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ABl"/>
        <w:rPr/>
      </w:pPr>
      <w:r>
        <w:fldChar w:fldCharType="begin"/>
      </w:r>
      <w:r>
        <w:rPr>
          <w:rStyle w:val="Hyperlink"/>
        </w:rPr>
        <w:instrText xml:space="preserve"> HYPERLINK "https://bass.schule.nrw/16778.htm" \l "menuheader"</w:instrText>
      </w:r>
      <w:r>
        <w:rPr>
          <w:rStyle w:val="Hyperlink"/>
        </w:rPr>
        <w:fldChar w:fldCharType="separate"/>
      </w:r>
      <w:bookmarkStart w:id="0" w:name="__DdeLink__148_3687312128"/>
      <w:bookmarkEnd w:id="0"/>
      <w:r>
        <w:rPr>
          <w:rStyle w:val="Hyperlink"/>
        </w:rPr>
        <w:t>Zu BASS 13-63 Nr. 4</w:t>
      </w:r>
      <w:r>
        <w:rPr>
          <w:rStyle w:val="Hyperlink"/>
        </w:rPr>
        <w:fldChar w:fldCharType="end"/>
      </w:r>
    </w:p>
    <w:p>
      <w:pPr>
        <w:pStyle w:val="RVueberschrift1100fz"/>
        <w:rPr/>
      </w:pPr>
      <w:r>
        <w:rPr>
          <w:rFonts w:cs="Arial"/>
          <w:color w:val="000000"/>
          <w:szCs w:val="28"/>
        </w:rPr>
        <w:t xml:space="preserve">Änderung des Runderlasses </w:t>
        <w:br/>
        <w:t>„</w:t>
      </w:r>
      <w:r>
        <w:rPr>
          <w:rFonts w:cs="Arial"/>
          <w:szCs w:val="28"/>
        </w:rPr>
        <w:t xml:space="preserve">Besondere Bestimmungen für den Unterricht </w:t>
        <w:br/>
        <w:t xml:space="preserve">für in der Sekundarstufe II schulpflichtige </w:t>
        <w:br/>
        <w:t>Schülerinnen und Schüler in</w:t>
      </w:r>
      <w:r>
        <w:rPr>
          <w:rFonts w:cs="Arial"/>
          <w:color w:val="000000"/>
          <w:szCs w:val="28"/>
        </w:rPr>
        <w:br/>
      </w:r>
      <w:r>
        <w:rPr>
          <w:rFonts w:cs="Arial"/>
          <w:szCs w:val="28"/>
        </w:rPr>
        <w:t>Klassen des Berufskollegs („Fit für mehr“)“</w:t>
      </w:r>
    </w:p>
    <w:p>
      <w:pPr>
        <w:pStyle w:val="RVueberschrift285nz"/>
        <w:rPr/>
      </w:pPr>
      <w:r>
        <w:rPr>
          <w:rFonts w:cs="Arial"/>
          <w:color w:val="000000"/>
          <w:szCs w:val="24"/>
        </w:rPr>
        <w:t>Runderlass des Ministeriums für Schule und Bildung</w:t>
      </w:r>
    </w:p>
    <w:p>
      <w:pPr>
        <w:pStyle w:val="RVueberschrift285nz"/>
        <w:rPr/>
      </w:pPr>
      <w:r>
        <w:rPr>
          <w:rFonts w:cs="Arial"/>
          <w:color w:val="000000"/>
          <w:szCs w:val="24"/>
        </w:rPr>
        <w:t xml:space="preserve">Vom 17. März 2025 – </w:t>
      </w:r>
      <w:r>
        <w:rPr>
          <w:rFonts w:cs="Arial"/>
          <w:szCs w:val="28"/>
        </w:rPr>
        <w:t>313/2024-0003643</w:t>
      </w:r>
    </w:p>
    <w:p>
      <w:pPr>
        <w:pStyle w:val="RVfliesstext175fl"/>
        <w:rPr/>
      </w:pPr>
      <w:r>
        <w:rPr>
          <w:rFonts w:cs="Arial"/>
          <w:szCs w:val="24"/>
          <w:lang w:eastAsia="de-DE"/>
        </w:rPr>
        <w:t xml:space="preserve">Bezug: </w:t>
      </w:r>
    </w:p>
    <w:p>
      <w:pPr>
        <w:pStyle w:val="RVfliesstext175nb"/>
        <w:rPr/>
      </w:pPr>
      <w:r>
        <w:rPr>
          <w:szCs w:val="20"/>
          <w:lang w:eastAsia="de-DE"/>
        </w:rPr>
        <w:t xml:space="preserve">Runderlass des Ministeriums für Schule und Weiterbildung vom 18. Januar 2017 (ABl. NRW. 02/2017 S. 51) – BASS </w:t>
      </w:r>
      <w:r>
        <w:rPr>
          <w:rFonts w:cs="Arial"/>
          <w:bCs/>
          <w:color w:val="000000"/>
          <w:szCs w:val="20"/>
          <w:shd w:fill="FFFFFF" w:val="clear"/>
          <w:lang w:eastAsia="de-DE"/>
        </w:rPr>
        <w:t>13-63 Nr. 4</w:t>
      </w:r>
    </w:p>
    <w:p>
      <w:pPr>
        <w:pStyle w:val="RVueberschrift285fz"/>
        <w:rPr/>
      </w:pPr>
      <w:r>
        <w:rPr>
          <w:rFonts w:cs="Arial"/>
          <w:bCs/>
          <w:szCs w:val="24"/>
        </w:rPr>
        <w:t>1</w:t>
      </w:r>
    </w:p>
    <w:p>
      <w:pPr>
        <w:pStyle w:val="RVfliesstext175nb"/>
        <w:rPr/>
      </w:pPr>
      <w:r>
        <w:rPr>
          <w:rFonts w:cs="Arial"/>
          <w:szCs w:val="24"/>
        </w:rPr>
        <w:t xml:space="preserve">Der Bezugserlass wird wie folgt geändert: </w:t>
      </w:r>
    </w:p>
    <w:p>
      <w:pPr>
        <w:pStyle w:val="RVfliesstext175nb"/>
        <w:rPr>
          <w:rFonts w:cs="Arial"/>
          <w:sz w:val="24"/>
          <w:szCs w:val="24"/>
        </w:rPr>
      </w:pPr>
      <w:r>
        <w:rPr>
          <w:rFonts w:cs="Arial"/>
          <w:szCs w:val="24"/>
        </w:rPr>
        <w:t>1. Die Überschrift des Runderlasses wird wie folgt gefasst:</w:t>
      </w:r>
    </w:p>
    <w:p>
      <w:pPr>
        <w:pStyle w:val="RVfliesstext175nb"/>
        <w:rPr>
          <w:rFonts w:cs="Arial"/>
          <w:sz w:val="24"/>
          <w:szCs w:val="24"/>
        </w:rPr>
      </w:pPr>
      <w:r>
        <w:rPr>
          <w:rFonts w:cs="Arial"/>
          <w:szCs w:val="24"/>
        </w:rPr>
        <w:t>„</w:t>
      </w:r>
      <w:bookmarkStart w:id="1" w:name="__DdeLink__135_1880132034"/>
      <w:r>
        <w:rPr>
          <w:rFonts w:cs="Arial"/>
          <w:szCs w:val="24"/>
        </w:rPr>
        <w:t>Besondere Bestimmungen für den Unterricht für in der Sekundarstufe II schulpflichtige geflüchtete Schülerinnen und Schüler in Klassen des Berufskollegs („Fit für mehr“)</w:t>
      </w:r>
      <w:bookmarkEnd w:id="1"/>
      <w:r>
        <w:rPr>
          <w:rFonts w:cs="Arial"/>
          <w:szCs w:val="24"/>
        </w:rPr>
        <w:t>“</w:t>
      </w:r>
    </w:p>
    <w:p>
      <w:pPr>
        <w:pStyle w:val="RVfliesstext175nb"/>
        <w:rPr>
          <w:rFonts w:cs="Arial"/>
          <w:sz w:val="24"/>
          <w:szCs w:val="24"/>
        </w:rPr>
      </w:pPr>
      <w:r>
        <w:rPr>
          <w:rFonts w:cs="Arial"/>
          <w:szCs w:val="24"/>
        </w:rPr>
        <w:t>2. Der Runderlass erhält folgende Fassung:</w:t>
      </w:r>
    </w:p>
    <w:p>
      <w:pPr>
        <w:pStyle w:val="RVfliesstext175fl"/>
        <w:rPr/>
      </w:pPr>
      <w:bookmarkStart w:id="2" w:name="__DdeLink__138_1880132034"/>
      <w:bookmarkEnd w:id="2"/>
      <w:r>
        <w:rPr>
          <w:rFonts w:cs="Arial"/>
          <w:bCs/>
          <w:szCs w:val="24"/>
        </w:rPr>
        <w:t>„</w:t>
      </w:r>
      <w:r>
        <w:rPr>
          <w:rFonts w:cs="Arial"/>
          <w:bCs/>
          <w:szCs w:val="24"/>
        </w:rPr>
        <w:t>1.1</w:t>
      </w:r>
    </w:p>
    <w:p>
      <w:pPr>
        <w:pStyle w:val="RVfliesstext175nb"/>
        <w:rPr>
          <w:rFonts w:cs="Arial"/>
          <w:sz w:val="24"/>
          <w:szCs w:val="24"/>
        </w:rPr>
      </w:pPr>
      <w:r>
        <w:rPr>
          <w:rFonts w:cs="Arial"/>
          <w:szCs w:val="24"/>
        </w:rPr>
        <w:t>Das Bildungsangebot „Fit für mehr“ (FFM) gilt für neu zugewanderte Jugendliche im Alter von 16 bis 18 Jahren. Es ergänzt die beruflichen Bildungsangebote in den Bildungsgängen der Berufskollegs sowie die erweiterten und flexiblen Möglichkeiten des Abschlusserwerbs für junge Erwachsene an Weiterbildungskollegs.</w:t>
      </w:r>
    </w:p>
    <w:p>
      <w:pPr>
        <w:pStyle w:val="RVfliesstext175fl"/>
        <w:rPr/>
      </w:pPr>
      <w:r>
        <w:rPr>
          <w:rFonts w:cs="Arial"/>
          <w:bCs/>
          <w:szCs w:val="24"/>
        </w:rPr>
        <w:t>1.2</w:t>
      </w:r>
    </w:p>
    <w:p>
      <w:pPr>
        <w:pStyle w:val="RVfliesstext175nb"/>
        <w:rPr>
          <w:rFonts w:cs="Arial"/>
          <w:sz w:val="24"/>
          <w:szCs w:val="24"/>
        </w:rPr>
      </w:pPr>
      <w:r>
        <w:rPr>
          <w:rFonts w:cs="Arial"/>
          <w:szCs w:val="24"/>
        </w:rPr>
        <w:t>In dem Bildungsangebot „Fit für mehr“ werden fundierte Grundkenntnisse im sprachlichen, mathematischen, kulturellen und politisch-gesellschaftlichen Bereich vermittelt. Es handelt sich um ein einjähriges Bildungsangebot, das den weiteren Bildungsangeboten des Berufskollegs vorgelagert ist. Ein schulischer Abschluss kann nicht erworben werden.</w:t>
      </w:r>
    </w:p>
    <w:p>
      <w:pPr>
        <w:pStyle w:val="RVfliesstext175fl"/>
        <w:rPr/>
      </w:pPr>
      <w:r>
        <w:rPr>
          <w:rFonts w:cs="Arial"/>
          <w:bCs/>
          <w:szCs w:val="24"/>
        </w:rPr>
        <w:t>1.3</w:t>
      </w:r>
    </w:p>
    <w:p>
      <w:pPr>
        <w:pStyle w:val="RVfliesstext175nb"/>
        <w:rPr>
          <w:rFonts w:cs="Arial"/>
          <w:sz w:val="24"/>
          <w:szCs w:val="24"/>
        </w:rPr>
      </w:pPr>
      <w:r>
        <w:rPr>
          <w:rFonts w:cs="Arial"/>
          <w:szCs w:val="24"/>
        </w:rPr>
        <w:t>Neu zugewanderte Jugendliche, die der Schule unterjährig zugewiesen werden, besuchen die Vorklasse „Fit für mehr“ bis zum Ende des jeweiligen Schuljahres. Sie besuchen im Anschluss die Internationale Förderklasse. Die Jugendlichen, die bei Eintritt in die Vorklasse noch schulpflichtig in der Sekundarstufe II sind und während des Besuchs der Vorklasse das 18. Lebensjahr vollenden, können im Anschluss ebenfalls die Internationale Förderklasse besuchen.</w:t>
      </w:r>
    </w:p>
    <w:p>
      <w:pPr>
        <w:pStyle w:val="RVfliesstext175fl"/>
        <w:rPr/>
      </w:pPr>
      <w:r>
        <w:rPr>
          <w:rFonts w:cs="Arial"/>
          <w:bCs/>
          <w:szCs w:val="24"/>
        </w:rPr>
        <w:t>1.4</w:t>
      </w:r>
    </w:p>
    <w:p>
      <w:pPr>
        <w:pStyle w:val="RVfliesstext175nb"/>
        <w:rPr>
          <w:rFonts w:cs="Arial"/>
          <w:sz w:val="24"/>
          <w:szCs w:val="24"/>
        </w:rPr>
      </w:pPr>
      <w:r>
        <w:rPr>
          <w:rFonts w:cs="Arial"/>
          <w:szCs w:val="24"/>
        </w:rPr>
        <w:t>Neu zugewanderte Jugendliche, die über keine grundlegenden Kenntnisse im Lesen und Schreiben verfügen oder nicht im lateinischen Schriftsystem alphabetisiert sind oder keine oder nur eine geringe schulische Vorbildung haben, werden abweichend von Nummer 1.3 auch zu Beginn des Schuljahres in die Vorklasse „Fit für mehr“ aufgenommen. Sie können das Angebot über das Ende des Schuljahres hinaus höchstens bis zum Ende des darauffolgenden Schuljahres besuchen, sofern sie der Schule nicht vor Beginn des zweiten Schulquartals (1. November) zugewiesen wurden. Nummer 1.3 Satz 2 gilt entsprechend.</w:t>
      </w:r>
    </w:p>
    <w:p>
      <w:pPr>
        <w:pStyle w:val="RVfliesstext175fl"/>
        <w:rPr/>
      </w:pPr>
      <w:r>
        <w:rPr>
          <w:rFonts w:cs="Arial"/>
          <w:bCs/>
          <w:szCs w:val="24"/>
        </w:rPr>
        <w:t>1.5</w:t>
      </w:r>
    </w:p>
    <w:p>
      <w:pPr>
        <w:pStyle w:val="RVfliesstext175nb"/>
        <w:rPr>
          <w:rFonts w:cs="Arial"/>
          <w:sz w:val="24"/>
          <w:szCs w:val="24"/>
        </w:rPr>
      </w:pPr>
      <w:r>
        <w:rPr>
          <w:rFonts w:cs="Arial"/>
          <w:szCs w:val="24"/>
        </w:rPr>
        <w:t>Die Beschulung in dem Bildungsangebot „Fit für mehr“ richtet sich nach dem Konzept der Schule und berücksichtigt die Deutschkenntnisse der Schülerinnen und Schüler. Ein Übergang in die Internationale Förderklasse erfolgt unmittelbar, wenn zu erwarten ist, dass die Schülerin oder der Schüler dem Unterricht in der Internationalen Förderklasse folgen kann. Die Entscheidung trifft die Klassenkonferenz. Die Zuweisung in die Internationale Förderklasse erfolgt grundsätzlich zu Beginn des Schuljahres, kann aber auch bis zum Ende des ersten Schulhalbjahres erfolgen.</w:t>
      </w:r>
    </w:p>
    <w:p>
      <w:pPr>
        <w:pStyle w:val="RVfliesstext175fl"/>
        <w:rPr/>
      </w:pPr>
      <w:r>
        <w:rPr>
          <w:rFonts w:cs="Arial"/>
          <w:bCs/>
          <w:szCs w:val="24"/>
        </w:rPr>
        <w:t>1.6</w:t>
      </w:r>
    </w:p>
    <w:p>
      <w:pPr>
        <w:pStyle w:val="RVfliesstext175nb"/>
        <w:rPr>
          <w:rFonts w:cs="Arial"/>
          <w:sz w:val="24"/>
          <w:szCs w:val="24"/>
        </w:rPr>
      </w:pPr>
      <w:r>
        <w:rPr>
          <w:rFonts w:cs="Arial"/>
          <w:szCs w:val="24"/>
        </w:rPr>
        <w:t xml:space="preserve">Die schulfachliche Aufsicht weist die Schülerinnen und Schüler den Berufskollegs jeweils zum 1. Februar, zum 1. Mai, zum 1. August und zum 1. November zu. Schülerinnen und Schüler einer Vorklasse „Fit für mehr“ sind Schülerinnen und Schüler der aufnehmenden Schule. Die Schulaufsicht kann mit Zustimmung des Schulträgers auch schulübergreifende Klassen einrichten. </w:t>
      </w:r>
    </w:p>
    <w:p>
      <w:pPr>
        <w:pStyle w:val="RVfliesstext175fl"/>
        <w:rPr/>
      </w:pPr>
      <w:r>
        <w:rPr>
          <w:rFonts w:cs="Arial"/>
          <w:bCs/>
          <w:szCs w:val="24"/>
        </w:rPr>
        <w:t>1.8</w:t>
      </w:r>
    </w:p>
    <w:p>
      <w:pPr>
        <w:pStyle w:val="RVfliesstext175nb"/>
        <w:rPr>
          <w:rFonts w:cs="Arial"/>
          <w:sz w:val="24"/>
          <w:szCs w:val="24"/>
        </w:rPr>
      </w:pPr>
      <w:r>
        <w:rPr>
          <w:rFonts w:cs="Arial"/>
          <w:szCs w:val="24"/>
        </w:rPr>
        <w:t xml:space="preserve">Die Schülerinnen und Schüler der Vorklasse „Fit für mehr“ erhalten bei Verlassen eine Bescheinigung. Eine Wiederholung der Vorklasse ist nicht möglich. Die maximale Verweildauer richtet sich nach Nummer 1.4. </w:t>
      </w:r>
    </w:p>
    <w:p>
      <w:pPr>
        <w:pStyle w:val="RVfliesstext175fl"/>
        <w:rPr/>
      </w:pPr>
      <w:r>
        <w:rPr>
          <w:rFonts w:cs="Arial"/>
          <w:bCs/>
          <w:szCs w:val="24"/>
        </w:rPr>
        <w:t>1.9</w:t>
      </w:r>
    </w:p>
    <w:p>
      <w:pPr>
        <w:pStyle w:val="RVfliesstext175nb"/>
        <w:rPr/>
      </w:pPr>
      <w:r>
        <w:rPr>
          <w:rFonts w:cs="Arial"/>
          <w:szCs w:val="24"/>
        </w:rPr>
        <w:t>Für das Bildungsangebot wird eine Schüler/Lehrer-Relation (S/L-R) von 16,18 (Vollzeit Einfachqualifikation) zugrunde gelegt.</w:t>
      </w:r>
    </w:p>
    <w:p>
      <w:pPr>
        <w:pStyle w:val="RVfliesstext175fl"/>
        <w:rPr/>
      </w:pPr>
      <w:r>
        <w:rPr>
          <w:rFonts w:cs="Arial"/>
          <w:bCs/>
        </w:rPr>
        <w:t>1.10</w:t>
      </w:r>
    </w:p>
    <w:p>
      <w:pPr>
        <w:pStyle w:val="RVfliesstext175nb"/>
        <w:rPr>
          <w:rFonts w:cs="Arial"/>
          <w:sz w:val="24"/>
        </w:rPr>
      </w:pPr>
      <w:r>
        <w:rPr>
          <w:rFonts w:cs="Arial"/>
        </w:rPr>
        <w:t>„</w:t>
      </w:r>
      <w:r>
        <w:rPr>
          <w:rFonts w:cs="Arial"/>
        </w:rPr>
        <w:t xml:space="preserve">Fit für mehr“ wird in Vollzeitform mit folgender Stundentafel geführt: </w:t>
      </w:r>
    </w:p>
    <w:p>
      <w:pPr>
        <w:pStyle w:val="Normal"/>
        <w:rPr/>
      </w:pPr>
      <w:r>
        <w:rPr/>
      </w:r>
    </w:p>
    <w:tbl>
      <w:tblPr>
        <w:tblW w:w="5000" w:type="pct"/>
        <w:jc w:val="left"/>
        <w:tblInd w:w="0" w:type="dxa"/>
        <w:tblLayout w:type="fixed"/>
        <w:tblCellMar>
          <w:top w:w="0" w:type="dxa"/>
          <w:left w:w="2" w:type="dxa"/>
          <w:bottom w:w="0" w:type="dxa"/>
          <w:right w:w="2" w:type="dxa"/>
        </w:tblCellMar>
      </w:tblPr>
      <w:tblGrid>
        <w:gridCol w:w="2342"/>
        <w:gridCol w:w="2543"/>
      </w:tblGrid>
      <w:tr>
        <w:trPr/>
        <w:tc>
          <w:tcPr>
            <w:tcW w:w="4885" w:type="dxa"/>
            <w:gridSpan w:val="2"/>
            <w:tcBorders>
              <w:top w:val="single" w:sz="2" w:space="0" w:color="000000"/>
              <w:left w:val="single" w:sz="2" w:space="0" w:color="000000"/>
              <w:bottom w:val="single" w:sz="2" w:space="0" w:color="000000"/>
              <w:right w:val="single" w:sz="2" w:space="0" w:color="000000"/>
            </w:tcBorders>
          </w:tcPr>
          <w:p>
            <w:pPr>
              <w:pStyle w:val="RVtabellenberschrift"/>
              <w:keepNext w:val="true"/>
              <w:spacing w:before="80" w:after="40"/>
              <w:rPr/>
            </w:pPr>
            <w:r>
              <w:rPr>
                <w:rFonts w:cs="Arial"/>
                <w:color w:val="000000"/>
                <w:szCs w:val="36"/>
                <w:lang w:eastAsia="zh-CN" w:bidi="hi-IN"/>
              </w:rPr>
              <w:t>Vorklasse „Fit für mehr“ (FFM)</w:t>
            </w:r>
          </w:p>
        </w:tc>
      </w:tr>
      <w:tr>
        <w:trPr/>
        <w:tc>
          <w:tcPr>
            <w:tcW w:w="2342" w:type="dxa"/>
            <w:tcBorders>
              <w:top w:val="single" w:sz="2" w:space="0" w:color="000000"/>
              <w:left w:val="single" w:sz="2" w:space="0" w:color="000000"/>
              <w:bottom w:val="single" w:sz="2" w:space="0" w:color="000000"/>
              <w:right w:val="single" w:sz="2" w:space="0" w:color="000000"/>
            </w:tcBorders>
          </w:tcPr>
          <w:p>
            <w:pPr>
              <w:pStyle w:val="RVfliesstext175fl"/>
              <w:keepNext w:val="true"/>
              <w:spacing w:before="60" w:after="40"/>
              <w:rPr/>
            </w:pPr>
            <w:r>
              <w:rPr>
                <w:rFonts w:cs="Arial"/>
                <w:bCs/>
              </w:rPr>
              <w:t>Lernbereiche/Fächer</w:t>
            </w:r>
          </w:p>
        </w:tc>
        <w:tc>
          <w:tcPr>
            <w:tcW w:w="2543" w:type="dxa"/>
            <w:tcBorders>
              <w:top w:val="single" w:sz="6" w:space="0" w:color="000000"/>
              <w:left w:val="single" w:sz="6" w:space="0" w:color="000000"/>
              <w:bottom w:val="single" w:sz="6" w:space="0" w:color="000000"/>
              <w:right w:val="single" w:sz="2" w:space="0" w:color="000000"/>
            </w:tcBorders>
          </w:tcPr>
          <w:p>
            <w:pPr>
              <w:pStyle w:val="RVfliesstext175fl"/>
              <w:spacing w:before="60" w:after="40"/>
              <w:rPr/>
            </w:pPr>
            <w:r>
              <w:rPr>
                <w:rFonts w:cs="Arial"/>
                <w:bCs/>
              </w:rPr>
              <w:t>Wöchentliche Unterrichtsstunden</w:t>
            </w:r>
          </w:p>
        </w:tc>
      </w:tr>
      <w:tr>
        <w:trPr>
          <w:trHeight w:val="341" w:hRule="atLeast"/>
        </w:trPr>
        <w:tc>
          <w:tcPr>
            <w:tcW w:w="2342" w:type="dxa"/>
            <w:tcBorders>
              <w:top w:val="single" w:sz="2" w:space="0" w:color="000000"/>
              <w:left w:val="single" w:sz="2" w:space="0" w:color="000000"/>
              <w:bottom w:val="single" w:sz="2" w:space="0" w:color="000000"/>
              <w:right w:val="single" w:sz="2" w:space="0" w:color="000000"/>
            </w:tcBorders>
          </w:tcPr>
          <w:p>
            <w:pPr>
              <w:pStyle w:val="RVfliesstext175fl"/>
              <w:keepNext w:val="true"/>
              <w:spacing w:before="60" w:after="40"/>
              <w:rPr/>
            </w:pPr>
            <w:r>
              <w:rPr>
                <w:rFonts w:cs="Arial"/>
                <w:bCs/>
              </w:rPr>
              <w:t>Berufsbezogener Lernbereich</w:t>
            </w:r>
          </w:p>
        </w:tc>
        <w:tc>
          <w:tcPr>
            <w:tcW w:w="2543" w:type="dxa"/>
            <w:tcBorders>
              <w:top w:val="single" w:sz="6" w:space="0" w:color="000000"/>
              <w:left w:val="single" w:sz="6" w:space="0" w:color="000000"/>
              <w:bottom w:val="single" w:sz="6" w:space="0" w:color="000000"/>
              <w:right w:val="single" w:sz="2" w:space="0" w:color="000000"/>
            </w:tcBorders>
            <w:vAlign w:val="center"/>
          </w:tcPr>
          <w:p>
            <w:pPr>
              <w:pStyle w:val="RVtabelle75fz"/>
              <w:rPr/>
            </w:pPr>
            <w:r>
              <w:rPr>
                <w:rFonts w:cs="Arial"/>
                <w:bCs/>
              </w:rPr>
              <w:t>(2 - 4)</w:t>
            </w:r>
          </w:p>
        </w:tc>
      </w:tr>
      <w:tr>
        <w:trPr>
          <w:trHeight w:val="375" w:hRule="atLeast"/>
        </w:trPr>
        <w:tc>
          <w:tcPr>
            <w:tcW w:w="2342" w:type="dxa"/>
            <w:tcBorders>
              <w:top w:val="single" w:sz="2" w:space="0" w:color="000000"/>
              <w:left w:val="single" w:sz="2" w:space="0" w:color="000000"/>
              <w:bottom w:val="single" w:sz="2" w:space="0" w:color="000000"/>
              <w:right w:val="single" w:sz="2" w:space="0" w:color="000000"/>
            </w:tcBorders>
          </w:tcPr>
          <w:p>
            <w:pPr>
              <w:pStyle w:val="RVfliesstext175nb"/>
              <w:keepNext w:val="true"/>
              <w:spacing w:before="60" w:after="40"/>
              <w:rPr/>
            </w:pPr>
            <w:r>
              <w:rPr>
                <w:rFonts w:cs="Arial"/>
              </w:rPr>
              <w:t>Mathematik</w:t>
            </w:r>
          </w:p>
        </w:tc>
        <w:tc>
          <w:tcPr>
            <w:tcW w:w="2543" w:type="dxa"/>
            <w:tcBorders>
              <w:top w:val="single" w:sz="6" w:space="0" w:color="000000"/>
              <w:left w:val="single" w:sz="6" w:space="0" w:color="000000"/>
              <w:bottom w:val="single" w:sz="6" w:space="0" w:color="000000"/>
              <w:right w:val="single" w:sz="2" w:space="0" w:color="000000"/>
            </w:tcBorders>
            <w:vAlign w:val="center"/>
          </w:tcPr>
          <w:p>
            <w:pPr>
              <w:pStyle w:val="RVtabelle75nz"/>
              <w:rPr/>
            </w:pPr>
            <w:r>
              <w:rPr>
                <w:rFonts w:cs="Arial"/>
              </w:rPr>
              <w:t>2 – 4</w:t>
            </w:r>
          </w:p>
        </w:tc>
      </w:tr>
      <w:tr>
        <w:trPr>
          <w:trHeight w:val="469" w:hRule="atLeast"/>
        </w:trPr>
        <w:tc>
          <w:tcPr>
            <w:tcW w:w="2342" w:type="dxa"/>
            <w:tcBorders>
              <w:top w:val="single" w:sz="2" w:space="0" w:color="000000"/>
              <w:left w:val="single" w:sz="2" w:space="0" w:color="000000"/>
              <w:bottom w:val="single" w:sz="2" w:space="0" w:color="000000"/>
              <w:right w:val="single" w:sz="2" w:space="0" w:color="000000"/>
            </w:tcBorders>
          </w:tcPr>
          <w:p>
            <w:pPr>
              <w:pStyle w:val="RVfliesstext175nb"/>
              <w:keepNext w:val="true"/>
              <w:spacing w:before="60" w:after="40"/>
              <w:rPr/>
            </w:pPr>
            <w:r>
              <w:rPr>
                <w:rFonts w:cs="Arial"/>
                <w:bCs/>
              </w:rPr>
              <w:t xml:space="preserve">Berufsübergreifender </w:t>
              <w:br/>
              <w:t>Lernbereich</w:t>
            </w:r>
          </w:p>
        </w:tc>
        <w:tc>
          <w:tcPr>
            <w:tcW w:w="2543" w:type="dxa"/>
            <w:tcBorders>
              <w:top w:val="single" w:sz="6" w:space="0" w:color="000000"/>
              <w:left w:val="single" w:sz="6" w:space="0" w:color="000000"/>
              <w:bottom w:val="single" w:sz="6" w:space="0" w:color="000000"/>
              <w:right w:val="single" w:sz="2" w:space="0" w:color="000000"/>
            </w:tcBorders>
            <w:vAlign w:val="center"/>
          </w:tcPr>
          <w:p>
            <w:pPr>
              <w:pStyle w:val="RVtabelle75fz"/>
              <w:rPr/>
            </w:pPr>
            <w:r>
              <w:rPr>
                <w:rFonts w:cs="Arial"/>
                <w:bCs/>
              </w:rPr>
              <w:t>(19 - 24)</w:t>
            </w:r>
          </w:p>
        </w:tc>
      </w:tr>
      <w:tr>
        <w:trPr>
          <w:trHeight w:val="354" w:hRule="atLeast"/>
        </w:trPr>
        <w:tc>
          <w:tcPr>
            <w:tcW w:w="2342" w:type="dxa"/>
            <w:tcBorders>
              <w:left w:val="single" w:sz="2" w:space="0" w:color="000000"/>
              <w:bottom w:val="single" w:sz="2" w:space="0" w:color="000000"/>
              <w:right w:val="single" w:sz="2" w:space="0" w:color="000000"/>
            </w:tcBorders>
          </w:tcPr>
          <w:p>
            <w:pPr>
              <w:pStyle w:val="RVfliesstext175nb"/>
              <w:keepNext w:val="true"/>
              <w:spacing w:before="60" w:after="40"/>
              <w:rPr>
                <w:rFonts w:cs="Arial"/>
                <w:sz w:val="24"/>
              </w:rPr>
            </w:pPr>
            <w:r>
              <w:rPr>
                <w:rFonts w:cs="Arial"/>
              </w:rPr>
              <w:t>Deutsch/Kommunikation</w:t>
            </w:r>
          </w:p>
        </w:tc>
        <w:tc>
          <w:tcPr>
            <w:tcW w:w="2543" w:type="dxa"/>
            <w:tcBorders>
              <w:left w:val="single" w:sz="6" w:space="0" w:color="000000"/>
              <w:bottom w:val="single" w:sz="6" w:space="0" w:color="000000"/>
              <w:right w:val="single" w:sz="2" w:space="0" w:color="000000"/>
            </w:tcBorders>
            <w:vAlign w:val="center"/>
          </w:tcPr>
          <w:p>
            <w:pPr>
              <w:pStyle w:val="RVtabelle75nz"/>
              <w:ind w:left="0" w:right="0" w:hanging="0"/>
              <w:rPr/>
            </w:pPr>
            <w:r>
              <w:rPr>
                <w:rFonts w:cs="Arial"/>
              </w:rPr>
              <w:t>1</w:t>
            </w:r>
            <w:r>
              <w:rPr>
                <w:rFonts w:eastAsia="DejaVu Sans" w:cs="Arial"/>
                <w:color w:val="000000"/>
                <w:sz w:val="15"/>
                <w:szCs w:val="15"/>
                <w:lang w:eastAsia="zh-CN" w:bidi="hi-IN"/>
              </w:rPr>
              <w:t>5 – 17</w:t>
            </w:r>
          </w:p>
        </w:tc>
      </w:tr>
      <w:tr>
        <w:trPr>
          <w:trHeight w:val="354" w:hRule="atLeast"/>
        </w:trPr>
        <w:tc>
          <w:tcPr>
            <w:tcW w:w="2342" w:type="dxa"/>
            <w:tcBorders>
              <w:left w:val="single" w:sz="2" w:space="0" w:color="000000"/>
              <w:bottom w:val="single" w:sz="2" w:space="0" w:color="000000"/>
              <w:right w:val="single" w:sz="2" w:space="0" w:color="000000"/>
            </w:tcBorders>
          </w:tcPr>
          <w:p>
            <w:pPr>
              <w:pStyle w:val="RVfliesstext175nb"/>
              <w:keepNext w:val="true"/>
              <w:spacing w:before="60" w:after="40"/>
              <w:rPr/>
            </w:pPr>
            <w:r>
              <w:rPr>
                <w:rFonts w:cs="Arial"/>
              </w:rPr>
              <w:t>Religionslehre</w:t>
            </w:r>
            <w:r>
              <w:rPr>
                <w:rFonts w:cs="Arial"/>
                <w:vertAlign w:val="superscript"/>
              </w:rPr>
              <w:t>1</w:t>
            </w:r>
          </w:p>
        </w:tc>
        <w:tc>
          <w:tcPr>
            <w:tcW w:w="2543" w:type="dxa"/>
            <w:tcBorders>
              <w:left w:val="single" w:sz="6" w:space="0" w:color="000000"/>
              <w:bottom w:val="single" w:sz="6" w:space="0" w:color="000000"/>
              <w:right w:val="single" w:sz="2" w:space="0" w:color="000000"/>
            </w:tcBorders>
            <w:vAlign w:val="center"/>
          </w:tcPr>
          <w:p>
            <w:pPr>
              <w:pStyle w:val="RVtabelle75nz"/>
              <w:rPr>
                <w:rFonts w:cs="Arial"/>
                <w:sz w:val="24"/>
              </w:rPr>
            </w:pPr>
            <w:r>
              <w:rPr>
                <w:rFonts w:cs="Arial"/>
              </w:rPr>
              <w:t>0 – 2</w:t>
            </w:r>
          </w:p>
        </w:tc>
      </w:tr>
      <w:tr>
        <w:trPr>
          <w:trHeight w:val="354" w:hRule="atLeast"/>
        </w:trPr>
        <w:tc>
          <w:tcPr>
            <w:tcW w:w="2342" w:type="dxa"/>
            <w:tcBorders>
              <w:left w:val="single" w:sz="2" w:space="0" w:color="000000"/>
              <w:bottom w:val="single" w:sz="2" w:space="0" w:color="000000"/>
              <w:right w:val="single" w:sz="2" w:space="0" w:color="000000"/>
            </w:tcBorders>
          </w:tcPr>
          <w:p>
            <w:pPr>
              <w:pStyle w:val="RVfliesstext175nb"/>
              <w:keepNext w:val="true"/>
              <w:spacing w:before="60" w:after="40"/>
              <w:rPr>
                <w:rFonts w:cs="Arial"/>
                <w:sz w:val="24"/>
              </w:rPr>
            </w:pPr>
            <w:r>
              <w:rPr>
                <w:rFonts w:cs="Arial"/>
              </w:rPr>
              <w:t>Sport/Gesundheitsförderung</w:t>
            </w:r>
          </w:p>
        </w:tc>
        <w:tc>
          <w:tcPr>
            <w:tcW w:w="2543" w:type="dxa"/>
            <w:tcBorders>
              <w:left w:val="single" w:sz="6" w:space="0" w:color="000000"/>
              <w:bottom w:val="single" w:sz="6" w:space="0" w:color="000000"/>
              <w:right w:val="single" w:sz="2" w:space="0" w:color="000000"/>
            </w:tcBorders>
            <w:vAlign w:val="center"/>
          </w:tcPr>
          <w:p>
            <w:pPr>
              <w:pStyle w:val="RVtabelle75nz"/>
              <w:rPr>
                <w:rFonts w:cs="Arial"/>
                <w:sz w:val="24"/>
              </w:rPr>
            </w:pPr>
            <w:r>
              <w:rPr>
                <w:rFonts w:cs="Arial"/>
              </w:rPr>
              <w:t>0 – 2</w:t>
            </w:r>
          </w:p>
        </w:tc>
      </w:tr>
      <w:tr>
        <w:trPr>
          <w:trHeight w:val="354" w:hRule="atLeast"/>
        </w:trPr>
        <w:tc>
          <w:tcPr>
            <w:tcW w:w="2342" w:type="dxa"/>
            <w:tcBorders>
              <w:left w:val="single" w:sz="2" w:space="0" w:color="000000"/>
              <w:bottom w:val="single" w:sz="2" w:space="0" w:color="000000"/>
              <w:right w:val="single" w:sz="2" w:space="0" w:color="000000"/>
            </w:tcBorders>
          </w:tcPr>
          <w:p>
            <w:pPr>
              <w:pStyle w:val="RVfliesstext175nb"/>
              <w:keepNext w:val="true"/>
              <w:spacing w:before="60" w:after="40"/>
              <w:rPr>
                <w:rFonts w:cs="Arial"/>
                <w:sz w:val="24"/>
              </w:rPr>
            </w:pPr>
            <w:r>
              <w:rPr>
                <w:rFonts w:cs="Arial"/>
              </w:rPr>
              <w:t>Politik/Gesellschaftslehre</w:t>
            </w:r>
          </w:p>
        </w:tc>
        <w:tc>
          <w:tcPr>
            <w:tcW w:w="2543" w:type="dxa"/>
            <w:tcBorders>
              <w:left w:val="single" w:sz="6" w:space="0" w:color="000000"/>
              <w:bottom w:val="single" w:sz="6" w:space="0" w:color="000000"/>
              <w:right w:val="single" w:sz="2" w:space="0" w:color="000000"/>
            </w:tcBorders>
            <w:vAlign w:val="center"/>
          </w:tcPr>
          <w:p>
            <w:pPr>
              <w:pStyle w:val="RVtabelle75nz"/>
              <w:rPr>
                <w:rFonts w:ascii="Arial" w:hAnsi="Arial" w:eastAsia="DejaVu Sans" w:cs="Arial"/>
                <w:color w:val="000000"/>
                <w:sz w:val="15"/>
                <w:szCs w:val="15"/>
                <w:lang w:eastAsia="zh-CN" w:bidi="hi-IN"/>
              </w:rPr>
            </w:pPr>
            <w:r>
              <w:rPr>
                <w:rFonts w:eastAsia="DejaVu Sans" w:cs="Arial"/>
                <w:color w:val="000000"/>
                <w:sz w:val="15"/>
                <w:szCs w:val="15"/>
                <w:lang w:eastAsia="zh-CN" w:bidi="hi-IN"/>
              </w:rPr>
              <w:t>4 – 5</w:t>
            </w:r>
          </w:p>
        </w:tc>
      </w:tr>
      <w:tr>
        <w:trPr>
          <w:trHeight w:val="365" w:hRule="atLeast"/>
        </w:trPr>
        <w:tc>
          <w:tcPr>
            <w:tcW w:w="2342" w:type="dxa"/>
            <w:tcBorders>
              <w:top w:val="single" w:sz="2" w:space="0" w:color="000000"/>
              <w:left w:val="single" w:sz="2" w:space="0" w:color="000000"/>
              <w:bottom w:val="single" w:sz="2" w:space="0" w:color="000000"/>
              <w:right w:val="single" w:sz="2" w:space="0" w:color="000000"/>
            </w:tcBorders>
          </w:tcPr>
          <w:p>
            <w:pPr>
              <w:pStyle w:val="RVfliesstext175fl"/>
              <w:keepNext w:val="true"/>
              <w:spacing w:before="60" w:after="40"/>
              <w:rPr/>
            </w:pPr>
            <w:r>
              <w:rPr>
                <w:rFonts w:cs="Arial"/>
                <w:bCs/>
              </w:rPr>
              <w:t>Differenzierungsbereich</w:t>
            </w:r>
          </w:p>
          <w:p>
            <w:pPr>
              <w:pStyle w:val="RVtabelle75nl"/>
              <w:spacing w:before="40" w:after="20"/>
              <w:rPr/>
            </w:pPr>
            <w:r>
              <w:rPr>
                <w:rFonts w:cs="Arial"/>
              </w:rPr>
              <w:t>zum Beispiel: Landeskunde, Interkulturalität</w:t>
            </w:r>
          </w:p>
        </w:tc>
        <w:tc>
          <w:tcPr>
            <w:tcW w:w="2543" w:type="dxa"/>
            <w:tcBorders>
              <w:top w:val="single" w:sz="6" w:space="0" w:color="000000"/>
              <w:left w:val="single" w:sz="6" w:space="0" w:color="000000"/>
              <w:right w:val="single" w:sz="2" w:space="0" w:color="000000"/>
            </w:tcBorders>
            <w:vAlign w:val="center"/>
          </w:tcPr>
          <w:p>
            <w:pPr>
              <w:pStyle w:val="RVtabelle75fz"/>
              <w:rPr/>
            </w:pPr>
            <w:r>
              <w:rPr>
                <w:rFonts w:cs="Arial"/>
                <w:bCs/>
              </w:rPr>
              <w:t>(2 - 3)</w:t>
            </w:r>
          </w:p>
          <w:p>
            <w:pPr>
              <w:pStyle w:val="RVtabelle75nz"/>
              <w:rPr/>
            </w:pPr>
            <w:r>
              <w:rPr>
                <w:rFonts w:cs="Arial"/>
              </w:rPr>
              <w:t>2 – 3</w:t>
            </w:r>
          </w:p>
        </w:tc>
      </w:tr>
      <w:tr>
        <w:trPr>
          <w:trHeight w:val="333" w:hRule="atLeast"/>
        </w:trPr>
        <w:tc>
          <w:tcPr>
            <w:tcW w:w="2342" w:type="dxa"/>
            <w:tcBorders>
              <w:top w:val="single" w:sz="2" w:space="0" w:color="000000"/>
              <w:left w:val="single" w:sz="2" w:space="0" w:color="000000"/>
              <w:bottom w:val="single" w:sz="2" w:space="0" w:color="000000"/>
              <w:right w:val="single" w:sz="2" w:space="0" w:color="000000"/>
            </w:tcBorders>
          </w:tcPr>
          <w:p>
            <w:pPr>
              <w:pStyle w:val="RVfliesstext175fl"/>
              <w:keepNext w:val="true"/>
              <w:spacing w:before="60" w:after="40"/>
              <w:rPr/>
            </w:pPr>
            <w:r>
              <w:rPr>
                <w:rFonts w:cs="Arial"/>
                <w:bCs/>
              </w:rPr>
              <w:t>Gesamtstundenzahl</w:t>
            </w:r>
          </w:p>
        </w:tc>
        <w:tc>
          <w:tcPr>
            <w:tcW w:w="2543" w:type="dxa"/>
            <w:tcBorders>
              <w:top w:val="single" w:sz="6" w:space="0" w:color="000000"/>
              <w:left w:val="single" w:sz="6" w:space="0" w:color="000000"/>
              <w:bottom w:val="single" w:sz="2" w:space="0" w:color="000000"/>
              <w:right w:val="single" w:sz="2" w:space="0" w:color="000000"/>
            </w:tcBorders>
            <w:vAlign w:val="center"/>
          </w:tcPr>
          <w:p>
            <w:pPr>
              <w:pStyle w:val="RVtabelle75fz"/>
              <w:rPr/>
            </w:pPr>
            <w:r>
              <w:rPr>
                <w:rFonts w:cs="Arial"/>
                <w:bCs/>
              </w:rPr>
              <w:t>25 - 30</w:t>
            </w:r>
          </w:p>
        </w:tc>
      </w:tr>
      <w:tr>
        <w:trPr>
          <w:trHeight w:val="333" w:hRule="atLeast"/>
        </w:trPr>
        <w:tc>
          <w:tcPr>
            <w:tcW w:w="4885" w:type="dxa"/>
            <w:gridSpan w:val="2"/>
            <w:tcBorders>
              <w:left w:val="single" w:sz="2" w:space="0" w:color="000000"/>
              <w:bottom w:val="single" w:sz="2" w:space="0" w:color="000000"/>
              <w:right w:val="single" w:sz="2" w:space="0" w:color="000000"/>
            </w:tcBorders>
          </w:tcPr>
          <w:p>
            <w:pPr>
              <w:pStyle w:val="RVFunote160nb"/>
              <w:keepNext w:val="true"/>
              <w:spacing w:before="0" w:after="20"/>
              <w:rPr/>
            </w:pPr>
            <w:r>
              <w:rPr>
                <w:rFonts w:cs="Arial"/>
              </w:rPr>
              <w:t xml:space="preserve"> </w:t>
            </w:r>
            <w:r>
              <w:rPr>
                <w:rFonts w:cs="Arial"/>
                <w:vertAlign w:val="superscript"/>
              </w:rPr>
              <w:t>1</w:t>
            </w:r>
            <w:r>
              <w:rPr>
                <w:rFonts w:cs="Arial"/>
              </w:rPr>
              <w:t xml:space="preserve"> </w:t>
            </w:r>
            <w:r>
              <w:rPr>
                <w:rFonts w:cs="Arial"/>
                <w:szCs w:val="18"/>
              </w:rPr>
              <w:t>Für Schülerinnen und Schüler, die nicht an einem konfessionellen Religionsunterricht teilnehmen, wird bei Vorliegen der personellen und sächlichen Voraussetzungen das Fach Praktische Philosophie eingerichtet.</w:t>
            </w:r>
          </w:p>
        </w:tc>
      </w:tr>
    </w:tbl>
    <w:p>
      <w:pPr>
        <w:pStyle w:val="RVtabellenunterschrift"/>
        <w:rPr/>
      </w:pPr>
      <w:r>
        <w:rPr/>
        <w:t xml:space="preserve">Tabelle </w:t>
      </w:r>
      <w:r>
        <w:rPr/>
        <w:fldChar w:fldCharType="begin"/>
      </w:r>
      <w:r>
        <w:rPr/>
        <w:instrText xml:space="preserve"> SEQ Tabelle \* ARABIC </w:instrText>
      </w:r>
      <w:r>
        <w:rPr/>
        <w:fldChar w:fldCharType="separate"/>
      </w:r>
      <w:r>
        <w:rPr/>
        <w:t>1</w:t>
      </w:r>
      <w:r>
        <w:rPr/>
        <w:fldChar w:fldCharType="end"/>
      </w:r>
      <w:r>
        <w:rPr/>
        <w:t>: Stundentafel Vorklasse „Fit für mehr“ (FFM)“</w:t>
      </w:r>
    </w:p>
    <w:p>
      <w:pPr>
        <w:pStyle w:val="RVueberschrift285fz"/>
        <w:rPr/>
      </w:pPr>
      <w:r>
        <w:rPr>
          <w:rFonts w:cs="Arial"/>
          <w:bCs/>
        </w:rPr>
        <w:t>2</w:t>
      </w:r>
    </w:p>
    <w:p>
      <w:pPr>
        <w:pStyle w:val="RVfliesstext175nb"/>
        <w:rPr>
          <w:rFonts w:cs="Arial"/>
          <w:sz w:val="24"/>
        </w:rPr>
      </w:pPr>
      <w:r>
        <w:rPr>
          <w:rFonts w:cs="Arial"/>
        </w:rPr>
        <w:t xml:space="preserve">Dieser Runderlass tritt am Tag nach der Veröffentlichung in Kraft. </w:t>
      </w:r>
    </w:p>
    <w:p>
      <w:pPr>
        <w:pStyle w:val="RVtabelle75nr"/>
        <w:rPr/>
      </w:pPr>
      <w:bookmarkStart w:id="3" w:name="__DdeLink__141_1880132034"/>
      <w:r>
        <w:rPr/>
        <w:t>ABl. NRW. 04/25</w:t>
      </w:r>
      <w:bookmarkEnd w:id="3"/>
    </w:p>
    <w:p>
      <w:pPr>
        <w:pStyle w:val="Normal"/>
        <w:rPr/>
      </w:pPr>
      <w:r>
        <w:rPr/>
      </w:r>
      <w:bookmarkStart w:id="4" w:name="__DdeLink__148_3687312128"/>
      <w:bookmarkStart w:id="5" w:name="__DdeLink__148_3687312128"/>
      <w:bookmarkEnd w:id="5"/>
    </w:p>
    <w:sectPr>
      <w:footerReference w:type="even" r:id="rId2"/>
      <w:footerReference w:type="default" r:id="rId3"/>
      <w:footerReference w:type="first" r:id="rId4"/>
      <w:type w:val="continuous"/>
      <w:pgSz w:w="11906" w:h="16838"/>
      <w:pgMar w:left="784" w:right="1124" w:gutter="0" w:header="0" w:top="1152" w:footer="720" w:bottom="982"/>
      <w:cols w:num="2" w:space="226" w:equalWidth="true" w:sep="false"/>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settings.xml><?xml version="1.0" encoding="utf-8"?>
<w:settings xmlns:w="http://schemas.openxmlformats.org/wordprocessingml/2006/main">
  <w:zoom w:percent="100"/>
  <w:mirrorMargin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NormalTable">
    <w:name w:val="Normal Table"/>
    <w:qFormat/>
    <w:pPr>
      <w:widowControl/>
      <w:suppressAutoHyphens w:val="true"/>
      <w:bidi w:val="0"/>
      <w:spacing w:lineRule="auto" w:line="276" w:before="0" w:after="200"/>
      <w:jc w:val="left"/>
      <w:textAlignment w:val="auto"/>
    </w:pPr>
    <w:rPr>
      <w:rFonts w:ascii="Calibri" w:hAnsi="Calibri" w:eastAsia="Cambria Math" w:cs="Times New Roman"/>
      <w:color w:val="auto"/>
      <w:kern w:val="0"/>
      <w:sz w:val="22"/>
      <w:szCs w:val="22"/>
      <w:lang w:val="de-DE" w:eastAsia="en-US" w:bidi="ar-SA"/>
      <w14:ligatures w14:val="standardContextual"/>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 w:type="paragraph" w:styleId="Tabelle">
    <w:name w:val="Tabelle"/>
    <w:basedOn w:val="Caption"/>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46</TotalTime>
  <Application>Collabora_Office/23.05.10.1$Linux_X86_64 LibreOffice_project/c8fa7c01aa8a3e263c07b5cf4f72ace70f1d9308</Application>
  <AppVersion>15.0000</AppVersion>
  <Pages>1</Pages>
  <Words>613</Words>
  <Characters>3956</Characters>
  <CharactersWithSpaces>4531</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2025-04-09T08:42:21Z</dcterms:modified>
  <cp:revision>94</cp:revision>
  <dc:subject/>
  <dc:title/>
</cp:coreProperties>
</file>

<file path=docProps/custom.xml><?xml version="1.0" encoding="utf-8"?>
<Properties xmlns="http://schemas.openxmlformats.org/officeDocument/2006/custom-properties" xmlns:vt="http://schemas.openxmlformats.org/officeDocument/2006/docPropsVTypes"/>
</file>