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FE5D" w14:textId="77777777" w:rsidR="0006078A" w:rsidRDefault="0006078A">
      <w:pPr>
        <w:pStyle w:val="BASS-Nr-ABl"/>
      </w:pPr>
      <w:r>
        <w:t xml:space="preserve">Zu BASS </w:t>
      </w:r>
      <w:hyperlink r:id="rId7" w:history="1">
        <w:r>
          <w:t>13-32 Nr. 3.2</w:t>
        </w:r>
      </w:hyperlink>
    </w:p>
    <w:p w14:paraId="31E21B2A" w14:textId="77777777" w:rsidR="0006078A" w:rsidRDefault="0006078A">
      <w:pPr>
        <w:pStyle w:val="RVueberschrift1100fz"/>
        <w:ind w:left="0" w:firstLine="0"/>
      </w:pPr>
      <w:r>
        <w:t>Verwaltungsvorschriften</w:t>
      </w:r>
      <w:r>
        <w:br/>
        <w:t xml:space="preserve"> zur Verordnung</w:t>
      </w:r>
      <w:r>
        <w:br/>
        <w:t xml:space="preserve"> </w:t>
      </w:r>
      <w:r>
        <w:t>ü</w:t>
      </w:r>
      <w:r>
        <w:t>ber den Bildungsgang und die Abiturpr</w:t>
      </w:r>
      <w:r>
        <w:t>ü</w:t>
      </w:r>
      <w:r>
        <w:t>fung</w:t>
      </w:r>
      <w:r>
        <w:br/>
      </w:r>
      <w:r>
        <w:t xml:space="preserve"> in der gymnasialen Oberstufe (VVzAPO-GOSt); </w:t>
      </w:r>
      <w:r>
        <w:t>Ä</w:t>
      </w:r>
      <w:r>
        <w:t>nderung</w:t>
      </w:r>
    </w:p>
    <w:p w14:paraId="4A38EAE1" w14:textId="77777777" w:rsidR="0006078A" w:rsidRDefault="0006078A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0497A4AA" w14:textId="77777777" w:rsidR="0006078A" w:rsidRDefault="0006078A">
      <w:pPr>
        <w:pStyle w:val="RVueberschrift285nz"/>
      </w:pPr>
      <w:r>
        <w:t xml:space="preserve">Vom 4. August 2024 </w:t>
      </w:r>
      <w:r>
        <w:t>–</w:t>
      </w:r>
      <w:r>
        <w:t xml:space="preserve"> </w:t>
      </w:r>
      <w:r>
        <w:rPr>
          <w:rStyle w:val="AktenZeichen"/>
          <w:rFonts w:cs="Times New Roman"/>
          <w:lang w:eastAsia="de-DE" w:bidi="ar-SA"/>
        </w:rPr>
        <w:t>521-2024-0003934</w:t>
      </w:r>
    </w:p>
    <w:p w14:paraId="4894C8F3" w14:textId="77777777" w:rsidR="0006078A" w:rsidRDefault="0006078A">
      <w:pPr>
        <w:pStyle w:val="RVfliesstext175nb"/>
      </w:pPr>
      <w:r>
        <w:rPr>
          <w:b/>
          <w:bCs/>
        </w:rPr>
        <w:t>Bezug</w:t>
      </w:r>
      <w:r>
        <w:t>:</w:t>
      </w:r>
      <w:r>
        <w:br/>
        <w:t>Runderlass des Ministeriums f</w:t>
      </w:r>
      <w:r>
        <w:t>ü</w:t>
      </w:r>
      <w:r>
        <w:t>r Schule und Weiterbildung vom 18.11.2006 (ABl. NRW. S. 503)</w:t>
      </w:r>
    </w:p>
    <w:p w14:paraId="0EEDFF27" w14:textId="77777777" w:rsidR="0006078A" w:rsidRDefault="0006078A">
      <w:pPr>
        <w:pStyle w:val="RVueberschrift285fz"/>
      </w:pPr>
      <w:r>
        <w:t>1</w:t>
      </w:r>
    </w:p>
    <w:p w14:paraId="5B622BB8" w14:textId="77777777" w:rsidR="0006078A" w:rsidRDefault="0006078A">
      <w:pPr>
        <w:pStyle w:val="RVfliesstext175nb"/>
      </w:pPr>
      <w:r>
        <w:t>Der Bezugserlass, der zuletzt durch Runderlass des Ministeriums f</w:t>
      </w:r>
      <w:r>
        <w:t>ü</w:t>
      </w:r>
      <w:r>
        <w:t>r Schule und Bildung vom 25. Juni 2023 (ABl. NRW. 07/23)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603426A8" w14:textId="77777777" w:rsidR="0006078A" w:rsidRDefault="0006078A">
      <w:pPr>
        <w:pStyle w:val="RVfliesstext175nb"/>
      </w:pPr>
      <w:r>
        <w:rPr>
          <w:szCs w:val="24"/>
        </w:rPr>
        <w:t xml:space="preserve">1. Die VV zu </w:t>
      </w:r>
      <w:r>
        <w:rPr>
          <w:szCs w:val="24"/>
        </w:rPr>
        <w:t>§</w:t>
      </w:r>
      <w:r>
        <w:rPr>
          <w:szCs w:val="24"/>
        </w:rPr>
        <w:t xml:space="preserve"> 14 Absatz 3 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4BBBDBB0" w14:textId="77777777" w:rsidR="0006078A" w:rsidRDefault="0006078A">
      <w:pPr>
        <w:pStyle w:val="RVfliesstext175nb"/>
      </w:pPr>
      <w:r>
        <w:rPr>
          <w:szCs w:val="24"/>
        </w:rPr>
        <w:t>VV 14.3.1 erh</w:t>
      </w:r>
      <w:r>
        <w:rPr>
          <w:szCs w:val="24"/>
        </w:rPr>
        <w:t>ä</w:t>
      </w:r>
      <w:r>
        <w:rPr>
          <w:szCs w:val="24"/>
        </w:rPr>
        <w:t>lt folgende Fassung:</w:t>
      </w:r>
    </w:p>
    <w:p w14:paraId="00E7D4EB" w14:textId="77777777" w:rsidR="0006078A" w:rsidRDefault="0006078A">
      <w:pPr>
        <w:pStyle w:val="RVfliesstext175nb"/>
      </w:pPr>
      <w:r>
        <w:rPr>
          <w:szCs w:val="24"/>
        </w:rPr>
        <w:t>„</w:t>
      </w:r>
      <w:r>
        <w:rPr>
          <w:szCs w:val="24"/>
        </w:rPr>
        <w:t xml:space="preserve">14.3.1 </w:t>
      </w:r>
      <w:bookmarkStart w:id="0" w:name="__DdeLink__415_4278489183"/>
      <w:r>
        <w:rPr>
          <w:shd w:val="clear" w:color="auto" w:fill="FFFFFF"/>
        </w:rPr>
        <w:t>Ü</w:t>
      </w:r>
      <w:r>
        <w:rPr>
          <w:shd w:val="clear" w:color="auto" w:fill="FFFFFF"/>
        </w:rPr>
        <w:t>ber das Verfahren entscheidet die Lehrerkonferenz.</w:t>
      </w:r>
      <w:r>
        <w:rPr>
          <w:szCs w:val="24"/>
        </w:rPr>
        <w:t xml:space="preserve"> Im Rahmen dieses Verfahrens k</w:t>
      </w:r>
      <w:r>
        <w:rPr>
          <w:szCs w:val="24"/>
        </w:rPr>
        <w:t>ö</w:t>
      </w:r>
      <w:r>
        <w:rPr>
          <w:szCs w:val="24"/>
        </w:rPr>
        <w:t>nnen nach Entscheidung der Schule bei der Leistungsbewertung neben der schriftlichen Ausarbeitung weitere Aspekte wie zum Beispiel der Arbeitsprozess oder Pr</w:t>
      </w:r>
      <w:r>
        <w:rPr>
          <w:szCs w:val="24"/>
        </w:rPr>
        <w:t>ä</w:t>
      </w:r>
      <w:r>
        <w:rPr>
          <w:szCs w:val="24"/>
        </w:rPr>
        <w:t xml:space="preserve">sentationsergebnisse herangezogen werden. </w:t>
      </w:r>
      <w:r>
        <w:rPr>
          <w:shd w:val="clear" w:color="auto" w:fill="FFFFFF"/>
        </w:rPr>
        <w:t>Bei einer fach</w:t>
      </w:r>
      <w:r>
        <w:rPr>
          <w:shd w:val="clear" w:color="auto" w:fill="FFFFFF"/>
        </w:rPr>
        <w:t>ü</w:t>
      </w:r>
      <w:r>
        <w:rPr>
          <w:shd w:val="clear" w:color="auto" w:fill="FFFFFF"/>
        </w:rPr>
        <w:t>bergreifenden Themenstellung ist vor Anfertigung der Arbeit zu entscheiden, welchem Fach sie zugeordnet wird.</w:t>
      </w:r>
      <w:bookmarkEnd w:id="0"/>
      <w:r>
        <w:rPr>
          <w:shd w:val="clear" w:color="auto" w:fill="FFFFFF"/>
        </w:rPr>
        <w:t>“</w:t>
      </w:r>
      <w:r>
        <w:rPr>
          <w:szCs w:val="24"/>
        </w:rPr>
        <w:t xml:space="preserve"> </w:t>
      </w:r>
    </w:p>
    <w:p w14:paraId="58DFF703" w14:textId="77777777" w:rsidR="0006078A" w:rsidRDefault="0006078A">
      <w:pPr>
        <w:pStyle w:val="RVfliesstext175nb"/>
      </w:pPr>
      <w:r>
        <w:rPr>
          <w:szCs w:val="24"/>
        </w:rPr>
        <w:t xml:space="preserve">2. Die VV zu </w:t>
      </w:r>
      <w:r>
        <w:rPr>
          <w:szCs w:val="24"/>
        </w:rPr>
        <w:t>§</w:t>
      </w:r>
      <w:r>
        <w:rPr>
          <w:szCs w:val="24"/>
        </w:rPr>
        <w:t xml:space="preserve"> 32 Absatz 2 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23141E69" w14:textId="77777777" w:rsidR="0006078A" w:rsidRDefault="0006078A">
      <w:pPr>
        <w:pStyle w:val="RVfliesstext175nb"/>
      </w:pPr>
      <w:r>
        <w:rPr>
          <w:szCs w:val="24"/>
        </w:rPr>
        <w:t>2.1 Die VV 32.2.2 wird aufgehoben.</w:t>
      </w:r>
    </w:p>
    <w:p w14:paraId="55DF6BCC" w14:textId="77777777" w:rsidR="0006078A" w:rsidRDefault="0006078A">
      <w:pPr>
        <w:pStyle w:val="RVfliesstext175nb"/>
      </w:pPr>
      <w:r>
        <w:rPr>
          <w:szCs w:val="24"/>
        </w:rPr>
        <w:t>2.2 Die bisherigen VV 32.2.3 bis 32.2.5 werden zu VV 32.2.2 bis 32.2.4.</w:t>
      </w:r>
    </w:p>
    <w:p w14:paraId="77376026" w14:textId="77777777" w:rsidR="0006078A" w:rsidRDefault="0006078A">
      <w:pPr>
        <w:pStyle w:val="RVfliesstext175nb"/>
      </w:pPr>
      <w:r>
        <w:rPr>
          <w:szCs w:val="24"/>
        </w:rPr>
        <w:t>3. Die Anlage 1a - R</w:t>
      </w:r>
      <w:r>
        <w:rPr>
          <w:szCs w:val="24"/>
        </w:rPr>
        <w:t>ü</w:t>
      </w:r>
      <w:r>
        <w:rPr>
          <w:szCs w:val="24"/>
        </w:rPr>
        <w:t>ckseite - zur VVzAPO-GOSt 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2270995A" w14:textId="77777777" w:rsidR="0006078A" w:rsidRDefault="0006078A">
      <w:pPr>
        <w:pStyle w:val="RVfliesstext175nb"/>
      </w:pPr>
      <w:r>
        <w:rPr>
          <w:szCs w:val="24"/>
        </w:rPr>
        <w:t xml:space="preserve">In der Tabelle wird im Feld der Zeile </w:t>
      </w:r>
      <w:r>
        <w:rPr>
          <w:szCs w:val="24"/>
        </w:rPr>
        <w:t>„</w:t>
      </w:r>
      <w:r>
        <w:rPr>
          <w:szCs w:val="24"/>
        </w:rPr>
        <w:t>Qualifikationsphase 2</w:t>
      </w:r>
      <w:r>
        <w:rPr>
          <w:szCs w:val="24"/>
        </w:rPr>
        <w:t>“</w:t>
      </w:r>
      <w:r>
        <w:rPr>
          <w:szCs w:val="24"/>
        </w:rPr>
        <w:t xml:space="preserve">/Spalte </w:t>
      </w:r>
      <w:r>
        <w:rPr>
          <w:szCs w:val="24"/>
        </w:rPr>
        <w:t>„</w:t>
      </w:r>
      <w:r>
        <w:rPr>
          <w:szCs w:val="24"/>
        </w:rPr>
        <w:t>Englisch/English</w:t>
      </w:r>
      <w:r>
        <w:rPr>
          <w:szCs w:val="24"/>
        </w:rPr>
        <w:t>“</w:t>
      </w:r>
      <w:r>
        <w:rPr>
          <w:szCs w:val="24"/>
        </w:rPr>
        <w:t xml:space="preserve"> die Ziffer 3 durch die Ziffer 5 ersetzt.</w:t>
      </w:r>
    </w:p>
    <w:p w14:paraId="54B7DBCC" w14:textId="77777777" w:rsidR="0006078A" w:rsidRDefault="0006078A">
      <w:pPr>
        <w:pStyle w:val="RVueberschrift285fz"/>
      </w:pPr>
      <w:r>
        <w:t>2</w:t>
      </w:r>
    </w:p>
    <w:p w14:paraId="2C78139A" w14:textId="77777777" w:rsidR="0006078A" w:rsidRDefault="0006078A">
      <w:pPr>
        <w:pStyle w:val="RVfliesstext175nb"/>
      </w:pPr>
      <w:r>
        <w:t>Dieser Erlass tritt am Tag nach der Ver</w:t>
      </w:r>
      <w:r>
        <w:t>ö</w:t>
      </w:r>
      <w:r>
        <w:t>ffentlichung in Kraft.</w:t>
      </w:r>
    </w:p>
    <w:p w14:paraId="1594C367" w14:textId="77777777" w:rsidR="0006078A" w:rsidRDefault="0006078A">
      <w:pPr>
        <w:pStyle w:val="RVtabelle75nr"/>
      </w:pPr>
      <w:r>
        <w:t>ABI. NRW. 08/24</w:t>
      </w:r>
    </w:p>
    <w:p w14:paraId="071912B3" w14:textId="77777777" w:rsidR="0006078A" w:rsidRDefault="0006078A">
      <w:pPr>
        <w:jc w:val="both"/>
        <w:rPr>
          <w:rFonts w:cs="Arial"/>
          <w:color w:val="000000"/>
          <w:szCs w:val="24"/>
        </w:rPr>
      </w:pPr>
    </w:p>
    <w:p w14:paraId="67EF0D0E" w14:textId="77777777" w:rsidR="0006078A" w:rsidRDefault="0006078A">
      <w:bookmarkStart w:id="1" w:name="__DdeLink__530_2190513050_Kopie_1"/>
      <w:bookmarkStart w:id="2" w:name="__DdeLink__563_2875508536_Kopie_1"/>
      <w:bookmarkEnd w:id="1"/>
      <w:bookmarkEnd w:id="2"/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C185" w14:textId="77777777" w:rsidR="0006078A" w:rsidRDefault="0006078A">
      <w:r>
        <w:separator/>
      </w:r>
    </w:p>
  </w:endnote>
  <w:endnote w:type="continuationSeparator" w:id="0">
    <w:p w14:paraId="09BA6198" w14:textId="77777777" w:rsidR="0006078A" w:rsidRDefault="0006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04C6" w14:textId="77777777" w:rsidR="0006078A" w:rsidRDefault="0006078A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B830" w14:textId="77777777" w:rsidR="0006078A" w:rsidRDefault="0006078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1DDFC30" w14:textId="77777777" w:rsidR="0006078A" w:rsidRDefault="0006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ascii="Times New Roman" w:cs="Times New Roman"/>
      </w:rPr>
    </w:lvl>
  </w:abstractNum>
  <w:num w:numId="1" w16cid:durableId="128496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666A"/>
    <w:rsid w:val="0006078A"/>
    <w:rsid w:val="001D4CE3"/>
    <w:rsid w:val="00F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24AE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AktenZeichen">
    <w:name w:val="AktenZeichen"/>
    <w:uiPriority w:val="99"/>
  </w:style>
  <w:style w:type="character" w:customStyle="1" w:styleId="Fuc39fzeileZchn">
    <w:name w:val="FuÃc3Ÿ9fzeile Zchn"/>
    <w:basedOn w:val="Absatz-Standardschriftart"/>
    <w:uiPriority w:val="99"/>
  </w:style>
  <w:style w:type="character" w:styleId="Seitenzahl">
    <w:name w:val="page number"/>
    <w:basedOn w:val="Absatz-Standardschriftart"/>
    <w:uiPriority w:val="99"/>
    <w:rPr>
      <w:sz w:val="22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E74B5"/>
      <w:sz w:val="40"/>
      <w:szCs w:val="40"/>
    </w:rPr>
  </w:style>
  <w:style w:type="character" w:styleId="Zeilennummer">
    <w:name w:val="line number"/>
    <w:basedOn w:val="Absatz-Standardschriftart"/>
    <w:uiPriority w:val="99"/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ind w:left="-23" w:hanging="357"/>
    </w:pPr>
  </w:style>
  <w:style w:type="paragraph" w:customStyle="1" w:styleId="Betreff">
    <w:name w:val="Betreff"/>
    <w:basedOn w:val="Standard"/>
    <w:uiPriority w:val="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609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