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22B" w:rsidRDefault="0062122B">
      <w:pPr>
        <w:pStyle w:val="BASS-Nr-ABl"/>
      </w:pPr>
      <w:r>
        <w:t xml:space="preserve">Zu BASS </w:t>
      </w:r>
      <w:hyperlink r:id="rId7" w:history="1">
        <w:r>
          <w:t>10-32 Nr.52</w:t>
        </w:r>
      </w:hyperlink>
    </w:p>
    <w:p w:rsidR="0062122B" w:rsidRDefault="0062122B">
      <w:pPr>
        <w:pStyle w:val="RVueberschrift1100fz"/>
      </w:pPr>
      <w:bookmarkStart w:id="0" w:name="_Hlk166227934"/>
      <w:bookmarkEnd w:id="0"/>
      <w:r>
        <w:t>F</w:t>
      </w:r>
      <w:r>
        <w:t>ö</w:t>
      </w:r>
      <w:r>
        <w:t xml:space="preserve">rderzentrum </w:t>
      </w:r>
      <w:r>
        <w:br/>
        <w:t>f</w:t>
      </w:r>
      <w:r>
        <w:t>ü</w:t>
      </w:r>
      <w:r>
        <w:t xml:space="preserve">r die inklusive Beschulung </w:t>
      </w:r>
      <w:r>
        <w:br/>
        <w:t>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</w:r>
      <w:r>
        <w:t xml:space="preserve">mit Blindheit und Sehbehinderung (FIBS); </w:t>
      </w:r>
      <w:r>
        <w:br/>
        <w:t>Aufgaben und Zust</w:t>
      </w:r>
      <w:r>
        <w:t>ä</w:t>
      </w:r>
      <w:r>
        <w:t xml:space="preserve">ndigkeiten; </w:t>
      </w:r>
      <w:r>
        <w:t>Ä</w:t>
      </w:r>
      <w:r>
        <w:t>nderung</w:t>
      </w:r>
    </w:p>
    <w:p w:rsidR="0062122B" w:rsidRDefault="0062122B">
      <w:pPr>
        <w:pStyle w:val="RVueberschrift285nz"/>
      </w:pPr>
      <w:bookmarkStart w:id="1" w:name="_Hlk169769867_Kopie_1"/>
      <w:bookmarkEnd w:id="1"/>
      <w:r>
        <w:t>Runderlass des Ministeriums f</w:t>
      </w:r>
      <w:r>
        <w:t>ü</w:t>
      </w:r>
      <w:r>
        <w:t xml:space="preserve">r Schule und Bildung </w:t>
      </w:r>
    </w:p>
    <w:p w:rsidR="0062122B" w:rsidRDefault="0062122B">
      <w:pPr>
        <w:pStyle w:val="RVueberschrift285nz"/>
      </w:pPr>
      <w:r>
        <w:t>Vom 2. Juli 2024</w:t>
      </w:r>
    </w:p>
    <w:p w:rsidR="0062122B" w:rsidRDefault="0062122B">
      <w:pPr>
        <w:pStyle w:val="RVfliesstext175fb"/>
      </w:pPr>
      <w:r>
        <w:t>Bezug:</w:t>
      </w:r>
    </w:p>
    <w:p w:rsidR="0062122B" w:rsidRDefault="0062122B">
      <w:pPr>
        <w:pStyle w:val="RVfliesstext175nb"/>
      </w:pPr>
      <w:r>
        <w:t xml:space="preserve">Runderlass </w:t>
      </w:r>
      <w:bookmarkStart w:id="2" w:name="_Hlk169769867"/>
      <w:r>
        <w:t>des Ministeriums f</w:t>
      </w:r>
      <w:r>
        <w:t>ü</w:t>
      </w:r>
      <w:r>
        <w:t>r Schule und Bildung vom 16. April 2024 (ABl. NRW. 05/24)</w:t>
      </w:r>
    </w:p>
    <w:p w:rsidR="0062122B" w:rsidRDefault="0062122B">
      <w:pPr>
        <w:pStyle w:val="RVueberschrift285fz"/>
      </w:pPr>
      <w:r>
        <w:t>1</w:t>
      </w:r>
    </w:p>
    <w:p w:rsidR="0062122B" w:rsidRDefault="0062122B">
      <w:pPr>
        <w:pStyle w:val="RVfliesstext175nb"/>
      </w:pPr>
      <w:r>
        <w:t>Der Bezugserlass wird wie folgt ge</w:t>
      </w:r>
      <w:r>
        <w:t>ä</w:t>
      </w:r>
      <w:r>
        <w:t>ndert:</w:t>
      </w:r>
    </w:p>
    <w:p w:rsidR="0062122B" w:rsidRDefault="0062122B">
      <w:pPr>
        <w:pStyle w:val="RVfliesstext175nb"/>
        <w:ind w:left="0" w:firstLine="0"/>
      </w:pPr>
      <w:r>
        <w:t xml:space="preserve">1. In Nummer 2 a) wird die Angabe </w:t>
      </w:r>
      <w:r>
        <w:t>„</w:t>
      </w:r>
      <w:r>
        <w:t>Braille</w:t>
      </w:r>
      <w:r>
        <w:t>“</w:t>
      </w:r>
      <w:r>
        <w:t xml:space="preserve"> durch die Angabe </w:t>
      </w:r>
      <w:r>
        <w:t>„</w:t>
      </w:r>
      <w:r>
        <w:t>barrierefreie Formate</w:t>
      </w:r>
      <w:r>
        <w:t>“</w:t>
      </w:r>
      <w:r>
        <w:t xml:space="preserve"> ersetzt.</w:t>
      </w:r>
    </w:p>
    <w:p w:rsidR="0062122B" w:rsidRDefault="0062122B">
      <w:pPr>
        <w:pStyle w:val="RVfliesstext175nb"/>
        <w:ind w:left="0" w:firstLine="0"/>
      </w:pPr>
      <w:r>
        <w:t xml:space="preserve">2. In Nummer 2 b) wird die Angabe </w:t>
      </w:r>
      <w:r>
        <w:t>„</w:t>
      </w:r>
      <w:r>
        <w:t>(digitaler)</w:t>
      </w:r>
      <w:r>
        <w:t>“</w:t>
      </w:r>
      <w:r>
        <w:t xml:space="preserve"> gestrichen. </w:t>
      </w:r>
    </w:p>
    <w:p w:rsidR="0062122B" w:rsidRDefault="0062122B">
      <w:pPr>
        <w:pStyle w:val="RVueberschrift285fz"/>
      </w:pPr>
      <w:r>
        <w:t>2</w:t>
      </w:r>
    </w:p>
    <w:p w:rsidR="0062122B" w:rsidRDefault="0062122B">
      <w:pPr>
        <w:pStyle w:val="RVfliesstext175nb"/>
      </w:pPr>
      <w:bookmarkStart w:id="3" w:name="_Hlk160197731"/>
      <w:bookmarkEnd w:id="3"/>
      <w:r>
        <w:t>Dieser Runderlass tritt am Tag nach seiner Ver</w:t>
      </w:r>
      <w:r>
        <w:t>ö</w:t>
      </w:r>
      <w:r>
        <w:t xml:space="preserve">ffentlichung in Kraft. </w:t>
      </w:r>
    </w:p>
    <w:p w:rsidR="0062122B" w:rsidRDefault="0062122B">
      <w:pPr>
        <w:pStyle w:val="RVtabelle75nr"/>
      </w:pPr>
      <w:r>
        <w:t>ABl. NRW. 07/24</w:t>
      </w:r>
    </w:p>
    <w:p w:rsidR="0062122B" w:rsidRDefault="0062122B">
      <w:pPr>
        <w:pStyle w:val="RVtabelle75nr"/>
        <w:ind w:firstLine="0"/>
      </w:pPr>
      <w:bookmarkStart w:id="4" w:name="_Hlk160197731 Copy 1"/>
      <w:bookmarkStart w:id="5" w:name="_Hlk169769867_Kopie_1 Copy 1"/>
      <w:bookmarkStart w:id="6" w:name="_Hlk166227934 Copy 1"/>
      <w:bookmarkStart w:id="7" w:name="__DdeLink__563_2875508536_Kopie_1"/>
      <w:bookmarkStart w:id="8" w:name="__DdeLink__530_2190513050_Kopie_1"/>
      <w:bookmarkEnd w:id="4"/>
      <w:bookmarkEnd w:id="5"/>
      <w:bookmarkEnd w:id="6"/>
      <w:bookmarkEnd w:id="2"/>
      <w:bookmarkEnd w:id="7"/>
      <w:bookmarkEnd w:id="8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122B" w:rsidRDefault="0062122B">
      <w:r>
        <w:separator/>
      </w:r>
    </w:p>
  </w:endnote>
  <w:endnote w:type="continuationSeparator" w:id="0">
    <w:p w:rsidR="0062122B" w:rsidRDefault="0062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22B" w:rsidRDefault="0062122B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122B" w:rsidRDefault="0062122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62122B" w:rsidRDefault="0062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6505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7772"/>
    <w:rsid w:val="001D4CE3"/>
    <w:rsid w:val="0062122B"/>
    <w:rsid w:val="00B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338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