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1B82" w:rsidRDefault="00BD1B82"/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82" w:rsidRDefault="00BD1B82">
            <w:pPr>
              <w:pStyle w:val="RVredhinweis"/>
            </w:pPr>
            <w:r>
              <w:rPr>
                <w:b/>
                <w:bCs/>
                <w:szCs w:val="22"/>
                <w:lang w:eastAsia="en-US"/>
              </w:rPr>
              <w:t xml:space="preserve">Neufassung des Runderlasses </w:t>
            </w:r>
            <w:r>
              <w:rPr>
                <w:b/>
                <w:bCs/>
                <w:szCs w:val="22"/>
                <w:lang w:eastAsia="en-US"/>
              </w:rPr>
              <w:t>„</w:t>
            </w:r>
            <w:r>
              <w:rPr>
                <w:b/>
                <w:bCs/>
                <w:szCs w:val="22"/>
                <w:lang w:eastAsia="en-US"/>
              </w:rPr>
              <w:t>Gleichzeitiger Erwerb der deutschen allgemeinen Hochschulreife und des franz</w:t>
            </w:r>
            <w:r>
              <w:rPr>
                <w:b/>
                <w:bCs/>
                <w:szCs w:val="22"/>
                <w:lang w:eastAsia="en-US"/>
              </w:rPr>
              <w:t>ö</w:t>
            </w:r>
            <w:r>
              <w:rPr>
                <w:b/>
                <w:bCs/>
                <w:szCs w:val="22"/>
                <w:lang w:eastAsia="en-US"/>
              </w:rPr>
              <w:t>sischen Baccalaur</w:t>
            </w:r>
            <w:r>
              <w:rPr>
                <w:b/>
                <w:bCs/>
                <w:szCs w:val="22"/>
                <w:lang w:eastAsia="en-US"/>
              </w:rPr>
              <w:t>é</w:t>
            </w:r>
            <w:r>
              <w:rPr>
                <w:b/>
                <w:bCs/>
                <w:szCs w:val="22"/>
                <w:lang w:eastAsia="en-US"/>
              </w:rPr>
              <w:t>ats</w:t>
            </w:r>
            <w:r>
              <w:rPr>
                <w:b/>
                <w:bCs/>
                <w:szCs w:val="22"/>
                <w:lang w:eastAsia="en-US"/>
              </w:rPr>
              <w:t>“</w:t>
            </w:r>
          </w:p>
          <w:p w:rsidR="00BD1B82" w:rsidRDefault="00BD1B82">
            <w:pPr>
              <w:pStyle w:val="RVredhinweis"/>
            </w:pPr>
            <w:r>
              <w:rPr>
                <w:szCs w:val="22"/>
                <w:lang w:eastAsia="en-US"/>
              </w:rPr>
              <w:t xml:space="preserve">Der Runderlass </w:t>
            </w:r>
            <w:r>
              <w:rPr>
                <w:szCs w:val="22"/>
                <w:lang w:eastAsia="en-US"/>
              </w:rPr>
              <w:t>„</w:t>
            </w:r>
            <w:r>
              <w:rPr>
                <w:szCs w:val="22"/>
                <w:lang w:eastAsia="en-US"/>
              </w:rPr>
              <w:t>Gleichzeitiger Erwerb der deutschen allgemeinen Hochschulreife und des franz</w:t>
            </w:r>
            <w:r>
              <w:rPr>
                <w:szCs w:val="22"/>
                <w:lang w:eastAsia="en-US"/>
              </w:rPr>
              <w:t>ö</w:t>
            </w:r>
            <w:r>
              <w:rPr>
                <w:szCs w:val="22"/>
                <w:lang w:eastAsia="en-US"/>
              </w:rPr>
              <w:t>sischen Baccalaur</w:t>
            </w:r>
            <w:r>
              <w:rPr>
                <w:szCs w:val="22"/>
                <w:lang w:eastAsia="en-US"/>
              </w:rPr>
              <w:t>é</w:t>
            </w:r>
            <w:r>
              <w:rPr>
                <w:szCs w:val="22"/>
                <w:lang w:eastAsia="en-US"/>
              </w:rPr>
              <w:t>ats</w:t>
            </w:r>
            <w:r>
              <w:rPr>
                <w:szCs w:val="22"/>
                <w:lang w:eastAsia="en-US"/>
              </w:rPr>
              <w:t>“</w:t>
            </w:r>
            <w:r>
              <w:rPr>
                <w:szCs w:val="22"/>
                <w:lang w:eastAsia="en-US"/>
              </w:rPr>
              <w:t xml:space="preserve"> vom 15.07.2011 wird neugefasst, um die Novellierung der dem Runderlass zugrundeliegenden </w:t>
            </w:r>
            <w:r>
              <w:rPr>
                <w:szCs w:val="22"/>
                <w:lang w:eastAsia="en-US"/>
              </w:rPr>
              <w:t>„</w:t>
            </w:r>
            <w:r>
              <w:rPr>
                <w:szCs w:val="22"/>
                <w:lang w:eastAsia="en-US"/>
              </w:rPr>
              <w:t>Verwaltungsabsprache zum gleichzeitigen Erwerb der deutschen Allgemeinen Hochschulreife (Abitur) und des franz</w:t>
            </w:r>
            <w:r>
              <w:rPr>
                <w:szCs w:val="22"/>
                <w:lang w:eastAsia="en-US"/>
              </w:rPr>
              <w:t>ö</w:t>
            </w:r>
            <w:r>
              <w:rPr>
                <w:szCs w:val="22"/>
                <w:lang w:eastAsia="en-US"/>
              </w:rPr>
              <w:t>sischen Baccalaur</w:t>
            </w:r>
            <w:r>
              <w:rPr>
                <w:szCs w:val="22"/>
                <w:lang w:eastAsia="en-US"/>
              </w:rPr>
              <w:t>é</w:t>
            </w:r>
            <w:r>
              <w:rPr>
                <w:szCs w:val="22"/>
                <w:lang w:eastAsia="en-US"/>
              </w:rPr>
              <w:t>at</w:t>
            </w:r>
            <w:r>
              <w:rPr>
                <w:szCs w:val="22"/>
                <w:lang w:eastAsia="en-US"/>
              </w:rPr>
              <w:t>“</w:t>
            </w:r>
            <w:r>
              <w:rPr>
                <w:szCs w:val="22"/>
                <w:lang w:eastAsia="en-US"/>
              </w:rPr>
              <w:t xml:space="preserve"> (neugefasst am 22.01.2021) zu ber</w:t>
            </w:r>
            <w:r>
              <w:rPr>
                <w:szCs w:val="22"/>
                <w:lang w:eastAsia="en-US"/>
              </w:rPr>
              <w:t>ü</w:t>
            </w:r>
            <w:r>
              <w:rPr>
                <w:szCs w:val="22"/>
                <w:lang w:eastAsia="en-US"/>
              </w:rPr>
              <w:t>cksichtigen. Gleichzeitig werden verschiedene Aktualisierungen und Pr</w:t>
            </w:r>
            <w:r>
              <w:rPr>
                <w:szCs w:val="22"/>
                <w:lang w:eastAsia="en-US"/>
              </w:rPr>
              <w:t>ä</w:t>
            </w:r>
            <w:r>
              <w:rPr>
                <w:szCs w:val="22"/>
                <w:lang w:eastAsia="en-US"/>
              </w:rPr>
              <w:t>zisierungen vorgenommen.</w:t>
            </w:r>
            <w:bookmarkStart w:id="0" w:name="__DdeLink__1193_1817026161"/>
            <w:bookmarkEnd w:id="0"/>
          </w:p>
        </w:tc>
      </w:tr>
    </w:tbl>
    <w:p w:rsidR="00BD1B82" w:rsidRDefault="00BD1B82">
      <w:pPr>
        <w:pStyle w:val="BASS-Nr-ABl"/>
      </w:pPr>
      <w:r>
        <w:rPr>
          <w:szCs w:val="24"/>
        </w:rPr>
        <w:t xml:space="preserve">Zu BASS </w:t>
      </w:r>
      <w:hyperlink r:id="rId7" w:history="1">
        <w:r>
          <w:rPr>
            <w:szCs w:val="24"/>
          </w:rPr>
          <w:t>13-32 Nr.10</w:t>
        </w:r>
      </w:hyperlink>
    </w:p>
    <w:p w:rsidR="00BD1B82" w:rsidRDefault="00BD1B82">
      <w:pPr>
        <w:pStyle w:val="RVueberschrift1100fz"/>
      </w:pPr>
      <w:r>
        <w:rPr>
          <w:szCs w:val="24"/>
        </w:rPr>
        <w:t xml:space="preserve">Gleichzeitiger Erwerb </w:t>
      </w:r>
      <w:r>
        <w:rPr>
          <w:szCs w:val="24"/>
        </w:rPr>
        <w:br/>
        <w:t>der deutschen allgemeinen Hochschulreife und</w:t>
      </w:r>
      <w:r>
        <w:rPr>
          <w:szCs w:val="24"/>
        </w:rPr>
        <w:br/>
        <w:t xml:space="preserve"> des franz</w:t>
      </w:r>
      <w:r>
        <w:rPr>
          <w:szCs w:val="24"/>
        </w:rPr>
        <w:t>ö</w:t>
      </w:r>
      <w:r>
        <w:rPr>
          <w:szCs w:val="24"/>
        </w:rPr>
        <w:t>sischen Baccalaur</w:t>
      </w:r>
      <w:r>
        <w:rPr>
          <w:szCs w:val="24"/>
        </w:rPr>
        <w:t>é</w:t>
      </w:r>
      <w:r>
        <w:rPr>
          <w:szCs w:val="24"/>
        </w:rPr>
        <w:t xml:space="preserve">at; </w:t>
      </w:r>
      <w:r>
        <w:rPr>
          <w:szCs w:val="24"/>
        </w:rPr>
        <w:br/>
        <w:t>Neuerlass</w:t>
      </w:r>
    </w:p>
    <w:p w:rsidR="00BD1B82" w:rsidRDefault="00BD1B82">
      <w:pPr>
        <w:pStyle w:val="RVueberschrift285nz"/>
      </w:pPr>
      <w:r>
        <w:rPr>
          <w:szCs w:val="24"/>
        </w:rPr>
        <w:t>Runderlass des Ministeriums f</w:t>
      </w:r>
      <w:r>
        <w:rPr>
          <w:szCs w:val="24"/>
        </w:rPr>
        <w:t>ü</w:t>
      </w:r>
      <w:r>
        <w:rPr>
          <w:szCs w:val="24"/>
        </w:rPr>
        <w:t xml:space="preserve">r Schule und Bildung </w:t>
      </w:r>
    </w:p>
    <w:p w:rsidR="00BD1B82" w:rsidRDefault="00BD1B82">
      <w:pPr>
        <w:pStyle w:val="RVueberschrift285nz"/>
      </w:pPr>
      <w:r>
        <w:rPr>
          <w:szCs w:val="24"/>
        </w:rPr>
        <w:t>Vom 19. Juni 2024</w:t>
      </w:r>
    </w:p>
    <w:p w:rsidR="00BD1B82" w:rsidRDefault="00BD1B82">
      <w:pPr>
        <w:pStyle w:val="RVueberschrift285fz"/>
        <w:rPr>
          <w:szCs w:val="24"/>
        </w:rPr>
      </w:pPr>
    </w:p>
    <w:p w:rsidR="00BD1B82" w:rsidRDefault="00BD1B82">
      <w:pPr>
        <w:pStyle w:val="RVueberschrift285fz"/>
      </w:pPr>
      <w:r>
        <w:rPr>
          <w:szCs w:val="24"/>
        </w:rPr>
        <w:t>Der Bildungsgang Abibac</w:t>
      </w:r>
    </w:p>
    <w:p w:rsidR="00BD1B82" w:rsidRDefault="00BD1B82">
      <w:pPr>
        <w:pStyle w:val="RVueberschrift285fz"/>
      </w:pPr>
      <w:r>
        <w:rPr>
          <w:szCs w:val="24"/>
        </w:rPr>
        <w:t xml:space="preserve">1 </w:t>
      </w:r>
      <w:r>
        <w:rPr>
          <w:szCs w:val="24"/>
        </w:rPr>
        <w:br/>
        <w:t>Zielsetzung</w:t>
      </w:r>
    </w:p>
    <w:p w:rsidR="00BD1B82" w:rsidRDefault="00BD1B82">
      <w:pPr>
        <w:pStyle w:val="RVfliesstext175nb"/>
      </w:pPr>
      <w:r>
        <w:rPr>
          <w:szCs w:val="24"/>
        </w:rPr>
        <w:t>Der gleichzeitige Erwerb der deutschen allgemeinen Hochschulreife und des franz</w:t>
      </w:r>
      <w:r>
        <w:rPr>
          <w:szCs w:val="24"/>
        </w:rPr>
        <w:t>ö</w:t>
      </w:r>
      <w:r>
        <w:rPr>
          <w:szCs w:val="24"/>
        </w:rPr>
        <w:t>sischen Baccalaur</w:t>
      </w:r>
      <w:r>
        <w:rPr>
          <w:szCs w:val="24"/>
        </w:rPr>
        <w:t>é</w:t>
      </w:r>
      <w:r>
        <w:rPr>
          <w:szCs w:val="24"/>
        </w:rPr>
        <w:t>at er</w:t>
      </w:r>
      <w:r>
        <w:rPr>
          <w:szCs w:val="24"/>
        </w:rPr>
        <w:t>ö</w:t>
      </w:r>
      <w:r>
        <w:rPr>
          <w:szCs w:val="24"/>
        </w:rPr>
        <w:t>ffnet Sch</w:t>
      </w:r>
      <w:r>
        <w:rPr>
          <w:szCs w:val="24"/>
        </w:rPr>
        <w:t>ü</w:t>
      </w:r>
      <w:r>
        <w:rPr>
          <w:szCs w:val="24"/>
        </w:rPr>
        <w:t>lerinnen und Sch</w:t>
      </w:r>
      <w:r>
        <w:rPr>
          <w:szCs w:val="24"/>
        </w:rPr>
        <w:t>ü</w:t>
      </w:r>
      <w:r>
        <w:rPr>
          <w:szCs w:val="24"/>
        </w:rPr>
        <w:t>lern der teilnehmenden Schulen in besonderer Weise den Zugang zu Studium und Beruf sowohl im eigenen Land wie im Partnerland.</w:t>
      </w:r>
    </w:p>
    <w:p w:rsidR="00BD1B82" w:rsidRDefault="00BD1B82">
      <w:pPr>
        <w:pStyle w:val="RVueberschrift285fz"/>
      </w:pPr>
      <w:r>
        <w:rPr>
          <w:szCs w:val="24"/>
        </w:rPr>
        <w:t xml:space="preserve">2 </w:t>
      </w:r>
      <w:r>
        <w:rPr>
          <w:szCs w:val="24"/>
        </w:rPr>
        <w:br/>
        <w:t>Allgemeine Bestimmungen</w:t>
      </w:r>
    </w:p>
    <w:p w:rsidR="00BD1B82" w:rsidRDefault="00BD1B82">
      <w:pPr>
        <w:pStyle w:val="RVfliesstext175nb"/>
      </w:pPr>
      <w:r>
        <w:rPr>
          <w:szCs w:val="24"/>
        </w:rPr>
        <w:t>Sch</w:t>
      </w:r>
      <w:r>
        <w:rPr>
          <w:szCs w:val="24"/>
        </w:rPr>
        <w:t>ü</w:t>
      </w:r>
      <w:r>
        <w:rPr>
          <w:szCs w:val="24"/>
        </w:rPr>
        <w:t>lerinnen und Sch</w:t>
      </w:r>
      <w:r>
        <w:rPr>
          <w:szCs w:val="24"/>
        </w:rPr>
        <w:t>ü</w:t>
      </w:r>
      <w:r>
        <w:rPr>
          <w:szCs w:val="24"/>
        </w:rPr>
        <w:t>ler, die von Klasse 5 bis zum Ende der Sekundarstufe I an Gymnasien bilingual deutsch-franz</w:t>
      </w:r>
      <w:r>
        <w:rPr>
          <w:szCs w:val="24"/>
        </w:rPr>
        <w:t>ö</w:t>
      </w:r>
      <w:r>
        <w:rPr>
          <w:szCs w:val="24"/>
        </w:rPr>
        <w:t>sischen Unterricht erhalten haben, k</w:t>
      </w:r>
      <w:r>
        <w:rPr>
          <w:szCs w:val="24"/>
        </w:rPr>
        <w:t>ö</w:t>
      </w:r>
      <w:r>
        <w:rPr>
          <w:szCs w:val="24"/>
        </w:rPr>
        <w:t>nnen ihre Schullaufbahn in der gymnasialen Oberstufe bilingual deutsch-franz</w:t>
      </w:r>
      <w:r>
        <w:rPr>
          <w:szCs w:val="24"/>
        </w:rPr>
        <w:t>ö</w:t>
      </w:r>
      <w:r>
        <w:rPr>
          <w:szCs w:val="24"/>
        </w:rPr>
        <w:t>sisch fortsetzen und bei entsprechendem Angebot die allgemeine Hochschulreife sowie das franz</w:t>
      </w:r>
      <w:r>
        <w:rPr>
          <w:szCs w:val="24"/>
        </w:rPr>
        <w:t>ö</w:t>
      </w:r>
      <w:r>
        <w:rPr>
          <w:szCs w:val="24"/>
        </w:rPr>
        <w:t>sische Baccalaur</w:t>
      </w:r>
      <w:r>
        <w:rPr>
          <w:szCs w:val="24"/>
        </w:rPr>
        <w:t>é</w:t>
      </w:r>
      <w:r>
        <w:rPr>
          <w:szCs w:val="24"/>
        </w:rPr>
        <w:t>at gleichzeitig erwerben.</w:t>
      </w:r>
    </w:p>
    <w:p w:rsidR="00BD1B82" w:rsidRDefault="00BD1B82">
      <w:pPr>
        <w:pStyle w:val="RVfliesstext175nb"/>
      </w:pPr>
      <w:r>
        <w:rPr>
          <w:szCs w:val="24"/>
        </w:rPr>
        <w:t xml:space="preserve">2.1 </w:t>
      </w:r>
    </w:p>
    <w:p w:rsidR="00BD1B82" w:rsidRDefault="00BD1B82">
      <w:pPr>
        <w:pStyle w:val="RVfliesstext175nb"/>
      </w:pPr>
      <w:r>
        <w:rPr>
          <w:szCs w:val="24"/>
        </w:rPr>
        <w:t>Grunds</w:t>
      </w:r>
      <w:r>
        <w:rPr>
          <w:szCs w:val="24"/>
        </w:rPr>
        <w:t>ä</w:t>
      </w:r>
      <w:r>
        <w:rPr>
          <w:szCs w:val="24"/>
        </w:rPr>
        <w:t>tzlich gelten:</w:t>
      </w:r>
    </w:p>
    <w:p w:rsidR="00BD1B82" w:rsidRDefault="00BD1B82">
      <w:pPr>
        <w:pStyle w:val="RVfliesstext175nb"/>
      </w:pPr>
      <w:r>
        <w:rPr>
          <w:szCs w:val="24"/>
        </w:rPr>
        <w:t xml:space="preserve">- die Verordnung </w:t>
      </w:r>
      <w:r>
        <w:rPr>
          <w:szCs w:val="24"/>
        </w:rPr>
        <w:t>ü</w:t>
      </w:r>
      <w:r>
        <w:rPr>
          <w:szCs w:val="24"/>
        </w:rPr>
        <w:t>ber die Abschl</w:t>
      </w:r>
      <w:r>
        <w:rPr>
          <w:szCs w:val="24"/>
        </w:rPr>
        <w:t>ü</w:t>
      </w:r>
      <w:r>
        <w:rPr>
          <w:szCs w:val="24"/>
        </w:rPr>
        <w:t>sse und die Versetzung in der Sekundarstufe I </w:t>
      </w:r>
      <w:hyperlink r:id="rId8" w:history="1">
        <w:r>
          <w:rPr>
            <w:szCs w:val="24"/>
          </w:rPr>
          <w:t>(APO-S I - BASS 13-21 Nr. 1.1),</w:t>
        </w:r>
      </w:hyperlink>
    </w:p>
    <w:p w:rsidR="00BD1B82" w:rsidRDefault="00BD1B82">
      <w:pPr>
        <w:pStyle w:val="RVfliesstext175nb"/>
      </w:pPr>
      <w:r>
        <w:rPr>
          <w:szCs w:val="24"/>
        </w:rPr>
        <w:t xml:space="preserve">- die Verwaltungsvorschrift </w:t>
      </w:r>
      <w:r>
        <w:rPr>
          <w:szCs w:val="24"/>
        </w:rPr>
        <w:t>„</w:t>
      </w:r>
      <w:r>
        <w:rPr>
          <w:szCs w:val="24"/>
        </w:rPr>
        <w:t>Bilingualer Unterricht in der Sekundarstufe I</w:t>
      </w:r>
      <w:r>
        <w:rPr>
          <w:szCs w:val="24"/>
        </w:rPr>
        <w:t>“</w:t>
      </w:r>
      <w:r>
        <w:rPr>
          <w:szCs w:val="24"/>
        </w:rPr>
        <w:t xml:space="preserve"> (RdErl. d. Ministeriums f</w:t>
      </w:r>
      <w:r>
        <w:rPr>
          <w:szCs w:val="24"/>
        </w:rPr>
        <w:t>ü</w:t>
      </w:r>
      <w:r>
        <w:rPr>
          <w:szCs w:val="24"/>
        </w:rPr>
        <w:t xml:space="preserve">r Schule und Weiterbildung v. 15.04.2007 </w:t>
      </w:r>
      <w:hyperlink r:id="rId9" w:history="1">
        <w:r>
          <w:rPr>
            <w:szCs w:val="24"/>
          </w:rPr>
          <w:t>- </w:t>
        </w:r>
      </w:hyperlink>
      <w:hyperlink r:id="rId10" w:history="1">
        <w:r>
          <w:rPr>
            <w:szCs w:val="24"/>
          </w:rPr>
          <w:t>BASS 13-21 Nr. 5</w:t>
        </w:r>
      </w:hyperlink>
      <w:r>
        <w:rPr>
          <w:szCs w:val="24"/>
        </w:rPr>
        <w:t>),</w:t>
      </w:r>
    </w:p>
    <w:p w:rsidR="00BD1B82" w:rsidRDefault="00BD1B82">
      <w:pPr>
        <w:pStyle w:val="RVfliesstext175nb"/>
      </w:pPr>
      <w:r>
        <w:rPr>
          <w:szCs w:val="24"/>
        </w:rPr>
        <w:t xml:space="preserve">- die Verordnung </w:t>
      </w:r>
      <w:r>
        <w:rPr>
          <w:szCs w:val="24"/>
        </w:rPr>
        <w:t>ü</w:t>
      </w:r>
      <w:r>
        <w:rPr>
          <w:szCs w:val="24"/>
        </w:rPr>
        <w:t>ber die Bildungsg</w:t>
      </w:r>
      <w:r>
        <w:rPr>
          <w:szCs w:val="24"/>
        </w:rPr>
        <w:t>ä</w:t>
      </w:r>
      <w:r>
        <w:rPr>
          <w:szCs w:val="24"/>
        </w:rPr>
        <w:t>nge und die Abiturpr</w:t>
      </w:r>
      <w:r>
        <w:rPr>
          <w:szCs w:val="24"/>
        </w:rPr>
        <w:t>ü</w:t>
      </w:r>
      <w:r>
        <w:rPr>
          <w:szCs w:val="24"/>
        </w:rPr>
        <w:t>fung in der gymnasialen Oberstufe (APO-GOSt </w:t>
      </w:r>
      <w:hyperlink r:id="rId11" w:history="1">
        <w:r>
          <w:rPr>
            <w:szCs w:val="24"/>
          </w:rPr>
          <w:t>- BASS 13-32 Nr. 3.1)</w:t>
        </w:r>
      </w:hyperlink>
      <w:r>
        <w:rPr>
          <w:szCs w:val="24"/>
        </w:rPr>
        <w:t> und</w:t>
      </w:r>
    </w:p>
    <w:p w:rsidR="00BD1B82" w:rsidRDefault="00BD1B82">
      <w:pPr>
        <w:pStyle w:val="RVfliesstext175nb"/>
      </w:pPr>
      <w:r>
        <w:rPr>
          <w:szCs w:val="24"/>
        </w:rPr>
        <w:t xml:space="preserve">- die Verwaltungsvorschrift </w:t>
      </w:r>
      <w:r>
        <w:rPr>
          <w:szCs w:val="24"/>
        </w:rPr>
        <w:t>„</w:t>
      </w:r>
      <w:r>
        <w:rPr>
          <w:szCs w:val="24"/>
        </w:rPr>
        <w:t>Bilinguale Bildungsg</w:t>
      </w:r>
      <w:r>
        <w:rPr>
          <w:szCs w:val="24"/>
        </w:rPr>
        <w:t>ä</w:t>
      </w:r>
      <w:r>
        <w:rPr>
          <w:szCs w:val="24"/>
        </w:rPr>
        <w:t>nge</w:t>
      </w:r>
      <w:r>
        <w:rPr>
          <w:szCs w:val="24"/>
        </w:rPr>
        <w:t>“</w:t>
      </w:r>
      <w:r>
        <w:rPr>
          <w:szCs w:val="24"/>
        </w:rPr>
        <w:t xml:space="preserve"> (Anlage 1 Nummer 1.2 VVzAPO-GOSt </w:t>
      </w:r>
      <w:hyperlink r:id="rId12" w:history="1">
        <w:r>
          <w:rPr>
            <w:szCs w:val="24"/>
          </w:rPr>
          <w:t>- BASS 13-32 Nr. 3.2).</w:t>
        </w:r>
      </w:hyperlink>
    </w:p>
    <w:p w:rsidR="00BD1B82" w:rsidRDefault="00BD1B82">
      <w:pPr>
        <w:pStyle w:val="RVfliesstext175nb"/>
      </w:pPr>
      <w:r>
        <w:rPr>
          <w:szCs w:val="24"/>
        </w:rPr>
        <w:t xml:space="preserve">2.2 </w:t>
      </w:r>
    </w:p>
    <w:p w:rsidR="00BD1B82" w:rsidRDefault="00BD1B82">
      <w:pPr>
        <w:pStyle w:val="RVfliesstext175nb"/>
      </w:pPr>
      <w:r>
        <w:rPr>
          <w:szCs w:val="24"/>
        </w:rPr>
        <w:t>In der Einf</w:t>
      </w:r>
      <w:r>
        <w:rPr>
          <w:szCs w:val="24"/>
        </w:rPr>
        <w:t>ü</w:t>
      </w:r>
      <w:r>
        <w:rPr>
          <w:szCs w:val="24"/>
        </w:rPr>
        <w:t>hrungsphase belegt die Sch</w:t>
      </w:r>
      <w:r>
        <w:rPr>
          <w:szCs w:val="24"/>
        </w:rPr>
        <w:t>ü</w:t>
      </w:r>
      <w:r>
        <w:rPr>
          <w:szCs w:val="24"/>
        </w:rPr>
        <w:t>lerin oder der Sch</w:t>
      </w:r>
      <w:r>
        <w:rPr>
          <w:szCs w:val="24"/>
        </w:rPr>
        <w:t>ü</w:t>
      </w:r>
      <w:r>
        <w:rPr>
          <w:szCs w:val="24"/>
        </w:rPr>
        <w:t>ler einen dreist</w:t>
      </w:r>
      <w:r>
        <w:rPr>
          <w:szCs w:val="24"/>
        </w:rPr>
        <w:t>ü</w:t>
      </w:r>
      <w:r>
        <w:rPr>
          <w:szCs w:val="24"/>
        </w:rPr>
        <w:t>ndigen Grundkurs in der Partnersprache Franz</w:t>
      </w:r>
      <w:r>
        <w:rPr>
          <w:szCs w:val="24"/>
        </w:rPr>
        <w:t>ö</w:t>
      </w:r>
      <w:r>
        <w:rPr>
          <w:szCs w:val="24"/>
        </w:rPr>
        <w:t>sisch. Dar</w:t>
      </w:r>
      <w:r>
        <w:rPr>
          <w:szCs w:val="24"/>
        </w:rPr>
        <w:t>ü</w:t>
      </w:r>
      <w:r>
        <w:rPr>
          <w:szCs w:val="24"/>
        </w:rPr>
        <w:t>ber hinaus sind ein in der Partnersprache unterrichteter dreist</w:t>
      </w:r>
      <w:r>
        <w:rPr>
          <w:szCs w:val="24"/>
        </w:rPr>
        <w:t>ü</w:t>
      </w:r>
      <w:r>
        <w:rPr>
          <w:szCs w:val="24"/>
        </w:rPr>
        <w:t>ndiger Grundkurs Geschichte und ein weiterer gesellschaftswissenschaftlicher dreist</w:t>
      </w:r>
      <w:r>
        <w:rPr>
          <w:szCs w:val="24"/>
        </w:rPr>
        <w:t>ü</w:t>
      </w:r>
      <w:r>
        <w:rPr>
          <w:szCs w:val="24"/>
        </w:rPr>
        <w:t>ndiger Grundkurs in der Partnersprache zu w</w:t>
      </w:r>
      <w:r>
        <w:rPr>
          <w:szCs w:val="24"/>
        </w:rPr>
        <w:t>ä</w:t>
      </w:r>
      <w:r>
        <w:rPr>
          <w:szCs w:val="24"/>
        </w:rPr>
        <w:t>hlen.</w:t>
      </w:r>
    </w:p>
    <w:p w:rsidR="00BD1B82" w:rsidRDefault="00BD1B82">
      <w:pPr>
        <w:pStyle w:val="RVfliesstext175nb"/>
      </w:pPr>
      <w:r>
        <w:rPr>
          <w:szCs w:val="24"/>
        </w:rPr>
        <w:t>Es wird empfohlen, den bilingualen Bildungsgang in der gymnasialen Oberstufe im Rahmen von Vertiefungskursen im Fach Franz</w:t>
      </w:r>
      <w:r>
        <w:rPr>
          <w:szCs w:val="24"/>
        </w:rPr>
        <w:t>ö</w:t>
      </w:r>
      <w:r>
        <w:rPr>
          <w:szCs w:val="24"/>
        </w:rPr>
        <w:t>sisch vorzubereiten und zu unterst</w:t>
      </w:r>
      <w:r>
        <w:rPr>
          <w:szCs w:val="24"/>
        </w:rPr>
        <w:t>ü</w:t>
      </w:r>
      <w:r>
        <w:rPr>
          <w:szCs w:val="24"/>
        </w:rPr>
        <w:t>tzen.</w:t>
      </w:r>
    </w:p>
    <w:p w:rsidR="00BD1B82" w:rsidRDefault="00BD1B82">
      <w:pPr>
        <w:pStyle w:val="RVfliesstext175nb"/>
      </w:pPr>
      <w:r>
        <w:rPr>
          <w:szCs w:val="24"/>
        </w:rPr>
        <w:t xml:space="preserve">2.3 </w:t>
      </w:r>
    </w:p>
    <w:p w:rsidR="00BD1B82" w:rsidRDefault="00BD1B82">
      <w:pPr>
        <w:pStyle w:val="RVfliesstext175nb"/>
      </w:pPr>
      <w:r>
        <w:rPr>
          <w:szCs w:val="24"/>
        </w:rPr>
        <w:t>F</w:t>
      </w:r>
      <w:r>
        <w:rPr>
          <w:szCs w:val="24"/>
        </w:rPr>
        <w:t>ü</w:t>
      </w:r>
      <w:r>
        <w:rPr>
          <w:szCs w:val="24"/>
        </w:rPr>
        <w:t>r den gleichzeitigen Erwerb des franz</w:t>
      </w:r>
      <w:r>
        <w:rPr>
          <w:szCs w:val="24"/>
        </w:rPr>
        <w:t>ö</w:t>
      </w:r>
      <w:r>
        <w:rPr>
          <w:szCs w:val="24"/>
        </w:rPr>
        <w:t>sischen Baccalaur</w:t>
      </w:r>
      <w:r>
        <w:rPr>
          <w:szCs w:val="24"/>
        </w:rPr>
        <w:t>é</w:t>
      </w:r>
      <w:r>
        <w:rPr>
          <w:szCs w:val="24"/>
        </w:rPr>
        <w:t>at und der deutschen Allgemeinen Hochschulreife gelten zus</w:t>
      </w:r>
      <w:r>
        <w:rPr>
          <w:szCs w:val="24"/>
        </w:rPr>
        <w:t>ä</w:t>
      </w:r>
      <w:r>
        <w:rPr>
          <w:szCs w:val="24"/>
        </w:rPr>
        <w:t>tzlich die besonderen Regelungen der Verwaltungsabsprache zum Abibac - Ordnung des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fungsteils</w:t>
      </w:r>
      <w:r w:rsidRPr="00BD1B82">
        <w:rPr>
          <w:rStyle w:val="Funotenzeichen"/>
        </w:rPr>
        <w:footnoteReference w:id="1"/>
      </w:r>
      <w:r>
        <w:rPr>
          <w:szCs w:val="24"/>
        </w:rPr>
        <w:t xml:space="preserve">. </w:t>
      </w:r>
    </w:p>
    <w:p w:rsidR="00BD1B82" w:rsidRDefault="00BD1B82">
      <w:pPr>
        <w:pStyle w:val="RVfliesstext175nb"/>
      </w:pPr>
      <w:r>
        <w:rPr>
          <w:szCs w:val="24"/>
        </w:rPr>
        <w:t xml:space="preserve">2.3.1 </w:t>
      </w:r>
    </w:p>
    <w:p w:rsidR="00BD1B82" w:rsidRDefault="00BD1B82">
      <w:pPr>
        <w:pStyle w:val="RVfliesstext175nb"/>
      </w:pPr>
      <w:r>
        <w:rPr>
          <w:szCs w:val="24"/>
        </w:rPr>
        <w:t>Zu Beginn der Qualifikationsphase Q1 w</w:t>
      </w:r>
      <w:r>
        <w:rPr>
          <w:szCs w:val="24"/>
        </w:rPr>
        <w:t>ä</w:t>
      </w:r>
      <w:r>
        <w:rPr>
          <w:szCs w:val="24"/>
        </w:rPr>
        <w:t>hlt die Sch</w:t>
      </w:r>
      <w:r>
        <w:rPr>
          <w:szCs w:val="24"/>
        </w:rPr>
        <w:t>ü</w:t>
      </w:r>
      <w:r>
        <w:rPr>
          <w:szCs w:val="24"/>
        </w:rPr>
        <w:t>lerin oder der Sch</w:t>
      </w:r>
      <w:r>
        <w:rPr>
          <w:szCs w:val="24"/>
        </w:rPr>
        <w:t>ü</w:t>
      </w:r>
      <w:r>
        <w:rPr>
          <w:szCs w:val="24"/>
        </w:rPr>
        <w:t>ler die Partnersprache Franz</w:t>
      </w:r>
      <w:r>
        <w:rPr>
          <w:szCs w:val="24"/>
        </w:rPr>
        <w:t>ö</w:t>
      </w:r>
      <w:r>
        <w:rPr>
          <w:szCs w:val="24"/>
        </w:rPr>
        <w:t xml:space="preserve">sisch als erstes Leistungskursfach (erstes Abiturfach). </w:t>
      </w:r>
    </w:p>
    <w:p w:rsidR="00BD1B82" w:rsidRDefault="00BD1B82">
      <w:pPr>
        <w:pStyle w:val="RVfliesstext175nb"/>
      </w:pPr>
      <w:r>
        <w:rPr>
          <w:szCs w:val="24"/>
        </w:rPr>
        <w:t xml:space="preserve">2.3.2 </w:t>
      </w:r>
    </w:p>
    <w:p w:rsidR="00BD1B82" w:rsidRDefault="00BD1B82">
      <w:pPr>
        <w:pStyle w:val="RVfliesstext175nb"/>
      </w:pPr>
      <w:r>
        <w:rPr>
          <w:szCs w:val="24"/>
        </w:rPr>
        <w:t>Die bilingual deutsch-franz</w:t>
      </w:r>
      <w:r>
        <w:rPr>
          <w:szCs w:val="24"/>
        </w:rPr>
        <w:t>ö</w:t>
      </w:r>
      <w:r>
        <w:rPr>
          <w:szCs w:val="24"/>
        </w:rPr>
        <w:t>sisch unterrichteten Grundkurse in Geschichte und in einem weiteren gesellschaftswissenschaftlichen Fach werden bis zum Ende der Q2 fortgesetzt. Die Pflichtbelegung im gesellschaftswissenschaftlichen Aufgabenfeld gem</w:t>
      </w:r>
      <w:r>
        <w:rPr>
          <w:szCs w:val="24"/>
        </w:rPr>
        <w:t>äß</w:t>
      </w:r>
      <w:r>
        <w:rPr>
          <w:szCs w:val="24"/>
        </w:rPr>
        <w:t> </w:t>
      </w:r>
      <w:hyperlink r:id="rId13" w:history="1">
        <w:r>
          <w:rPr>
            <w:szCs w:val="24"/>
          </w:rPr>
          <w:t>§ 11 Absatz 3 Num</w:t>
        </w:r>
        <w:r>
          <w:rPr>
            <w:szCs w:val="24"/>
          </w:rPr>
          <w:t>mer 2 APO-GOSt</w:t>
        </w:r>
      </w:hyperlink>
      <w:r>
        <w:rPr>
          <w:szCs w:val="24"/>
        </w:rPr>
        <w:t xml:space="preserve"> wird curricular im Rahmen der belegten F</w:t>
      </w:r>
      <w:r>
        <w:rPr>
          <w:szCs w:val="24"/>
        </w:rPr>
        <w:t>ä</w:t>
      </w:r>
      <w:r>
        <w:rPr>
          <w:szCs w:val="24"/>
        </w:rPr>
        <w:t>cher Geschichte (bilingual) und des weiteren gesellschaftswissenschaftlichen Faches (bilingual) wahrgenommen.</w:t>
      </w:r>
    </w:p>
    <w:p w:rsidR="00BD1B82" w:rsidRDefault="00BD1B82">
      <w:pPr>
        <w:pStyle w:val="RVfliesstext175nb"/>
      </w:pPr>
      <w:r>
        <w:rPr>
          <w:szCs w:val="24"/>
        </w:rPr>
        <w:t xml:space="preserve">2.3.3 </w:t>
      </w:r>
    </w:p>
    <w:p w:rsidR="00BD1B82" w:rsidRDefault="00BD1B82">
      <w:pPr>
        <w:pStyle w:val="RVfliesstext175nb"/>
      </w:pPr>
      <w:r>
        <w:rPr>
          <w:szCs w:val="24"/>
        </w:rPr>
        <w:t>Zu Beginn der Q2 legt die Sch</w:t>
      </w:r>
      <w:r>
        <w:rPr>
          <w:szCs w:val="24"/>
        </w:rPr>
        <w:t>ü</w:t>
      </w:r>
      <w:r>
        <w:rPr>
          <w:szCs w:val="24"/>
        </w:rPr>
        <w:t>lerin oder der Sch</w:t>
      </w:r>
      <w:r>
        <w:rPr>
          <w:szCs w:val="24"/>
        </w:rPr>
        <w:t>ü</w:t>
      </w:r>
      <w:r>
        <w:rPr>
          <w:szCs w:val="24"/>
        </w:rPr>
        <w:t>ler eines der in der Partnersprache unterrichteten Grundkursf</w:t>
      </w:r>
      <w:r>
        <w:rPr>
          <w:szCs w:val="24"/>
        </w:rPr>
        <w:t>ä</w:t>
      </w:r>
      <w:r>
        <w:rPr>
          <w:szCs w:val="24"/>
        </w:rPr>
        <w:t>cher gem</w:t>
      </w:r>
      <w:r>
        <w:rPr>
          <w:szCs w:val="24"/>
        </w:rPr>
        <w:t>äß</w:t>
      </w:r>
      <w:r>
        <w:rPr>
          <w:szCs w:val="24"/>
        </w:rPr>
        <w:t xml:space="preserve"> </w:t>
      </w:r>
      <w:hyperlink r:id="rId14" w:history="1">
        <w:r>
          <w:rPr>
            <w:szCs w:val="24"/>
          </w:rPr>
          <w:t>§ 12 Absatz 3 APO-GOSt</w:t>
        </w:r>
      </w:hyperlink>
      <w:r>
        <w:rPr>
          <w:szCs w:val="24"/>
        </w:rPr>
        <w:t xml:space="preserve"> als drittes oder viertes Abiturfach fest.</w:t>
      </w:r>
    </w:p>
    <w:p w:rsidR="00BD1B82" w:rsidRDefault="00BD1B82">
      <w:pPr>
        <w:pStyle w:val="RVfliesstext175nb"/>
      </w:pPr>
      <w:r>
        <w:rPr>
          <w:szCs w:val="24"/>
        </w:rPr>
        <w:t>Die Abiturpr</w:t>
      </w:r>
      <w:r>
        <w:rPr>
          <w:szCs w:val="24"/>
        </w:rPr>
        <w:t>ü</w:t>
      </w:r>
      <w:r>
        <w:rPr>
          <w:szCs w:val="24"/>
        </w:rPr>
        <w:t>fung findet in dem gew</w:t>
      </w:r>
      <w:r>
        <w:rPr>
          <w:szCs w:val="24"/>
        </w:rPr>
        <w:t>ä</w:t>
      </w:r>
      <w:r>
        <w:rPr>
          <w:szCs w:val="24"/>
        </w:rPr>
        <w:t>hlten Fach in der Partnersprache statt.</w:t>
      </w:r>
    </w:p>
    <w:p w:rsidR="00BD1B82" w:rsidRDefault="00BD1B82">
      <w:pPr>
        <w:pStyle w:val="RVfliesstext175nb"/>
      </w:pPr>
      <w:r>
        <w:rPr>
          <w:szCs w:val="24"/>
        </w:rPr>
        <w:t xml:space="preserve">2.3.4 </w:t>
      </w:r>
    </w:p>
    <w:p w:rsidR="00BD1B82" w:rsidRDefault="00BD1B82">
      <w:pPr>
        <w:pStyle w:val="RVfliesstext175nb"/>
      </w:pPr>
      <w:r>
        <w:rPr>
          <w:szCs w:val="24"/>
        </w:rPr>
        <w:t>Das Leistungskursfach Franz</w:t>
      </w:r>
      <w:r>
        <w:rPr>
          <w:szCs w:val="24"/>
        </w:rPr>
        <w:t>ö</w:t>
      </w:r>
      <w:r>
        <w:rPr>
          <w:szCs w:val="24"/>
        </w:rPr>
        <w:t>sisch wird mit f</w:t>
      </w:r>
      <w:r>
        <w:rPr>
          <w:szCs w:val="24"/>
        </w:rPr>
        <w:t>ü</w:t>
      </w:r>
      <w:r>
        <w:rPr>
          <w:szCs w:val="24"/>
        </w:rPr>
        <w:t>nf Wochenstunden unterrichtet, die beiden Grundkursf</w:t>
      </w:r>
      <w:r>
        <w:rPr>
          <w:szCs w:val="24"/>
        </w:rPr>
        <w:t>ä</w:t>
      </w:r>
      <w:r>
        <w:rPr>
          <w:szCs w:val="24"/>
        </w:rPr>
        <w:t>cher werden dreist</w:t>
      </w:r>
      <w:r>
        <w:rPr>
          <w:szCs w:val="24"/>
        </w:rPr>
        <w:t>ü</w:t>
      </w:r>
      <w:r>
        <w:rPr>
          <w:szCs w:val="24"/>
        </w:rPr>
        <w:t>ndig unterrichtet.</w:t>
      </w:r>
    </w:p>
    <w:p w:rsidR="00BD1B82" w:rsidRDefault="00BD1B82">
      <w:pPr>
        <w:pStyle w:val="RVfliesstext175nb"/>
      </w:pPr>
      <w:r>
        <w:rPr>
          <w:szCs w:val="24"/>
        </w:rPr>
        <w:t xml:space="preserve">2.3.5 </w:t>
      </w:r>
    </w:p>
    <w:p w:rsidR="00BD1B82" w:rsidRDefault="00BD1B82">
      <w:pPr>
        <w:pStyle w:val="RVfliesstext175nb"/>
      </w:pPr>
      <w:r>
        <w:rPr>
          <w:szCs w:val="24"/>
        </w:rPr>
        <w:t>Bei der Bewertung der Sch</w:t>
      </w:r>
      <w:r>
        <w:rPr>
          <w:szCs w:val="24"/>
        </w:rPr>
        <w:t>ü</w:t>
      </w:r>
      <w:r>
        <w:rPr>
          <w:szCs w:val="24"/>
        </w:rPr>
        <w:t>lerleistungen in den in der Partnersprache unterrichteten Grundkursf</w:t>
      </w:r>
      <w:r>
        <w:rPr>
          <w:szCs w:val="24"/>
        </w:rPr>
        <w:t>ä</w:t>
      </w:r>
      <w:r>
        <w:rPr>
          <w:szCs w:val="24"/>
        </w:rPr>
        <w:t>chern sind in erster Linie die fachlichen Leistungen zu beurteilen.</w:t>
      </w:r>
    </w:p>
    <w:p w:rsidR="00BD1B82" w:rsidRDefault="00BD1B82">
      <w:pPr>
        <w:pStyle w:val="RVfliesstext175nb"/>
      </w:pPr>
      <w:r>
        <w:rPr>
          <w:szCs w:val="24"/>
        </w:rPr>
        <w:t xml:space="preserve">2.3.6 </w:t>
      </w:r>
    </w:p>
    <w:p w:rsidR="00BD1B82" w:rsidRDefault="00BD1B82">
      <w:pPr>
        <w:pStyle w:val="RVfliesstext175nb"/>
      </w:pPr>
      <w:r>
        <w:rPr>
          <w:szCs w:val="24"/>
        </w:rPr>
        <w:t>Der franz</w:t>
      </w:r>
      <w:r>
        <w:rPr>
          <w:szCs w:val="24"/>
        </w:rPr>
        <w:t>ö</w:t>
      </w:r>
      <w:r>
        <w:rPr>
          <w:szCs w:val="24"/>
        </w:rPr>
        <w:t>sischsprachige Pr</w:t>
      </w:r>
      <w:r>
        <w:rPr>
          <w:szCs w:val="24"/>
        </w:rPr>
        <w:t>ü</w:t>
      </w:r>
      <w:r>
        <w:rPr>
          <w:szCs w:val="24"/>
        </w:rPr>
        <w:t>fungsteil zur Erlangung des Baccalaur</w:t>
      </w:r>
      <w:r>
        <w:rPr>
          <w:szCs w:val="24"/>
        </w:rPr>
        <w:t>é</w:t>
      </w:r>
      <w:r>
        <w:rPr>
          <w:szCs w:val="24"/>
        </w:rPr>
        <w:t>at findet im zeitlichen Zusammenhang mit der Abiturpr</w:t>
      </w:r>
      <w:r>
        <w:rPr>
          <w:szCs w:val="24"/>
        </w:rPr>
        <w:t>ü</w:t>
      </w:r>
      <w:r>
        <w:rPr>
          <w:szCs w:val="24"/>
        </w:rPr>
        <w:t>fung unter Vorsitz der oder des franz</w:t>
      </w:r>
      <w:r>
        <w:rPr>
          <w:szCs w:val="24"/>
        </w:rPr>
        <w:t>ö</w:t>
      </w:r>
      <w:r>
        <w:rPr>
          <w:szCs w:val="24"/>
        </w:rPr>
        <w:t>sischen Pr</w:t>
      </w:r>
      <w:r>
        <w:rPr>
          <w:szCs w:val="24"/>
        </w:rPr>
        <w:t>ü</w:t>
      </w:r>
      <w:r>
        <w:rPr>
          <w:szCs w:val="24"/>
        </w:rPr>
        <w:t>fungsbeauftragten statt.</w:t>
      </w:r>
    </w:p>
    <w:p w:rsidR="00BD1B82" w:rsidRDefault="00BD1B82">
      <w:pPr>
        <w:pStyle w:val="RVfliesstext175nb"/>
      </w:pPr>
      <w:r>
        <w:rPr>
          <w:szCs w:val="24"/>
        </w:rPr>
        <w:t xml:space="preserve">2.3.7 </w:t>
      </w:r>
    </w:p>
    <w:p w:rsidR="00BD1B82" w:rsidRDefault="00BD1B82">
      <w:pPr>
        <w:pStyle w:val="RVfliesstext175nb"/>
      </w:pPr>
      <w:r>
        <w:rPr>
          <w:szCs w:val="24"/>
        </w:rPr>
        <w:t>Die gem</w:t>
      </w:r>
      <w:r>
        <w:rPr>
          <w:szCs w:val="24"/>
        </w:rPr>
        <w:t>äß</w:t>
      </w:r>
      <w:r>
        <w:rPr>
          <w:szCs w:val="24"/>
        </w:rPr>
        <w:t xml:space="preserve"> der </w:t>
      </w:r>
      <w:r>
        <w:rPr>
          <w:szCs w:val="24"/>
        </w:rPr>
        <w:t>„</w:t>
      </w:r>
      <w:r>
        <w:rPr>
          <w:szCs w:val="24"/>
        </w:rPr>
        <w:t>Ordnung des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fungsteils</w:t>
      </w:r>
      <w:r>
        <w:rPr>
          <w:szCs w:val="24"/>
        </w:rPr>
        <w:t>“</w:t>
      </w:r>
      <w:r>
        <w:rPr>
          <w:szCs w:val="24"/>
        </w:rPr>
        <w:t xml:space="preserve"> zum Erwerb des Baccalaur</w:t>
      </w:r>
      <w:r>
        <w:rPr>
          <w:szCs w:val="24"/>
        </w:rPr>
        <w:t>é</w:t>
      </w:r>
      <w:r>
        <w:rPr>
          <w:szCs w:val="24"/>
        </w:rPr>
        <w:t>at abgelegte m</w:t>
      </w:r>
      <w:r>
        <w:rPr>
          <w:szCs w:val="24"/>
        </w:rPr>
        <w:t>ü</w:t>
      </w:r>
      <w:r>
        <w:rPr>
          <w:szCs w:val="24"/>
        </w:rPr>
        <w:t>ndliche Pr</w:t>
      </w:r>
      <w:r>
        <w:rPr>
          <w:szCs w:val="24"/>
        </w:rPr>
        <w:t>ü</w:t>
      </w:r>
      <w:r>
        <w:rPr>
          <w:szCs w:val="24"/>
        </w:rPr>
        <w:t>fung im ersten Leistungsfach Franz</w:t>
      </w:r>
      <w:r>
        <w:rPr>
          <w:szCs w:val="24"/>
        </w:rPr>
        <w:t>ö</w:t>
      </w:r>
      <w:r>
        <w:rPr>
          <w:szCs w:val="24"/>
        </w:rPr>
        <w:t>sisch kann eine m</w:t>
      </w:r>
      <w:r>
        <w:rPr>
          <w:szCs w:val="24"/>
        </w:rPr>
        <w:t>ü</w:t>
      </w:r>
      <w:r>
        <w:rPr>
          <w:szCs w:val="24"/>
        </w:rPr>
        <w:t>ndliche Pr</w:t>
      </w:r>
      <w:r>
        <w:rPr>
          <w:szCs w:val="24"/>
        </w:rPr>
        <w:t>ü</w:t>
      </w:r>
      <w:r>
        <w:rPr>
          <w:szCs w:val="24"/>
        </w:rPr>
        <w:t>fung gem</w:t>
      </w:r>
      <w:r>
        <w:rPr>
          <w:szCs w:val="24"/>
        </w:rPr>
        <w:t>äß</w:t>
      </w:r>
      <w:r>
        <w:rPr>
          <w:szCs w:val="24"/>
        </w:rPr>
        <w:t xml:space="preserve"> </w:t>
      </w:r>
      <w:hyperlink r:id="rId15" w:history="1">
        <w:r>
          <w:rPr>
            <w:szCs w:val="24"/>
          </w:rPr>
          <w:t>§ 36 Absatz 2 und 3 APO-GOSt</w:t>
        </w:r>
      </w:hyperlink>
      <w:r>
        <w:rPr>
          <w:szCs w:val="24"/>
        </w:rPr>
        <w:t xml:space="preserve"> sein.</w:t>
      </w:r>
    </w:p>
    <w:p w:rsidR="00BD1B82" w:rsidRDefault="00BD1B82">
      <w:pPr>
        <w:pStyle w:val="RVfliesstext175nb"/>
      </w:pPr>
      <w:r>
        <w:rPr>
          <w:szCs w:val="24"/>
        </w:rPr>
        <w:t xml:space="preserve">2.3.8 </w:t>
      </w:r>
    </w:p>
    <w:p w:rsidR="00BD1B82" w:rsidRDefault="00BD1B82">
      <w:pPr>
        <w:pStyle w:val="RVfliesstext175nb"/>
      </w:pPr>
      <w:r>
        <w:rPr>
          <w:szCs w:val="24"/>
        </w:rPr>
        <w:t>Sch</w:t>
      </w:r>
      <w:r>
        <w:rPr>
          <w:szCs w:val="24"/>
        </w:rPr>
        <w:t>ü</w:t>
      </w:r>
      <w:r>
        <w:rPr>
          <w:szCs w:val="24"/>
        </w:rPr>
        <w:t>lerinnen und Sch</w:t>
      </w:r>
      <w:r>
        <w:rPr>
          <w:szCs w:val="24"/>
        </w:rPr>
        <w:t>ü</w:t>
      </w:r>
      <w:r>
        <w:rPr>
          <w:szCs w:val="24"/>
        </w:rPr>
        <w:t>ler, die die Abiturpr</w:t>
      </w:r>
      <w:r>
        <w:rPr>
          <w:szCs w:val="24"/>
        </w:rPr>
        <w:t>ü</w:t>
      </w:r>
      <w:r>
        <w:rPr>
          <w:szCs w:val="24"/>
        </w:rPr>
        <w:t>fung im ersten und dritten oder vierten Abiturfach in der Partnersprache Franz</w:t>
      </w:r>
      <w:r>
        <w:rPr>
          <w:szCs w:val="24"/>
        </w:rPr>
        <w:t>ö</w:t>
      </w:r>
      <w:r>
        <w:rPr>
          <w:szCs w:val="24"/>
        </w:rPr>
        <w:t>sisch abgelegt haben und einen in der Sekundarstufe I begonnenen bilingualen Bildungsgang in der Sekundarstufe II fortgesetzt haben, erhalten zus</w:t>
      </w:r>
      <w:r>
        <w:rPr>
          <w:szCs w:val="24"/>
        </w:rPr>
        <w:t>ä</w:t>
      </w:r>
      <w:r>
        <w:rPr>
          <w:szCs w:val="24"/>
        </w:rPr>
        <w:t>tzlich auf dem Abiturzeugnis einen entsprechenden Vermerk gem</w:t>
      </w:r>
      <w:r>
        <w:rPr>
          <w:szCs w:val="24"/>
        </w:rPr>
        <w:t>äß</w:t>
      </w:r>
      <w:r>
        <w:rPr>
          <w:szCs w:val="24"/>
        </w:rPr>
        <w:t xml:space="preserve"> Nummer 1.2 der Verwaltungsvorschrift </w:t>
      </w:r>
      <w:r>
        <w:rPr>
          <w:szCs w:val="24"/>
        </w:rPr>
        <w:t>„</w:t>
      </w:r>
      <w:r>
        <w:rPr>
          <w:szCs w:val="24"/>
        </w:rPr>
        <w:t>Bilinguale Bildungsg</w:t>
      </w:r>
      <w:r>
        <w:rPr>
          <w:szCs w:val="24"/>
        </w:rPr>
        <w:t>ä</w:t>
      </w:r>
      <w:r>
        <w:rPr>
          <w:szCs w:val="24"/>
        </w:rPr>
        <w:t>nge</w:t>
      </w:r>
      <w:r>
        <w:rPr>
          <w:szCs w:val="24"/>
        </w:rPr>
        <w:t>“</w:t>
      </w:r>
      <w:hyperlink r:id="rId16" w:history="1">
        <w:r>
          <w:rPr>
            <w:szCs w:val="24"/>
          </w:rPr>
          <w:t> Anlage 1 VVzAPO-GOSt</w:t>
        </w:r>
      </w:hyperlink>
      <w:r>
        <w:rPr>
          <w:szCs w:val="24"/>
        </w:rPr>
        <w:t> und bei Erf</w:t>
      </w:r>
      <w:r>
        <w:rPr>
          <w:szCs w:val="24"/>
        </w:rPr>
        <w:t>ü</w:t>
      </w:r>
      <w:r>
        <w:rPr>
          <w:szCs w:val="24"/>
        </w:rPr>
        <w:t xml:space="preserve">llung der dort genannten Bedingungen eine Bescheinigung </w:t>
      </w:r>
      <w:r>
        <w:rPr>
          <w:szCs w:val="24"/>
        </w:rPr>
        <w:t>ü</w:t>
      </w:r>
      <w:r>
        <w:rPr>
          <w:szCs w:val="24"/>
        </w:rPr>
        <w:t>ber den Besuch des bilingualen Bildungsganges gem</w:t>
      </w:r>
      <w:r>
        <w:rPr>
          <w:szCs w:val="24"/>
        </w:rPr>
        <w:t>äß</w:t>
      </w:r>
      <w:r>
        <w:rPr>
          <w:szCs w:val="24"/>
        </w:rPr>
        <w:t xml:space="preserve"> Anlage 1a VVzAPO-GOSt.</w:t>
      </w:r>
    </w:p>
    <w:p w:rsidR="00BD1B82" w:rsidRDefault="00BD1B82">
      <w:pPr>
        <w:pStyle w:val="RVueberschrift285fz"/>
      </w:pPr>
      <w:r>
        <w:rPr>
          <w:szCs w:val="24"/>
        </w:rPr>
        <w:t xml:space="preserve">3 </w:t>
      </w:r>
      <w:r>
        <w:rPr>
          <w:szCs w:val="24"/>
        </w:rPr>
        <w:br/>
        <w:t>Zuerkennung des Baccalaur</w:t>
      </w:r>
      <w:r>
        <w:rPr>
          <w:szCs w:val="24"/>
        </w:rPr>
        <w:t>é</w:t>
      </w:r>
      <w:r>
        <w:rPr>
          <w:szCs w:val="24"/>
        </w:rPr>
        <w:t xml:space="preserve">at </w:t>
      </w:r>
      <w:r>
        <w:rPr>
          <w:szCs w:val="24"/>
        </w:rPr>
        <w:t>–</w:t>
      </w:r>
      <w:r>
        <w:rPr>
          <w:szCs w:val="24"/>
        </w:rPr>
        <w:t xml:space="preserve"> </w:t>
      </w:r>
      <w:r>
        <w:rPr>
          <w:szCs w:val="24"/>
        </w:rPr>
        <w:br/>
        <w:t xml:space="preserve">Zuweisung der </w:t>
      </w:r>
      <w:r>
        <w:rPr>
          <w:iCs/>
          <w:szCs w:val="24"/>
        </w:rPr>
        <w:t>enseignements de sp</w:t>
      </w:r>
      <w:r>
        <w:rPr>
          <w:iCs/>
          <w:szCs w:val="24"/>
        </w:rPr>
        <w:t>é</w:t>
      </w:r>
      <w:r>
        <w:rPr>
          <w:iCs/>
          <w:szCs w:val="24"/>
        </w:rPr>
        <w:t>cialit</w:t>
      </w:r>
      <w:r>
        <w:rPr>
          <w:iCs/>
          <w:szCs w:val="24"/>
        </w:rPr>
        <w:t>é</w:t>
      </w:r>
      <w:r>
        <w:rPr>
          <w:iCs/>
          <w:szCs w:val="24"/>
        </w:rPr>
        <w:t xml:space="preserve"> </w:t>
      </w:r>
      <w:r>
        <w:rPr>
          <w:iCs/>
          <w:szCs w:val="24"/>
        </w:rPr>
        <w:br/>
      </w:r>
      <w:r>
        <w:rPr>
          <w:szCs w:val="24"/>
        </w:rPr>
        <w:t>Zuerkennung eines Pr</w:t>
      </w:r>
      <w:r>
        <w:rPr>
          <w:szCs w:val="24"/>
        </w:rPr>
        <w:t>ä</w:t>
      </w:r>
      <w:r>
        <w:rPr>
          <w:szCs w:val="24"/>
        </w:rPr>
        <w:t>dikates</w:t>
      </w:r>
    </w:p>
    <w:p w:rsidR="00BD1B82" w:rsidRDefault="00BD1B82">
      <w:pPr>
        <w:pStyle w:val="RVfliesstext175nb"/>
      </w:pPr>
      <w:r>
        <w:rPr>
          <w:szCs w:val="24"/>
        </w:rPr>
        <w:t xml:space="preserve">3.1 </w:t>
      </w:r>
    </w:p>
    <w:p w:rsidR="00BD1B82" w:rsidRDefault="00BD1B82">
      <w:pPr>
        <w:pStyle w:val="RVfliesstext175nb"/>
      </w:pPr>
      <w:r>
        <w:rPr>
          <w:szCs w:val="24"/>
        </w:rPr>
        <w:t>Die Zuerkennung des Baccalaur</w:t>
      </w:r>
      <w:r>
        <w:rPr>
          <w:szCs w:val="24"/>
        </w:rPr>
        <w:t>é</w:t>
      </w:r>
      <w:r>
        <w:rPr>
          <w:szCs w:val="24"/>
        </w:rPr>
        <w:t xml:space="preserve">at erfolgt erst nach der Entscheidung </w:t>
      </w:r>
      <w:r>
        <w:rPr>
          <w:szCs w:val="24"/>
        </w:rPr>
        <w:t>ü</w:t>
      </w:r>
      <w:r>
        <w:rPr>
          <w:szCs w:val="24"/>
        </w:rPr>
        <w:t>ber die Zuerkennung der allgemeinen Hochschulreife gem</w:t>
      </w:r>
      <w:r>
        <w:rPr>
          <w:szCs w:val="24"/>
        </w:rPr>
        <w:t>äß</w:t>
      </w:r>
      <w:r>
        <w:rPr>
          <w:szCs w:val="24"/>
        </w:rPr>
        <w:t> </w:t>
      </w:r>
      <w:hyperlink r:id="rId17" w:history="1">
        <w:r>
          <w:rPr>
            <w:szCs w:val="24"/>
          </w:rPr>
          <w:t>§</w:t>
        </w:r>
      </w:hyperlink>
      <w:r>
        <w:rPr>
          <w:szCs w:val="24"/>
        </w:rPr>
        <w:t> 39 APO-GOSt. Gem</w:t>
      </w:r>
      <w:r>
        <w:rPr>
          <w:szCs w:val="24"/>
        </w:rPr>
        <w:t>äß</w:t>
      </w:r>
      <w:r>
        <w:rPr>
          <w:szCs w:val="24"/>
        </w:rPr>
        <w:t xml:space="preserve"> </w:t>
      </w:r>
      <w:hyperlink r:id="rId18" w:history="1">
        <w:r>
          <w:rPr>
            <w:szCs w:val="24"/>
          </w:rPr>
          <w:t>§ 9 Absatz 2 der „Ordnung des französischsprachigen Prüfungsteil</w:t>
        </w:r>
      </w:hyperlink>
      <w:r>
        <w:rPr>
          <w:szCs w:val="24"/>
        </w:rPr>
        <w:t>s</w:t>
      </w:r>
      <w:r>
        <w:rPr>
          <w:szCs w:val="24"/>
        </w:rPr>
        <w:t>“</w:t>
      </w:r>
      <w:r>
        <w:rPr>
          <w:szCs w:val="24"/>
        </w:rPr>
        <w:t> wird das Baccalaur</w:t>
      </w:r>
      <w:r>
        <w:rPr>
          <w:szCs w:val="24"/>
        </w:rPr>
        <w:t>é</w:t>
      </w:r>
      <w:r>
        <w:rPr>
          <w:szCs w:val="24"/>
        </w:rPr>
        <w:t>at zuerkannt, wenn die Abiturpr</w:t>
      </w:r>
      <w:r>
        <w:rPr>
          <w:szCs w:val="24"/>
        </w:rPr>
        <w:t>ü</w:t>
      </w:r>
      <w:r>
        <w:rPr>
          <w:szCs w:val="24"/>
        </w:rPr>
        <w:t>fung insgesamt bestanden ist und wenn die Anforderungen im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 erf</w:t>
      </w:r>
      <w:r>
        <w:rPr>
          <w:szCs w:val="24"/>
        </w:rPr>
        <w:t>ü</w:t>
      </w:r>
      <w:r>
        <w:rPr>
          <w:szCs w:val="24"/>
        </w:rPr>
        <w:t>llt sind.</w:t>
      </w:r>
    </w:p>
    <w:p w:rsidR="00BD1B82" w:rsidRDefault="00BD1B82">
      <w:pPr>
        <w:pStyle w:val="RVfliesstext175nb"/>
      </w:pPr>
      <w:r>
        <w:rPr>
          <w:szCs w:val="24"/>
        </w:rPr>
        <w:t xml:space="preserve">3.2 </w:t>
      </w:r>
    </w:p>
    <w:p w:rsidR="00BD1B82" w:rsidRDefault="00BD1B82">
      <w:pPr>
        <w:pStyle w:val="RVfliesstext175nb"/>
      </w:pPr>
      <w:r>
        <w:rPr>
          <w:szCs w:val="24"/>
        </w:rPr>
        <w:t>Gem</w:t>
      </w:r>
      <w:r>
        <w:rPr>
          <w:szCs w:val="24"/>
        </w:rPr>
        <w:t>äß</w:t>
      </w:r>
      <w:r>
        <w:rPr>
          <w:szCs w:val="24"/>
        </w:rPr>
        <w:t xml:space="preserve"> </w:t>
      </w:r>
      <w:hyperlink r:id="rId19" w:history="1">
        <w:r>
          <w:rPr>
            <w:szCs w:val="24"/>
          </w:rPr>
          <w:t>§ 9 Absatz 3 der „Ordnung des französischsprachigen Prüfungsteils“</w:t>
        </w:r>
      </w:hyperlink>
      <w:r>
        <w:rPr>
          <w:szCs w:val="24"/>
        </w:rPr>
        <w:t> bestimmt die Schule auf Antrag der Sch</w:t>
      </w:r>
      <w:r>
        <w:rPr>
          <w:szCs w:val="24"/>
        </w:rPr>
        <w:t>ü</w:t>
      </w:r>
      <w:r>
        <w:rPr>
          <w:szCs w:val="24"/>
        </w:rPr>
        <w:t>lerin oder des Sch</w:t>
      </w:r>
      <w:r>
        <w:rPr>
          <w:szCs w:val="24"/>
        </w:rPr>
        <w:t>ü</w:t>
      </w:r>
      <w:r>
        <w:rPr>
          <w:szCs w:val="24"/>
        </w:rPr>
        <w:t xml:space="preserve">lers die </w:t>
      </w:r>
      <w:r>
        <w:rPr>
          <w:iCs/>
          <w:szCs w:val="24"/>
        </w:rPr>
        <w:t>enseignements de sp</w:t>
      </w:r>
      <w:r>
        <w:rPr>
          <w:iCs/>
          <w:szCs w:val="24"/>
        </w:rPr>
        <w:t>é</w:t>
      </w:r>
      <w:r>
        <w:rPr>
          <w:iCs/>
          <w:szCs w:val="24"/>
        </w:rPr>
        <w:t>cialit</w:t>
      </w:r>
      <w:r>
        <w:rPr>
          <w:iCs/>
          <w:szCs w:val="24"/>
        </w:rPr>
        <w:t>é</w:t>
      </w:r>
      <w:r>
        <w:rPr>
          <w:szCs w:val="24"/>
        </w:rPr>
        <w:t xml:space="preserve"> des franz</w:t>
      </w:r>
      <w:r>
        <w:rPr>
          <w:szCs w:val="24"/>
        </w:rPr>
        <w:t>ö</w:t>
      </w:r>
      <w:r>
        <w:rPr>
          <w:szCs w:val="24"/>
        </w:rPr>
        <w:t>sischen Baccalaur</w:t>
      </w:r>
      <w:r>
        <w:rPr>
          <w:szCs w:val="24"/>
        </w:rPr>
        <w:t>é</w:t>
      </w:r>
      <w:r>
        <w:rPr>
          <w:szCs w:val="24"/>
        </w:rPr>
        <w:t>at, die dem Bildungsgang der Sch</w:t>
      </w:r>
      <w:r>
        <w:rPr>
          <w:szCs w:val="24"/>
        </w:rPr>
        <w:t>ü</w:t>
      </w:r>
      <w:r>
        <w:rPr>
          <w:szCs w:val="24"/>
        </w:rPr>
        <w:t>lerin oder des Sch</w:t>
      </w:r>
      <w:r>
        <w:rPr>
          <w:szCs w:val="24"/>
        </w:rPr>
        <w:t>ü</w:t>
      </w:r>
      <w:r>
        <w:rPr>
          <w:szCs w:val="24"/>
        </w:rPr>
        <w:t>lers entsprechen k</w:t>
      </w:r>
      <w:r>
        <w:rPr>
          <w:szCs w:val="24"/>
        </w:rPr>
        <w:t>ö</w:t>
      </w:r>
      <w:r>
        <w:rPr>
          <w:szCs w:val="24"/>
        </w:rPr>
        <w:t>nnen. Die enseignements de sp</w:t>
      </w:r>
      <w:r>
        <w:rPr>
          <w:szCs w:val="24"/>
        </w:rPr>
        <w:t>é</w:t>
      </w:r>
      <w:r>
        <w:rPr>
          <w:szCs w:val="24"/>
        </w:rPr>
        <w:t>cialit</w:t>
      </w:r>
      <w:r>
        <w:rPr>
          <w:szCs w:val="24"/>
        </w:rPr>
        <w:t>é</w:t>
      </w:r>
      <w:r>
        <w:rPr>
          <w:szCs w:val="24"/>
        </w:rPr>
        <w:t xml:space="preserve"> m</w:t>
      </w:r>
      <w:r>
        <w:rPr>
          <w:szCs w:val="24"/>
        </w:rPr>
        <w:t>ü</w:t>
      </w:r>
      <w:r>
        <w:rPr>
          <w:szCs w:val="24"/>
        </w:rPr>
        <w:t>ssen aus den vier Abiturpr</w:t>
      </w:r>
      <w:r>
        <w:rPr>
          <w:szCs w:val="24"/>
        </w:rPr>
        <w:t>ü</w:t>
      </w:r>
      <w:r>
        <w:rPr>
          <w:szCs w:val="24"/>
        </w:rPr>
        <w:t>fungsf</w:t>
      </w:r>
      <w:r>
        <w:rPr>
          <w:szCs w:val="24"/>
        </w:rPr>
        <w:t>ä</w:t>
      </w:r>
      <w:r>
        <w:rPr>
          <w:szCs w:val="24"/>
        </w:rPr>
        <w:t>chern gew</w:t>
      </w:r>
      <w:r>
        <w:rPr>
          <w:szCs w:val="24"/>
        </w:rPr>
        <w:t>ä</w:t>
      </w:r>
      <w:r>
        <w:rPr>
          <w:szCs w:val="24"/>
        </w:rPr>
        <w:t>hlt werden.</w:t>
      </w:r>
    </w:p>
    <w:p w:rsidR="00BD1B82" w:rsidRDefault="00BD1B82">
      <w:pPr>
        <w:pStyle w:val="RVfliesstext175nb"/>
      </w:pPr>
      <w:r>
        <w:rPr>
          <w:szCs w:val="24"/>
        </w:rPr>
        <w:t xml:space="preserve">3.3 </w:t>
      </w:r>
    </w:p>
    <w:p w:rsidR="00BD1B82" w:rsidRDefault="00BD1B82">
      <w:pPr>
        <w:pStyle w:val="RVfliesstext175nb"/>
      </w:pPr>
      <w:r>
        <w:rPr>
          <w:szCs w:val="24"/>
        </w:rPr>
        <w:t>Gem</w:t>
      </w:r>
      <w:r>
        <w:rPr>
          <w:szCs w:val="24"/>
        </w:rPr>
        <w:t>äß</w:t>
      </w:r>
      <w:r>
        <w:rPr>
          <w:szCs w:val="24"/>
        </w:rPr>
        <w:t xml:space="preserve"> </w:t>
      </w:r>
      <w:hyperlink r:id="rId20" w:history="1">
        <w:r>
          <w:rPr>
            <w:szCs w:val="24"/>
          </w:rPr>
          <w:t xml:space="preserve">§ 9 Absatz 4 </w:t>
        </w:r>
      </w:hyperlink>
      <w:r>
        <w:rPr>
          <w:szCs w:val="24"/>
        </w:rPr>
        <w:t xml:space="preserve">der </w:t>
      </w:r>
      <w:r>
        <w:rPr>
          <w:szCs w:val="24"/>
        </w:rPr>
        <w:t>„</w:t>
      </w:r>
      <w:r>
        <w:rPr>
          <w:szCs w:val="24"/>
        </w:rPr>
        <w:t>Ordnung des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fungsteils</w:t>
      </w:r>
      <w:r>
        <w:rPr>
          <w:szCs w:val="24"/>
        </w:rPr>
        <w:t>“</w:t>
      </w:r>
      <w:r>
        <w:rPr>
          <w:szCs w:val="24"/>
        </w:rPr>
        <w:t xml:space="preserve"> kann die oder der Beauftragte f</w:t>
      </w:r>
      <w:r>
        <w:rPr>
          <w:szCs w:val="24"/>
        </w:rPr>
        <w:t>ü</w:t>
      </w:r>
      <w:r>
        <w:rPr>
          <w:szCs w:val="24"/>
        </w:rPr>
        <w:t>r den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 ein Pr</w:t>
      </w:r>
      <w:r>
        <w:rPr>
          <w:szCs w:val="24"/>
        </w:rPr>
        <w:t>ä</w:t>
      </w:r>
      <w:r>
        <w:rPr>
          <w:szCs w:val="24"/>
        </w:rPr>
        <w:t>dikat zuerkennen. Dabei werden die drei Pr</w:t>
      </w:r>
      <w:r>
        <w:rPr>
          <w:szCs w:val="24"/>
        </w:rPr>
        <w:t>ü</w:t>
      </w:r>
      <w:r>
        <w:rPr>
          <w:szCs w:val="24"/>
        </w:rPr>
        <w:t>fungsleistungen des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fungsteils gem</w:t>
      </w:r>
      <w:r>
        <w:rPr>
          <w:szCs w:val="24"/>
        </w:rPr>
        <w:t>äß</w:t>
      </w:r>
      <w:r>
        <w:rPr>
          <w:szCs w:val="24"/>
        </w:rPr>
        <w:t xml:space="preserve"> </w:t>
      </w:r>
      <w:r>
        <w:rPr>
          <w:szCs w:val="24"/>
        </w:rPr>
        <w:t>§</w:t>
      </w:r>
      <w:r>
        <w:rPr>
          <w:szCs w:val="24"/>
        </w:rPr>
        <w:t xml:space="preserve"> 2 Absatz 1 und 2 der </w:t>
      </w:r>
      <w:r>
        <w:rPr>
          <w:szCs w:val="24"/>
        </w:rPr>
        <w:t>„</w:t>
      </w:r>
      <w:r>
        <w:rPr>
          <w:szCs w:val="24"/>
        </w:rPr>
        <w:t>Ordnung des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fungsteils</w:t>
      </w:r>
      <w:r>
        <w:rPr>
          <w:szCs w:val="24"/>
        </w:rPr>
        <w:t>“</w:t>
      </w:r>
      <w:r>
        <w:rPr>
          <w:szCs w:val="24"/>
        </w:rPr>
        <w:t xml:space="preserve"> sowie aus der Abiturpr</w:t>
      </w:r>
      <w:r>
        <w:rPr>
          <w:szCs w:val="24"/>
        </w:rPr>
        <w:t>ü</w:t>
      </w:r>
      <w:r>
        <w:rPr>
          <w:szCs w:val="24"/>
        </w:rPr>
        <w:t>fung die Pr</w:t>
      </w:r>
      <w:r>
        <w:rPr>
          <w:szCs w:val="24"/>
        </w:rPr>
        <w:t>ü</w:t>
      </w:r>
      <w:r>
        <w:rPr>
          <w:szCs w:val="24"/>
        </w:rPr>
        <w:t>fungsleistungen im zweiten Leistungsfach und in einem weiteren Pr</w:t>
      </w:r>
      <w:r>
        <w:rPr>
          <w:szCs w:val="24"/>
        </w:rPr>
        <w:t>ü</w:t>
      </w:r>
      <w:r>
        <w:rPr>
          <w:szCs w:val="24"/>
        </w:rPr>
        <w:t>fungsfach zugrunde gelegt.</w:t>
      </w:r>
    </w:p>
    <w:p w:rsidR="00BD1B82" w:rsidRDefault="00BD1B82">
      <w:pPr>
        <w:pStyle w:val="RVfliesstext175nb"/>
      </w:pPr>
      <w:r>
        <w:rPr>
          <w:szCs w:val="24"/>
        </w:rPr>
        <w:t>Die Leistungen in dem weiteren nicht f</w:t>
      </w:r>
      <w:r>
        <w:rPr>
          <w:szCs w:val="24"/>
        </w:rPr>
        <w:t>ü</w:t>
      </w:r>
      <w:r>
        <w:rPr>
          <w:szCs w:val="24"/>
        </w:rPr>
        <w:t>r die Pr</w:t>
      </w:r>
      <w:r>
        <w:rPr>
          <w:szCs w:val="24"/>
        </w:rPr>
        <w:t>ü</w:t>
      </w:r>
      <w:r>
        <w:rPr>
          <w:szCs w:val="24"/>
        </w:rPr>
        <w:t>fung gew</w:t>
      </w:r>
      <w:r>
        <w:rPr>
          <w:szCs w:val="24"/>
        </w:rPr>
        <w:t>ä</w:t>
      </w:r>
      <w:r>
        <w:rPr>
          <w:szCs w:val="24"/>
        </w:rPr>
        <w:t>hlten bilingualen Fach werden als Durchschnittsnote aus Q1 und Q2 in die Gesamtwertung f</w:t>
      </w:r>
      <w:r>
        <w:rPr>
          <w:szCs w:val="24"/>
        </w:rPr>
        <w:t>ü</w:t>
      </w:r>
      <w:r>
        <w:rPr>
          <w:szCs w:val="24"/>
        </w:rPr>
        <w:t>r das Baccalaur</w:t>
      </w:r>
      <w:r>
        <w:rPr>
          <w:szCs w:val="24"/>
        </w:rPr>
        <w:t>é</w:t>
      </w:r>
      <w:r>
        <w:rPr>
          <w:szCs w:val="24"/>
        </w:rPr>
        <w:t>at eingebracht.</w:t>
      </w:r>
    </w:p>
    <w:p w:rsidR="00BD1B82" w:rsidRDefault="00BD1B82">
      <w:pPr>
        <w:pStyle w:val="RVfliesstext175nb"/>
      </w:pPr>
      <w:r>
        <w:rPr>
          <w:szCs w:val="24"/>
        </w:rPr>
        <w:t>Bei der Umrechnung der Noten in das franz</w:t>
      </w:r>
      <w:r>
        <w:rPr>
          <w:szCs w:val="24"/>
        </w:rPr>
        <w:t>ö</w:t>
      </w:r>
      <w:r>
        <w:rPr>
          <w:szCs w:val="24"/>
        </w:rPr>
        <w:t>sische Notensystem wird die zwischen den beiden L</w:t>
      </w:r>
      <w:r>
        <w:rPr>
          <w:szCs w:val="24"/>
        </w:rPr>
        <w:t>ä</w:t>
      </w:r>
      <w:r>
        <w:rPr>
          <w:szCs w:val="24"/>
        </w:rPr>
        <w:t>ndern geltende Praxis angewandt.</w:t>
      </w:r>
    </w:p>
    <w:p w:rsidR="00BD1B82" w:rsidRDefault="00BD1B82">
      <w:pPr>
        <w:pStyle w:val="RVueberschrift285fz"/>
      </w:pPr>
      <w:r>
        <w:rPr>
          <w:szCs w:val="24"/>
        </w:rPr>
        <w:t xml:space="preserve">4 </w:t>
      </w:r>
      <w:r>
        <w:rPr>
          <w:szCs w:val="24"/>
        </w:rPr>
        <w:br/>
        <w:t xml:space="preserve">Bescheinigung </w:t>
      </w:r>
      <w:r>
        <w:rPr>
          <w:szCs w:val="24"/>
        </w:rPr>
        <w:t>ü</w:t>
      </w:r>
      <w:r>
        <w:rPr>
          <w:szCs w:val="24"/>
        </w:rPr>
        <w:t>ber den Erwerb des Baccalaur</w:t>
      </w:r>
      <w:r>
        <w:rPr>
          <w:szCs w:val="24"/>
        </w:rPr>
        <w:t>é</w:t>
      </w:r>
      <w:r>
        <w:rPr>
          <w:szCs w:val="24"/>
        </w:rPr>
        <w:t>at</w:t>
      </w:r>
    </w:p>
    <w:p w:rsidR="00BD1B82" w:rsidRDefault="00BD1B82">
      <w:pPr>
        <w:pStyle w:val="RVfliesstext175nb"/>
      </w:pPr>
      <w:r>
        <w:rPr>
          <w:szCs w:val="24"/>
        </w:rPr>
        <w:t>Pr</w:t>
      </w:r>
      <w:r>
        <w:rPr>
          <w:szCs w:val="24"/>
        </w:rPr>
        <w:t>ü</w:t>
      </w:r>
      <w:r>
        <w:rPr>
          <w:szCs w:val="24"/>
        </w:rPr>
        <w:t>flinge, die die deutsche allgemeine Hochschulreife und mit dem Bestehen des franz</w:t>
      </w:r>
      <w:r>
        <w:rPr>
          <w:szCs w:val="24"/>
        </w:rPr>
        <w:t>ö</w:t>
      </w:r>
      <w:r>
        <w:rPr>
          <w:szCs w:val="24"/>
        </w:rPr>
        <w:t>sischsprachigen Pr</w:t>
      </w:r>
      <w:r>
        <w:rPr>
          <w:szCs w:val="24"/>
        </w:rPr>
        <w:t>ü</w:t>
      </w:r>
      <w:r>
        <w:rPr>
          <w:szCs w:val="24"/>
        </w:rPr>
        <w:t>fungsteils das franz</w:t>
      </w:r>
      <w:r>
        <w:rPr>
          <w:szCs w:val="24"/>
        </w:rPr>
        <w:t>ö</w:t>
      </w:r>
      <w:r>
        <w:rPr>
          <w:szCs w:val="24"/>
        </w:rPr>
        <w:t>sische Baccalaur</w:t>
      </w:r>
      <w:bookmarkStart w:id="1" w:name="__DdeLink__166_1464362284"/>
      <w:r>
        <w:rPr>
          <w:szCs w:val="24"/>
        </w:rPr>
        <w:t>é</w:t>
      </w:r>
      <w:bookmarkEnd w:id="1"/>
      <w:r>
        <w:rPr>
          <w:szCs w:val="24"/>
        </w:rPr>
        <w:t>at erlangt haben, erhalten zu ihrem Zeugnis der allgemeinen Hochschulreife eine Bescheinigung (</w:t>
      </w:r>
      <w:r>
        <w:rPr>
          <w:szCs w:val="24"/>
        </w:rPr>
        <w:t>„</w:t>
      </w:r>
      <w:r>
        <w:rPr>
          <w:szCs w:val="24"/>
        </w:rPr>
        <w:t>Attestation de d</w:t>
      </w:r>
      <w:r>
        <w:rPr>
          <w:szCs w:val="24"/>
        </w:rPr>
        <w:t>é</w:t>
      </w:r>
      <w:r>
        <w:rPr>
          <w:szCs w:val="24"/>
        </w:rPr>
        <w:t>livrance du baccalaur</w:t>
      </w:r>
      <w:r>
        <w:rPr>
          <w:szCs w:val="24"/>
        </w:rPr>
        <w:t>é</w:t>
      </w:r>
      <w:r>
        <w:rPr>
          <w:szCs w:val="24"/>
        </w:rPr>
        <w:t>at</w:t>
      </w:r>
      <w:r>
        <w:rPr>
          <w:szCs w:val="24"/>
        </w:rPr>
        <w:t>“</w:t>
      </w:r>
      <w:r>
        <w:rPr>
          <w:szCs w:val="24"/>
        </w:rPr>
        <w:t xml:space="preserve">/ </w:t>
      </w:r>
      <w:r>
        <w:rPr>
          <w:szCs w:val="24"/>
        </w:rPr>
        <w:t>„</w:t>
      </w:r>
      <w:r>
        <w:rPr>
          <w:szCs w:val="24"/>
        </w:rPr>
        <w:t>Vorl</w:t>
      </w:r>
      <w:r>
        <w:rPr>
          <w:szCs w:val="24"/>
        </w:rPr>
        <w:t>ä</w:t>
      </w:r>
      <w:r>
        <w:rPr>
          <w:szCs w:val="24"/>
        </w:rPr>
        <w:t xml:space="preserve">ufige Bescheinigung </w:t>
      </w:r>
      <w:r>
        <w:rPr>
          <w:szCs w:val="24"/>
        </w:rPr>
        <w:t>ü</w:t>
      </w:r>
      <w:r>
        <w:rPr>
          <w:szCs w:val="24"/>
        </w:rPr>
        <w:t>ber den Erwerb des Baccalaur</w:t>
      </w:r>
      <w:r>
        <w:rPr>
          <w:szCs w:val="24"/>
        </w:rPr>
        <w:t>é</w:t>
      </w:r>
      <w:r>
        <w:rPr>
          <w:szCs w:val="24"/>
        </w:rPr>
        <w:t>at</w:t>
      </w:r>
      <w:r>
        <w:rPr>
          <w:szCs w:val="24"/>
        </w:rPr>
        <w:t>“</w:t>
      </w:r>
      <w:r>
        <w:rPr>
          <w:szCs w:val="24"/>
        </w:rPr>
        <w:t>) des Rektorats der Akademie Stra</w:t>
      </w:r>
      <w:r>
        <w:rPr>
          <w:szCs w:val="24"/>
        </w:rPr>
        <w:t>ß</w:t>
      </w:r>
      <w:r>
        <w:rPr>
          <w:szCs w:val="24"/>
        </w:rPr>
        <w:t>burg. Diese Bescheinigung wird in Verbindung mit dem deutschen Abiturzeugnis g</w:t>
      </w:r>
      <w:r>
        <w:rPr>
          <w:szCs w:val="24"/>
        </w:rPr>
        <w:t>ü</w:t>
      </w:r>
      <w:r>
        <w:rPr>
          <w:szCs w:val="24"/>
        </w:rPr>
        <w:t xml:space="preserve">ltig. Sie weist die durch die Zuweisung der </w:t>
      </w:r>
      <w:r>
        <w:rPr>
          <w:iCs/>
          <w:szCs w:val="24"/>
        </w:rPr>
        <w:t>enseignements de sp</w:t>
      </w:r>
      <w:r>
        <w:rPr>
          <w:iCs/>
          <w:szCs w:val="24"/>
        </w:rPr>
        <w:t>é</w:t>
      </w:r>
      <w:r>
        <w:rPr>
          <w:iCs/>
          <w:szCs w:val="24"/>
        </w:rPr>
        <w:t>cialit</w:t>
      </w:r>
      <w:r>
        <w:rPr>
          <w:iCs/>
          <w:szCs w:val="24"/>
        </w:rPr>
        <w:t>é</w:t>
      </w:r>
      <w:r>
        <w:rPr>
          <w:szCs w:val="24"/>
        </w:rPr>
        <w:t xml:space="preserve"> und ein etwaiges Pr</w:t>
      </w:r>
      <w:r>
        <w:rPr>
          <w:szCs w:val="24"/>
        </w:rPr>
        <w:t>ä</w:t>
      </w:r>
      <w:r>
        <w:rPr>
          <w:szCs w:val="24"/>
        </w:rPr>
        <w:t>dikat gegebenen Berechtigungen aus. Nach entsprechender Bearbeitungszeit wird dem Pr</w:t>
      </w:r>
      <w:r>
        <w:rPr>
          <w:szCs w:val="24"/>
        </w:rPr>
        <w:t>ü</w:t>
      </w:r>
      <w:r>
        <w:rPr>
          <w:szCs w:val="24"/>
        </w:rPr>
        <w:t>fling das endg</w:t>
      </w:r>
      <w:r>
        <w:rPr>
          <w:szCs w:val="24"/>
        </w:rPr>
        <w:t>ü</w:t>
      </w:r>
      <w:r>
        <w:rPr>
          <w:szCs w:val="24"/>
        </w:rPr>
        <w:t>ltige Zeugnis durch das Rektorat der Akademie Stra</w:t>
      </w:r>
      <w:r>
        <w:rPr>
          <w:szCs w:val="24"/>
        </w:rPr>
        <w:t>ß</w:t>
      </w:r>
      <w:r>
        <w:rPr>
          <w:szCs w:val="24"/>
        </w:rPr>
        <w:t xml:space="preserve">burg </w:t>
      </w:r>
      <w:r>
        <w:rPr>
          <w:szCs w:val="24"/>
        </w:rPr>
        <w:t>ü</w:t>
      </w:r>
      <w:r>
        <w:rPr>
          <w:szCs w:val="24"/>
        </w:rPr>
        <w:t>bersandt.</w:t>
      </w:r>
    </w:p>
    <w:p w:rsidR="00BD1B82" w:rsidRDefault="00BD1B82">
      <w:pPr>
        <w:pStyle w:val="RVueberschrift285fz"/>
      </w:pPr>
      <w:r>
        <w:rPr>
          <w:szCs w:val="24"/>
        </w:rPr>
        <w:lastRenderedPageBreak/>
        <w:t xml:space="preserve">5 </w:t>
      </w:r>
      <w:r>
        <w:rPr>
          <w:szCs w:val="24"/>
        </w:rPr>
        <w:br/>
        <w:t>Inkrafttreten, Au</w:t>
      </w:r>
      <w:r>
        <w:rPr>
          <w:szCs w:val="24"/>
        </w:rPr>
        <w:t>ß</w:t>
      </w:r>
      <w:r>
        <w:rPr>
          <w:szCs w:val="24"/>
        </w:rPr>
        <w:t>erkrafttreten</w:t>
      </w:r>
    </w:p>
    <w:p w:rsidR="00BD1B82" w:rsidRDefault="00BD1B82">
      <w:pPr>
        <w:pStyle w:val="RVfliesstext175nb"/>
      </w:pPr>
      <w:bookmarkStart w:id="2" w:name="__DdeLink__146_1704477821"/>
      <w:bookmarkStart w:id="3" w:name="__DdeLink__142_1704477821"/>
      <w:r>
        <w:rPr>
          <w:szCs w:val="24"/>
        </w:rPr>
        <w:t>Dieser Runderlass tritt am Tag nach der Ver</w:t>
      </w:r>
      <w:r>
        <w:rPr>
          <w:szCs w:val="24"/>
        </w:rPr>
        <w:t>ö</w:t>
      </w:r>
      <w:r>
        <w:rPr>
          <w:szCs w:val="24"/>
        </w:rPr>
        <w:t xml:space="preserve">ffentlichung im Amtsblatt in Kraft. Gleichzeitig tritt der Runderlass </w:t>
      </w:r>
      <w:r>
        <w:rPr>
          <w:szCs w:val="24"/>
        </w:rPr>
        <w:t>„</w:t>
      </w:r>
      <w:r>
        <w:rPr>
          <w:szCs w:val="24"/>
        </w:rPr>
        <w:t>Gleichzeitiger Erwerb der deutschen allgemeinen Hochschulreife und des franz</w:t>
      </w:r>
      <w:r>
        <w:rPr>
          <w:szCs w:val="24"/>
        </w:rPr>
        <w:t>ö</w:t>
      </w:r>
      <w:r>
        <w:rPr>
          <w:szCs w:val="24"/>
        </w:rPr>
        <w:t>sischen Baccalaur</w:t>
      </w:r>
      <w:r>
        <w:rPr>
          <w:szCs w:val="24"/>
        </w:rPr>
        <w:t>é</w:t>
      </w:r>
      <w:r>
        <w:rPr>
          <w:szCs w:val="24"/>
        </w:rPr>
        <w:t>ats</w:t>
      </w:r>
      <w:r>
        <w:rPr>
          <w:szCs w:val="24"/>
        </w:rPr>
        <w:t>“</w:t>
      </w:r>
      <w:r>
        <w:rPr>
          <w:szCs w:val="24"/>
        </w:rPr>
        <w:t xml:space="preserve"> des Ministeriums f</w:t>
      </w:r>
      <w:r>
        <w:rPr>
          <w:szCs w:val="24"/>
        </w:rPr>
        <w:t>ü</w:t>
      </w:r>
      <w:r>
        <w:rPr>
          <w:szCs w:val="24"/>
        </w:rPr>
        <w:t>r Schule und Weiterbildung vom 15. Juli 2011 (ABl. NRW. S. 437) au</w:t>
      </w:r>
      <w:r>
        <w:rPr>
          <w:szCs w:val="24"/>
        </w:rPr>
        <w:t>ß</w:t>
      </w:r>
      <w:r>
        <w:rPr>
          <w:szCs w:val="24"/>
        </w:rPr>
        <w:t>er Kraft.</w:t>
      </w:r>
      <w:bookmarkEnd w:id="2"/>
      <w:bookmarkEnd w:id="3"/>
    </w:p>
    <w:p w:rsidR="00BD1B82" w:rsidRDefault="00BD1B82">
      <w:pPr>
        <w:pStyle w:val="RVtabelle75nr"/>
      </w:pPr>
      <w:bookmarkStart w:id="4" w:name="__DdeLink__182_2431295986"/>
      <w:bookmarkStart w:id="5" w:name="_Hlk166654444"/>
      <w:r>
        <w:rPr>
          <w:szCs w:val="24"/>
        </w:rPr>
        <w:t>ABl. NRW. 07/24</w:t>
      </w:r>
      <w:bookmarkStart w:id="6" w:name="__DdeLink__563_2875508536_Kopie_1"/>
      <w:bookmarkStart w:id="7" w:name="__DdeLink__530_2190513050_Kopie_1"/>
      <w:bookmarkEnd w:id="4"/>
      <w:bookmarkEnd w:id="5"/>
      <w:bookmarkEnd w:id="6"/>
      <w:bookmarkEnd w:id="7"/>
    </w:p>
    <w:sectPr w:rsidR="00000000">
      <w:footerReference w:type="default" r:id="rId21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1B82" w:rsidRDefault="00BD1B82">
      <w:r>
        <w:separator/>
      </w:r>
    </w:p>
  </w:endnote>
  <w:endnote w:type="continuationSeparator" w:id="0">
    <w:p w:rsidR="00BD1B82" w:rsidRDefault="00BD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1B82" w:rsidRDefault="00BD1B82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1B82" w:rsidRDefault="00BD1B82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BD1B82" w:rsidRDefault="00BD1B82">
      <w:r>
        <w:continuationSeparator/>
      </w:r>
    </w:p>
  </w:footnote>
  <w:footnote w:id="1">
    <w:p w:rsidR="00BD1B82" w:rsidRDefault="00BD1B82">
      <w:pPr>
        <w:pStyle w:val="RVFudfnote160nb"/>
      </w:pPr>
      <w:r w:rsidRPr="00BD1B82">
        <w:rPr>
          <w:rStyle w:val="Funotenzeichen"/>
          <w:rFonts w:eastAsiaTheme="minorEastAsia"/>
        </w:rPr>
        <w:footnoteRef/>
      </w:r>
      <w:r>
        <w:rPr>
          <w:rFonts w:cs="Calibri"/>
          <w:szCs w:val="16"/>
        </w:rPr>
        <w:tab/>
        <w:t>Abschnitt II A (</w:t>
      </w:r>
      <w:r>
        <w:rPr>
          <w:rFonts w:cs="Calibri"/>
          <w:szCs w:val="16"/>
        </w:rPr>
        <w:t>„</w:t>
      </w:r>
      <w:r>
        <w:rPr>
          <w:rFonts w:cs="Calibri"/>
          <w:szCs w:val="16"/>
        </w:rPr>
        <w:t>Ordnung des franz</w:t>
      </w:r>
      <w:r>
        <w:rPr>
          <w:rFonts w:cs="Calibri"/>
          <w:szCs w:val="16"/>
        </w:rPr>
        <w:t>ö</w:t>
      </w:r>
      <w:r>
        <w:rPr>
          <w:rFonts w:cs="Calibri"/>
          <w:szCs w:val="16"/>
        </w:rPr>
        <w:t>sischsprachigen Pr</w:t>
      </w:r>
      <w:r>
        <w:rPr>
          <w:rFonts w:cs="Calibri"/>
          <w:szCs w:val="16"/>
        </w:rPr>
        <w:t>ü</w:t>
      </w:r>
      <w:r>
        <w:rPr>
          <w:rFonts w:cs="Calibri"/>
          <w:szCs w:val="16"/>
        </w:rPr>
        <w:t>fungsteils zum Erwerb des Baccalaur</w:t>
      </w:r>
      <w:r>
        <w:rPr>
          <w:rFonts w:cs="Calibri"/>
          <w:szCs w:val="16"/>
        </w:rPr>
        <w:t>é</w:t>
      </w:r>
      <w:r>
        <w:rPr>
          <w:rFonts w:cs="Calibri"/>
          <w:szCs w:val="16"/>
        </w:rPr>
        <w:t>at</w:t>
      </w:r>
      <w:r>
        <w:rPr>
          <w:rFonts w:cs="Calibri"/>
          <w:szCs w:val="16"/>
        </w:rPr>
        <w:t>“</w:t>
      </w:r>
      <w:r>
        <w:rPr>
          <w:rFonts w:cs="Calibri"/>
          <w:szCs w:val="16"/>
        </w:rPr>
        <w:t xml:space="preserve">) der </w:t>
      </w:r>
      <w:r>
        <w:rPr>
          <w:rFonts w:cs="Calibri"/>
          <w:szCs w:val="16"/>
        </w:rPr>
        <w:t>„</w:t>
      </w:r>
      <w:r>
        <w:rPr>
          <w:rFonts w:cs="Calibri"/>
          <w:szCs w:val="16"/>
        </w:rPr>
        <w:t>Verwaltungsabsprache zwischen dem Bevollm</w:t>
      </w:r>
      <w:r>
        <w:rPr>
          <w:rFonts w:cs="Calibri"/>
          <w:szCs w:val="16"/>
        </w:rPr>
        <w:t>ä</w:t>
      </w:r>
      <w:r>
        <w:rPr>
          <w:rFonts w:cs="Calibri"/>
          <w:szCs w:val="16"/>
        </w:rPr>
        <w:t>chtigten der Bundesrepublik Deutschland f</w:t>
      </w:r>
      <w:r>
        <w:rPr>
          <w:rFonts w:cs="Calibri"/>
          <w:szCs w:val="16"/>
        </w:rPr>
        <w:t>ü</w:t>
      </w:r>
      <w:r>
        <w:rPr>
          <w:rFonts w:cs="Calibri"/>
          <w:szCs w:val="16"/>
        </w:rPr>
        <w:t xml:space="preserve">r kulturelle Angelegenheiten im Rahmen des Vertrags </w:t>
      </w:r>
      <w:r>
        <w:rPr>
          <w:rFonts w:cs="Calibri"/>
          <w:szCs w:val="16"/>
        </w:rPr>
        <w:t>ü</w:t>
      </w:r>
      <w:r>
        <w:rPr>
          <w:rFonts w:cs="Calibri"/>
          <w:szCs w:val="16"/>
        </w:rPr>
        <w:t>ber die deutsch-franz</w:t>
      </w:r>
      <w:r>
        <w:rPr>
          <w:rFonts w:cs="Calibri"/>
          <w:szCs w:val="16"/>
        </w:rPr>
        <w:t>ö</w:t>
      </w:r>
      <w:r>
        <w:rPr>
          <w:rFonts w:cs="Calibri"/>
          <w:szCs w:val="16"/>
        </w:rPr>
        <w:t>sische Zusammenarbeit und dem Minister f</w:t>
      </w:r>
      <w:r>
        <w:rPr>
          <w:rFonts w:cs="Calibri"/>
          <w:szCs w:val="16"/>
        </w:rPr>
        <w:t>ü</w:t>
      </w:r>
      <w:r>
        <w:rPr>
          <w:rFonts w:cs="Calibri"/>
          <w:szCs w:val="16"/>
        </w:rPr>
        <w:t>r Bildung, Jugend und Sport der Franz</w:t>
      </w:r>
      <w:r>
        <w:rPr>
          <w:rFonts w:cs="Calibri"/>
          <w:szCs w:val="16"/>
        </w:rPr>
        <w:t>ö</w:t>
      </w:r>
      <w:r>
        <w:rPr>
          <w:rFonts w:cs="Calibri"/>
          <w:szCs w:val="16"/>
        </w:rPr>
        <w:t xml:space="preserve">sischen Republik </w:t>
      </w:r>
      <w:r>
        <w:rPr>
          <w:rFonts w:cs="Calibri"/>
          <w:szCs w:val="16"/>
        </w:rPr>
        <w:t>ü</w:t>
      </w:r>
      <w:r>
        <w:rPr>
          <w:rFonts w:cs="Calibri"/>
          <w:szCs w:val="16"/>
        </w:rPr>
        <w:t>ber die Organisation des Bildungsgangs, die Gestaltung der Lehrpl</w:t>
      </w:r>
      <w:r>
        <w:rPr>
          <w:rFonts w:cs="Calibri"/>
          <w:szCs w:val="16"/>
        </w:rPr>
        <w:t>ä</w:t>
      </w:r>
      <w:r>
        <w:rPr>
          <w:rFonts w:cs="Calibri"/>
          <w:szCs w:val="16"/>
        </w:rPr>
        <w:t>ne und die Pr</w:t>
      </w:r>
      <w:r>
        <w:rPr>
          <w:rFonts w:cs="Calibri"/>
          <w:szCs w:val="16"/>
        </w:rPr>
        <w:t>ü</w:t>
      </w:r>
      <w:r>
        <w:rPr>
          <w:rFonts w:cs="Calibri"/>
          <w:szCs w:val="16"/>
        </w:rPr>
        <w:t>fungsordnung zum gleichzeitigen Erwerb der deutschen allgemeinen Hochschulreife und des franz</w:t>
      </w:r>
      <w:r>
        <w:rPr>
          <w:rFonts w:cs="Calibri"/>
          <w:szCs w:val="16"/>
        </w:rPr>
        <w:t>ö</w:t>
      </w:r>
      <w:r>
        <w:rPr>
          <w:rFonts w:cs="Calibri"/>
          <w:szCs w:val="16"/>
        </w:rPr>
        <w:t>sischen Baccalaur</w:t>
      </w:r>
      <w:r>
        <w:rPr>
          <w:rFonts w:cs="Calibri"/>
          <w:szCs w:val="16"/>
        </w:rPr>
        <w:t>é</w:t>
      </w:r>
      <w:r>
        <w:rPr>
          <w:rFonts w:cs="Calibri"/>
          <w:szCs w:val="16"/>
        </w:rPr>
        <w:t>at, genannt Abibac</w:t>
      </w:r>
      <w:r>
        <w:rPr>
          <w:rFonts w:cs="Calibri"/>
          <w:szCs w:val="16"/>
        </w:rPr>
        <w:t>“</w:t>
      </w:r>
      <w:r>
        <w:rPr>
          <w:rFonts w:cs="Calibri"/>
          <w:szCs w:val="16"/>
        </w:rPr>
        <w:t>, in der Fassung vom 22. Januar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ascii="Times New Roman" w:cs="Times New Roman"/>
      </w:rPr>
    </w:lvl>
  </w:abstractNum>
  <w:num w:numId="1" w16cid:durableId="52005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A0210"/>
    <w:rsid w:val="000A0210"/>
    <w:rsid w:val="001D4CE3"/>
    <w:rsid w:val="00B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Fuc39fnotentextZchn">
    <w:name w:val="FuÃc3Ÿ9fnotentext Zchn"/>
    <w:basedOn w:val="Absatz-Standardschriftart"/>
    <w:uiPriority w:val="99"/>
    <w:rPr>
      <w:sz w:val="20"/>
      <w:szCs w:val="20"/>
    </w:rPr>
  </w:style>
  <w:style w:type="character" w:customStyle="1" w:styleId="c39cberschrift1Zchn">
    <w:name w:val="Ãc3œ9cberschrift 1 Zchn"/>
    <w:basedOn w:val="Absatz-Standardschriftart"/>
    <w:uiPriority w:val="99"/>
    <w:rPr>
      <w:rFonts w:ascii="Calibri Light" w:eastAsia="Times New Roman" w:hAnsi="Calibri Light"/>
      <w:color w:val="2F5496"/>
      <w:sz w:val="40"/>
      <w:szCs w:val="40"/>
    </w:rPr>
  </w:style>
  <w:style w:type="character" w:customStyle="1" w:styleId="Fuc39fzeileZchn">
    <w:name w:val="FuÃc3Ÿ9fzeile Zchn"/>
    <w:basedOn w:val="Absatz-Standardschriftart"/>
    <w:uiPriority w:val="99"/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uiPriority w:val="99"/>
    <w:rPr>
      <w:rFonts w:ascii="Times New Roman" w:hAnsi="Times New Roman"/>
    </w:rPr>
  </w:style>
  <w:style w:type="character" w:customStyle="1" w:styleId="ListLabel1">
    <w:name w:val="ListLabel 1"/>
    <w:uiPriority w:val="99"/>
    <w:rPr>
      <w:rFonts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GliederungsPunkt">
    <w:name w:val="GliederungsPunkt"/>
    <w:basedOn w:val="berschrift1"/>
    <w:next w:val="Standard"/>
    <w:uiPriority w:val="99"/>
    <w:pPr>
      <w:tabs>
        <w:tab w:val="left" w:pos="360"/>
      </w:tabs>
      <w:spacing w:after="0" w:line="320" w:lineRule="exact"/>
      <w:ind w:left="-23" w:hanging="357"/>
    </w:pPr>
    <w:rPr>
      <w:rFonts w:ascii="Arial" w:hAnsi="Arial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pPr>
      <w:suppressLineNumbers/>
      <w:ind w:left="340" w:hanging="34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caption11">
    <w:name w:val="caption1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liec39ftext">
    <w:name w:val="FlieÃc3Ÿ9ftext"/>
    <w:basedOn w:val="Standard"/>
    <w:uiPriority w:val="99"/>
    <w:pPr>
      <w:spacing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2691.htm#13-21nr1.1" TargetMode="External"/><Relationship Id="rId13" Type="http://schemas.openxmlformats.org/officeDocument/2006/relationships/hyperlink" Target="https://bass.schul-welt.de/9607.htm#13-32nr3.1p11(3)" TargetMode="External"/><Relationship Id="rId18" Type="http://schemas.openxmlformats.org/officeDocument/2006/relationships/hyperlink" Target="https://www.kmk.org/fileadmin/veroeffentlichungen_beschluesse/2023/2023_09_27-Deutscher-Pruefungsteil-franz-Baccalaureat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ass.schul-welt.de/11812.htm#menuheader" TargetMode="External"/><Relationship Id="rId12" Type="http://schemas.openxmlformats.org/officeDocument/2006/relationships/hyperlink" Target="https://bass.schul-welt.de/9607.htm#13-32nr3.2Anlage1nr1.2" TargetMode="External"/><Relationship Id="rId17" Type="http://schemas.openxmlformats.org/officeDocument/2006/relationships/hyperlink" Target="https://bass.schul-welt.de/9607.htm#13-32nr3.1p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s.schul-welt.de/9607.htm#13-32nr3.2Anlage1nr1.2" TargetMode="External"/><Relationship Id="rId20" Type="http://schemas.openxmlformats.org/officeDocument/2006/relationships/hyperlink" Target="https://www.kmk.org/fileadmin/veroeffentlichungen_beschluesse/2023/2023_09_27-Deutscher-Pruefungsteil-franz-Baccalaurea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9607.htm#13-32nr3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s.schul-welt.de/9607.htm#13-32nr3.1p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s.schul-welt.de/7025.htm#13-21nr5" TargetMode="External"/><Relationship Id="rId19" Type="http://schemas.openxmlformats.org/officeDocument/2006/relationships/hyperlink" Target="https://www.kmk.org/fileadmin/veroeffentlichungen_beschluesse/2023/2023_09_27-Deutscher-Pruefungsteil-franz-Baccalaurea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7025.htm#13-21nr5" TargetMode="External"/><Relationship Id="rId14" Type="http://schemas.openxmlformats.org/officeDocument/2006/relationships/hyperlink" Target="file:///D:/Downloads/9607.f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