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tabellenanker"/>
        <w:pBdr/>
        <w:rPr/>
        <w:framePr w:w="23" w:h="23" w:x="0" w:y="0" w:hSpace="0" w:vSpace="0" w:wrap="notBeside" w:vAnchor="text" w:hAnchor="text" w:hRule="exact"/>
        <w:pBd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noHBand="0" w:noVBand="0" w:firstColumn="0" w:lastRow="0" w:lastColumn="0" w:firstRow="0"/>
      </w:tblPr>
      <w:tblGrid>
        <w:gridCol w:w="1291"/>
        <w:gridCol w:w="1306"/>
        <w:gridCol w:w="1291"/>
        <w:gridCol w:w="1259"/>
        <w:gridCol w:w="1246"/>
        <w:gridCol w:w="1200"/>
        <w:gridCol w:w="1202"/>
        <w:gridCol w:w="1201"/>
      </w:tblGrid>
      <w:tr>
        <w:trPr>
          <w:tblHeader w:val="true"/>
          <w:trHeight w:val="780" w:hRule="atLeast"/>
        </w:trPr>
        <w:tc>
          <w:tcPr>
            <w:tcW w:w="9996" w:type="dxa"/>
            <w:gridSpan w:val="8"/>
            <w:tcBorders/>
            <w:shd w:color="00FFA6" w:fill="auto" w:val="nil"/>
          </w:tcPr>
          <w:p>
            <w:pPr>
              <w:pStyle w:val="RVService180flueber-alle-Spalten"/>
              <w:widowControl w:val="false"/>
              <w:suppressAutoHyphens w:val="false"/>
              <w:bidi w:val="0"/>
              <w:spacing w:lineRule="exact" w:line="360" w:before="180" w:after="180"/>
              <w:ind w:left="1" w:hanging="1"/>
              <w:jc w:val="center"/>
              <w:rPr/>
            </w:pPr>
            <w:bookmarkStart w:id="0" w:name="Anhang1"/>
            <w:r>
              <w:rPr/>
              <w:t>Langfristige Sommerferienregelungen bis 2030</w:t>
            </w:r>
            <w:bookmarkEnd w:id="0"/>
          </w:p>
          <w:p>
            <w:pPr>
              <w:pStyle w:val="RVstruktur90fl"/>
              <w:suppressAutoHyphens w:val="false"/>
              <w:spacing w:before="60" w:after="40"/>
              <w:rPr>
                <w:color w:val="000000"/>
              </w:rPr>
            </w:pPr>
            <w:r>
              <w:rPr>
                <w:rFonts w:cs="Arial"/>
                <w:b/>
                <w:bCs/>
                <w:i w:val="false"/>
                <w:iCs w:val="false"/>
                <w:color w:val="000000"/>
                <w:w w:val="100"/>
                <w:sz w:val="18"/>
                <w:szCs w:val="18"/>
              </w:rPr>
              <w:t>Beschlüsse der Kultusministerkonferenz vom 09.12.2021(Stand: 01.08.2023)</w:t>
            </w:r>
            <w:r>
              <w:rPr>
                <w:rStyle w:val="FootnoteReference1"/>
                <w:color w:val="000000"/>
              </w:rPr>
              <w:footnoteReference w:id="2"/>
            </w:r>
          </w:p>
        </w:tc>
      </w:tr>
      <w:tr>
        <w:trPr>
          <w:tblHeader w:val="true"/>
          <w:trHeight w:val="227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Land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2024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2025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2026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2027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2028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2029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bottom"/>
          </w:tcPr>
          <w:p>
            <w:pPr>
              <w:pStyle w:val="RVtabelle1-70nfm"/>
              <w:suppressAutoHyphens w:val="false"/>
              <w:spacing w:lineRule="exact" w:line="140" w:before="10" w:after="1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2030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 xml:space="preserve">Baden- </w:t>
              <w:br/>
              <w:t>Württemberg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25.07.-07.09.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31.07.-13.09.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30.07.-12.09.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29.07.-11.09.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27.07.-09.09.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26.07.-08.09.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25.07.-07.09.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Bayern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29.07.-09.09.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04.08.-15.09.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03.08.-14.09.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02.08.-13.09.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31.07.-11.09.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30.07.-10.09.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29.07.-09.09.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Berlin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18.07.-30.08.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24.07.-06.09.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09.07.-22.08.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01.07.-14.08.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01.07.-12.08.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01.07.-11.08.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04.07.-17.08.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Brandenburg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18.07.-31.08.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24.07.-06.09.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09.07.-22.08.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01.07.-14.08.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29.06.-12.08.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28.06.-11.08.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04.07.-17.08.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Bremen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24.06.-02.08.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03.07.-13.08.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02.07.-12.08.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08.07.-18.08.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20.07.-30.08.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19.07.-29.08.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11.07.-21.08.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Hamburg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18.07.-28.08.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24.07.-03.09.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09.07.-19.08.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01.07.-11.08.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01.07.-11.08.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01.07.-10.08.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04.07.-14.08.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Hessen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15.07-23.08.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07.07.-15.08.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29.06.-07.08.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28.06.-06.08.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03.07.-11.08.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16.07.-24.08.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22.07.-30.08.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Mecklenburg-</w:t>
              <w:br/>
              <w:t>Vorpommern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22.07.-31.08.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28.07.-06.09.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13.07.-22.08.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05.07.-14.08.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26.06.-05.08.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18.06.-28.07.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01.07.-10.08.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Niedersachsen</w:t>
            </w:r>
            <w:r>
              <w:rPr>
                <w:rStyle w:val="FootnoteReference1"/>
                <w:color w:val="000000"/>
                <w:shd w:fill="auto" w:val="clear"/>
              </w:rPr>
              <w:footnoteReference w:id="3"/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24.06.-02.08.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03.07.-13.08.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02.07.-12.08.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08.07.-18.08.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20.07.-30.08.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19.07.-29.08.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11.07.-21.08.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1-70nfm"/>
              <w:suppressAutoHyphens w:val="false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Nordrhein-</w:t>
              <w:br/>
              <w:t>Westfalen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1-70nf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08.07.-20.08.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14.07.-26.08.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20.07.-01.09.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1-70nfm"/>
              <w:suppressAutoHyphens w:val="false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19.07.-31.08.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1-70nfm"/>
              <w:suppressAutoHyphens w:val="false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10.07.-22.08.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1-70nfm"/>
              <w:suppressAutoHyphens w:val="false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02.07.-14.08.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1-70nfm"/>
              <w:suppressAutoHyphens w:val="false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24.06.-06.08.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Rheinland-Pfalz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15.07.-23.08.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07.07.-15.08.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29.06.-07.08.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28.06.-06.08.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03.07.-11.08.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16.07.-24.08.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22.07.-30.08.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Saarland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15.07.-23.08.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07.07.-15.08.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29.06.-07.08.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28.06.-06.08.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03.07.-11.08.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16.07.-24.08.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22.07.-30.08.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Sachsen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20.06.-02.08.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28.06.-08.08.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04.07.-14.08.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10.07.-20.08.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22.07.-01.09.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21.07.-31.08.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13.07.-23.08.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Sachsen-Anhalt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24.06.-02.08.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28.06.-08.08.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04.07.-14.08.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10.07.-20.08.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22.07.-01.09.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21.07.-31.08.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13.07.-23.08.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Schleswig-</w:t>
              <w:br/>
              <w:t>Holstein</w:t>
            </w:r>
            <w:r>
              <w:rPr>
                <w:rStyle w:val="FootnoteReference1"/>
                <w:color w:val="000000"/>
                <w:shd w:fill="auto" w:val="clear"/>
              </w:rPr>
              <w:footnoteReference w:id="4"/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22.07.-31.08.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28.07.-06.09.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06.07.-15.08.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05.07.-14.08.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24.06.-05.08.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23.06.-08.08.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08.07.-17.08.</w:t>
            </w:r>
          </w:p>
        </w:tc>
      </w:tr>
      <w:tr>
        <w:trPr>
          <w:trHeight w:val="221" w:hRule="atLeast"/>
        </w:trPr>
        <w:tc>
          <w:tcPr>
            <w:tcW w:w="1291" w:type="dxa"/>
            <w:tcBorders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Thüringen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uppressAutoHyphens w:val="false"/>
              <w:spacing w:before="0" w:after="2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20.06.-31.07.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28.06.-08.08.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04.07.-14.08.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10.07.-20.08.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22.07.-01.09.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21.07.-31.08.</w:t>
            </w:r>
          </w:p>
        </w:tc>
        <w:tc>
          <w:tcPr>
            <w:tcW w:w="1201" w:type="dxa"/>
            <w:tcBorders>
              <w:left w:val="single" w:sz="6" w:space="0" w:color="000000"/>
            </w:tcBorders>
            <w:shd w:color="00FFA6" w:fill="auto" w:val="nil"/>
            <w:vAlign w:val="center"/>
          </w:tcPr>
          <w:p>
            <w:pPr>
              <w:pStyle w:val="RVtabelle70nm"/>
              <w:spacing w:before="0" w:after="20"/>
              <w:jc w:val="cente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val="000000"/>
                <w:w w:val="100"/>
                <w:sz w:val="14"/>
                <w:szCs w:val="14"/>
                <w:shd w:fill="auto" w:val="clear"/>
              </w:rPr>
              <w:t>13.07.-23.08.</w:t>
            </w:r>
          </w:p>
        </w:tc>
      </w:tr>
      <w:tr>
        <w:trPr>
          <w:trHeight w:val="181" w:hRule="atLeast"/>
          <w:cantSplit w:val="true"/>
        </w:trPr>
        <w:tc>
          <w:tcPr>
            <w:tcW w:w="9996" w:type="dxa"/>
            <w:gridSpan w:val="8"/>
            <w:tcBorders>
              <w:top w:val="single" w:sz="6" w:space="0" w:color="000000"/>
            </w:tcBorders>
            <w:shd w:color="33FF4D" w:fill="auto" w:val="nil"/>
            <w:tcMar>
              <w:top w:w="0" w:type="dxa"/>
              <w:left w:w="20" w:type="dxa"/>
              <w:right w:w="20" w:type="dxa"/>
            </w:tcMar>
          </w:tcPr>
          <w:p>
            <w:pPr>
              <w:pStyle w:val="RVtabellenunterschriftanfang"/>
              <w:keepNext w:val="false"/>
              <w:keepLines w:val="false"/>
              <w:spacing w:before="40" w:after="20"/>
              <w:rPr/>
            </w:pPr>
            <w:r>
              <w:rPr/>
              <w:t xml:space="preserve">Tabelle </w:t>
            </w:r>
            <w:r>
              <w:rPr/>
              <w:fldChar w:fldCharType="begin"/>
            </w:r>
            <w:r>
              <w:rPr/>
              <w:instrText xml:space="preserve"> SEQ Tabelle \* ARABIC </w:instrText>
            </w:r>
            <w:r>
              <w:rPr/>
              <w:fldChar w:fldCharType="separate"/>
            </w:r>
            <w:r>
              <w:rPr/>
              <w:t>1</w:t>
            </w:r>
            <w:r>
              <w:rPr/>
              <w:fldChar w:fldCharType="end"/>
            </w:r>
            <w:r>
              <w:rPr/>
              <w:t xml:space="preserve">: </w:t>
            </w:r>
            <w:r>
              <w:rPr>
                <w:rFonts w:cs="Arial"/>
                <w:b w:val="false"/>
                <w:bCs w:val="false"/>
                <w:i/>
                <w:iCs/>
                <w:w w:val="100"/>
                <w:sz w:val="13"/>
                <w:szCs w:val="13"/>
              </w:rPr>
              <w:t>Sommerferien bis 2030</w:t>
            </w:r>
          </w:p>
        </w:tc>
      </w:tr>
    </w:tbl>
    <w:p>
      <w:pPr>
        <w:pStyle w:val="RVfliesstext175nb"/>
        <w:widowControl/>
        <w:suppressAutoHyphens w:val="false"/>
        <w:bidi w:val="0"/>
        <w:spacing w:lineRule="exact" w:line="160" w:before="60" w:after="40"/>
        <w:ind w:left="1" w:hanging="1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footnotePr>
        <w:numFmt w:val="decimal"/>
        <w:numRestart w:val="eachPage"/>
      </w:footnotePr>
      <w:type w:val="nextPage"/>
      <w:pgSz w:w="11906" w:h="16838"/>
      <w:pgMar w:left="1124" w:right="784" w:gutter="0" w:header="0" w:top="1152" w:footer="720" w:bottom="982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1" name="Rahm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2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2" name="Rahm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2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RVFunote160nb"/>
        <w:widowControl/>
        <w:suppressAutoHyphens w:val="false"/>
        <w:bidi w:val="0"/>
        <w:spacing w:lineRule="exact" w:line="120" w:before="0" w:after="20"/>
        <w:ind w:left="171" w:hanging="171"/>
        <w:jc w:val="both"/>
        <w:rPr/>
      </w:pPr>
      <w:r>
        <w:rPr>
          <w:rStyle w:val="Funotenzeichen"/>
        </w:rPr>
        <w:footnoteRef/>
      </w:r>
      <w:r>
        <w:rPr/>
        <w:tab/>
        <w:t>Hinweis: Angegeben ist jeweils der erste und letzte Ferientag. Den Ländern, deren sechswöchiger Ferienzeitraum in der Wochenmitte endet, bleibt es freigestellt, die Ferien bis zum folgenden Wochenende zu verlängern.</w:t>
      </w:r>
    </w:p>
  </w:footnote>
  <w:footnote w:id="3">
    <w:p>
      <w:pPr>
        <w:pStyle w:val="RVFunote160nb"/>
        <w:widowControl/>
        <w:suppressAutoHyphens w:val="false"/>
        <w:bidi w:val="0"/>
        <w:spacing w:lineRule="exact" w:line="120" w:before="0" w:after="20"/>
        <w:ind w:left="171" w:hanging="171"/>
        <w:jc w:val="both"/>
        <w:rPr/>
      </w:pPr>
      <w:r>
        <w:rPr>
          <w:rStyle w:val="Funotenzeichen"/>
        </w:rPr>
        <w:footnoteRef/>
      </w:r>
      <w:r>
        <w:rPr>
          <w:rFonts w:cs="Arial"/>
          <w:b w:val="false"/>
          <w:bCs w:val="false"/>
          <w:i w:val="false"/>
          <w:iCs w:val="false"/>
          <w:w w:val="100"/>
          <w:sz w:val="12"/>
          <w:szCs w:val="12"/>
        </w:rPr>
        <w:tab/>
        <w:t>Auf den niedersächsischen Nordseeinseln gelten Sonderregelungen.</w:t>
      </w:r>
    </w:p>
  </w:footnote>
  <w:footnote w:id="4">
    <w:p>
      <w:pPr>
        <w:pStyle w:val="RVFunote160nb"/>
        <w:widowControl/>
        <w:suppressAutoHyphens w:val="false"/>
        <w:bidi w:val="0"/>
        <w:spacing w:lineRule="exact" w:line="120" w:before="0" w:after="20"/>
        <w:ind w:left="171" w:hanging="171"/>
        <w:jc w:val="both"/>
        <w:rPr/>
      </w:pPr>
      <w:r>
        <w:rPr>
          <w:rStyle w:val="Funotenzeichen"/>
        </w:rPr>
        <w:footnoteRef/>
      </w:r>
      <w:r>
        <w:rPr>
          <w:rFonts w:cs="Arial"/>
          <w:b w:val="false"/>
          <w:bCs w:val="false"/>
          <w:i w:val="false"/>
          <w:iCs w:val="false"/>
          <w:w w:val="100"/>
          <w:sz w:val="12"/>
          <w:szCs w:val="12"/>
        </w:rPr>
        <w:tab/>
        <w:t>Auf den Inseln Sylt, Föhr, Amrum und Helgoland sowie auf den Halligen gelten Sonderregelungen.</w:t>
      </w:r>
    </w:p>
  </w:footnote>
</w:footnotes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Abstand4Punkt" w:customStyle="1">
    <w:name w:val="Abstand 4 Punkt"/>
    <w:uiPriority w:val="99"/>
    <w:qFormat/>
    <w:pPr>
      <w:keepNext w:val="false"/>
      <w:widowControl w:val="false"/>
      <w:suppressAutoHyphens w:val="false"/>
      <w:bidi w:val="0"/>
      <w:spacing w:lineRule="exact" w:line="8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AnkerAbsatzundAbstand2Punkt" w:customStyle="1">
    <w:name w:val="AnkerAbsatz und Abstand 2 Punkt"/>
    <w:uiPriority w:val="99"/>
    <w:qFormat/>
    <w:pPr>
      <w:keepNext w:val="false"/>
      <w:widowControl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Bass-ber" w:customStyle="1">
    <w:name w:val="Bass-Über"/>
    <w:uiPriority w:val="99"/>
    <w:qFormat/>
    <w:pPr>
      <w:keepNext w:val="false"/>
      <w:widowControl/>
      <w:suppressAutoHyphens w:val="false"/>
      <w:bidi w:val="0"/>
      <w:spacing w:lineRule="exact" w:line="20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Bassnr" w:customStyle="1">
    <w:name w:val="bassnr"/>
    <w:uiPriority w:val="99"/>
    <w:qFormat/>
    <w:pPr>
      <w:keepNext w:val="false"/>
      <w:widowControl/>
      <w:suppressAutoHyphens w:val="false"/>
      <w:bidi w:val="0"/>
      <w:spacing w:lineRule="exact" w:line="160" w:before="0" w:after="0"/>
      <w:ind w:left="1" w:hanging="1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Bassnrdb" w:customStyle="1">
    <w:name w:val="bassnrdb"/>
    <w:uiPriority w:val="99"/>
    <w:qFormat/>
    <w:pPr>
      <w:keepNext w:val="false"/>
      <w:widowControl/>
      <w:suppressAutoHyphens w:val="false"/>
      <w:bidi w:val="0"/>
      <w:spacing w:lineRule="exact" w:line="160" w:before="0" w:after="0"/>
      <w:ind w:left="1" w:hanging="1"/>
      <w:jc w:val="both"/>
    </w:pPr>
    <w:rPr>
      <w:rFonts w:ascii="Symbol" w:hAnsi="Symbol" w:eastAsia="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1EinzugabcE05" w:customStyle="1">
    <w:name w:val="Fließtext 1. Einzug abc E05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1Einzugauto123AnfangE05" w:customStyle="1">
    <w:name w:val="Fließtext 1. Einzug auto 123 Anfang E05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1Einzugauto123E05" w:customStyle="1">
    <w:name w:val="Fließtext 1. Einzug auto 123 E05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1Einzugauto-Strich-AufzhlungE05" w:customStyle="1">
    <w:name w:val="Fließtext 1. Einzug auto-Strich-Aufzählung E05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1und2EinzugabcE10" w:customStyle="1">
    <w:name w:val="Fließtext 1. und 2. Einzug abc E10"/>
    <w:uiPriority w:val="99"/>
    <w:qFormat/>
    <w:pPr>
      <w:keepNext w:val="false"/>
      <w:widowControl w:val="false"/>
      <w:tabs>
        <w:tab w:val="clear" w:pos="720"/>
        <w:tab w:val="left" w:pos="283" w:leader="none"/>
        <w:tab w:val="left" w:pos="567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2EinzugabcE10" w:customStyle="1">
    <w:name w:val="Fließtext 2. Einzug abc E10"/>
    <w:uiPriority w:val="99"/>
    <w:qFormat/>
    <w:pPr>
      <w:keepNext w:val="false"/>
      <w:widowControl w:val="false"/>
      <w:tabs>
        <w:tab w:val="clear" w:pos="720"/>
        <w:tab w:val="left" w:pos="567" w:leader="none"/>
      </w:tabs>
      <w:suppressAutoHyphens w:val="false"/>
      <w:bidi w:val="0"/>
      <w:spacing w:lineRule="exact" w:line="160" w:before="0" w:after="40"/>
      <w:ind w:left="568" w:hanging="285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2EinzugautoStrich-AufzhlungE10" w:customStyle="1">
    <w:name w:val="Fließtext 2. Einzug auto Strich-Aufzählung E10"/>
    <w:uiPriority w:val="99"/>
    <w:qFormat/>
    <w:pPr>
      <w:keepNext w:val="false"/>
      <w:widowControl w:val="false"/>
      <w:tabs>
        <w:tab w:val="clear" w:pos="720"/>
        <w:tab w:val="left" w:pos="567" w:leader="none"/>
      </w:tabs>
      <w:suppressAutoHyphens w:val="false"/>
      <w:bidi w:val="0"/>
      <w:spacing w:lineRule="exact" w:line="160" w:before="0" w:after="40"/>
      <w:ind w:left="568" w:hanging="285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3EinzugaaE18" w:customStyle="1">
    <w:name w:val="Fließtext 3. Einzug aa E18"/>
    <w:uiPriority w:val="99"/>
    <w:qFormat/>
    <w:pPr>
      <w:keepNext w:val="false"/>
      <w:widowControl w:val="false"/>
      <w:tabs>
        <w:tab w:val="clear" w:pos="720"/>
        <w:tab w:val="left" w:pos="567" w:leader="none"/>
        <w:tab w:val="left" w:pos="1020" w:leader="none"/>
      </w:tabs>
      <w:suppressAutoHyphens w:val="false"/>
      <w:bidi w:val="0"/>
      <w:spacing w:lineRule="exact" w:line="160" w:before="0" w:after="40"/>
      <w:ind w:left="1021" w:hanging="45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4EinzugTextE18" w:customStyle="1">
    <w:name w:val="Fließtext 4. Einzug Text E18"/>
    <w:uiPriority w:val="99"/>
    <w:qFormat/>
    <w:pPr>
      <w:keepNext w:val="false"/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lietext-berschriftabcE05" w:customStyle="1">
    <w:name w:val="Fließtext-Überschrift abc E05"/>
    <w:uiPriority w:val="99"/>
    <w:qFormat/>
    <w:pPr>
      <w:keepNext w:val="tru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FunoteBereinigt" w:customStyle="1">
    <w:name w:val="FußnoteBereinigt"/>
    <w:uiPriority w:val="99"/>
    <w:qFormat/>
    <w:pPr>
      <w:keepNext w:val="false"/>
      <w:widowControl/>
      <w:suppressAutoHyphens w:val="false"/>
      <w:bidi w:val="0"/>
      <w:spacing w:lineRule="exact" w:line="120" w:before="0" w:after="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1EinzugabcE13" w:customStyle="1">
    <w:name w:val="Haupttext 1. Einzug abc E13"/>
    <w:uiPriority w:val="99"/>
    <w:qFormat/>
    <w:pPr>
      <w:keepNext w:val="false"/>
      <w:widowControl w:val="false"/>
      <w:tabs>
        <w:tab w:val="clear" w:pos="720"/>
        <w:tab w:val="left" w:pos="737" w:leader="none"/>
      </w:tabs>
      <w:suppressAutoHyphens w:val="false"/>
      <w:bidi w:val="0"/>
      <w:spacing w:lineRule="exact" w:line="160" w:before="0" w:after="40"/>
      <w:ind w:left="738" w:hanging="228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1Einzugauto123AnfangE13" w:customStyle="1">
    <w:name w:val="Haupttext 1. Einzug auto 123 Anfang E13"/>
    <w:uiPriority w:val="99"/>
    <w:qFormat/>
    <w:pPr>
      <w:keepNext w:val="false"/>
      <w:widowControl w:val="false"/>
      <w:tabs>
        <w:tab w:val="clear" w:pos="720"/>
        <w:tab w:val="left" w:pos="737" w:leader="none"/>
      </w:tabs>
      <w:suppressAutoHyphens w:val="false"/>
      <w:bidi w:val="0"/>
      <w:spacing w:lineRule="exact" w:line="160" w:before="0" w:after="40"/>
      <w:ind w:left="738" w:hanging="228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1Einzugauto123E13" w:customStyle="1">
    <w:name w:val="Haupttext 1. Einzug auto 123 E13"/>
    <w:uiPriority w:val="99"/>
    <w:qFormat/>
    <w:pPr>
      <w:keepNext w:val="false"/>
      <w:widowControl w:val="false"/>
      <w:tabs>
        <w:tab w:val="clear" w:pos="720"/>
        <w:tab w:val="left" w:pos="737" w:leader="none"/>
      </w:tabs>
      <w:suppressAutoHyphens w:val="false"/>
      <w:bidi w:val="0"/>
      <w:spacing w:lineRule="exact" w:line="160" w:before="0" w:after="40"/>
      <w:ind w:left="738" w:hanging="228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1EinzugautoStrich-AufzhlungE13" w:customStyle="1">
    <w:name w:val="Haupttext 1. Einzug auto Strich-Aufzählung E13"/>
    <w:uiPriority w:val="99"/>
    <w:qFormat/>
    <w:pPr>
      <w:keepNext w:val="false"/>
      <w:widowControl w:val="false"/>
      <w:tabs>
        <w:tab w:val="clear" w:pos="720"/>
        <w:tab w:val="left" w:pos="737" w:leader="none"/>
      </w:tabs>
      <w:suppressAutoHyphens w:val="false"/>
      <w:bidi w:val="0"/>
      <w:spacing w:lineRule="exact" w:line="160" w:before="0" w:after="40"/>
      <w:ind w:left="738" w:hanging="228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1und2EinzugabcE09undE13" w:customStyle="1">
    <w:name w:val="Haupttext 1. und 2. Einzug abc E09 und E13"/>
    <w:uiPriority w:val="99"/>
    <w:qFormat/>
    <w:pPr>
      <w:keepNext w:val="false"/>
      <w:widowControl w:val="false"/>
      <w:tabs>
        <w:tab w:val="clear" w:pos="720"/>
        <w:tab w:val="left" w:pos="510" w:leader="none"/>
        <w:tab w:val="left" w:pos="737" w:leader="none"/>
      </w:tabs>
      <w:suppressAutoHyphens w:val="false"/>
      <w:bidi w:val="0"/>
      <w:spacing w:lineRule="exact" w:line="160" w:before="0" w:after="40"/>
      <w:ind w:left="738" w:hanging="738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123E09" w:customStyle="1">
    <w:name w:val="Haupttext 123 E09"/>
    <w:uiPriority w:val="99"/>
    <w:qFormat/>
    <w:pPr>
      <w:keepNext w:val="false"/>
      <w:widowControl w:val="false"/>
      <w:tabs>
        <w:tab w:val="clear" w:pos="720"/>
        <w:tab w:val="left" w:pos="510" w:leader="none"/>
      </w:tabs>
      <w:suppressAutoHyphens w:val="false"/>
      <w:bidi w:val="0"/>
      <w:spacing w:lineRule="exact" w:line="160" w:before="0" w:after="40"/>
      <w:ind w:left="511" w:hanging="51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2EinzugaaE18" w:customStyle="1">
    <w:name w:val="Haupttext 2. Einzug aa E18"/>
    <w:uiPriority w:val="99"/>
    <w:qFormat/>
    <w:pPr>
      <w:keepNext w:val="false"/>
      <w:widowControl w:val="false"/>
      <w:tabs>
        <w:tab w:val="clear" w:pos="720"/>
        <w:tab w:val="left" w:pos="567" w:leader="none"/>
        <w:tab w:val="left" w:pos="1020" w:leader="none"/>
      </w:tabs>
      <w:suppressAutoHyphens w:val="false"/>
      <w:bidi w:val="0"/>
      <w:spacing w:lineRule="exact" w:line="160" w:before="0" w:after="40"/>
      <w:ind w:left="1021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2EinzugautoStrichaufzhlungE18" w:customStyle="1">
    <w:name w:val="Haupttext 2. Einzug auto Strichaufzählung E18"/>
    <w:uiPriority w:val="99"/>
    <w:qFormat/>
    <w:pPr>
      <w:keepNext w:val="false"/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auto123AnfangE09" w:customStyle="1">
    <w:name w:val="Haupttext auto 123 Anfang E09"/>
    <w:uiPriority w:val="99"/>
    <w:qFormat/>
    <w:pPr>
      <w:keepNext w:val="false"/>
      <w:widowControl w:val="false"/>
      <w:tabs>
        <w:tab w:val="clear" w:pos="720"/>
        <w:tab w:val="left" w:pos="510" w:leader="none"/>
      </w:tabs>
      <w:suppressAutoHyphens w:val="false"/>
      <w:bidi w:val="0"/>
      <w:spacing w:lineRule="exact" w:line="160" w:before="0" w:after="40"/>
      <w:ind w:left="511" w:hanging="51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auto123E09" w:customStyle="1">
    <w:name w:val="Haupttext auto 123 E09"/>
    <w:uiPriority w:val="99"/>
    <w:qFormat/>
    <w:pPr>
      <w:keepNext w:val="false"/>
      <w:widowControl w:val="false"/>
      <w:tabs>
        <w:tab w:val="clear" w:pos="720"/>
        <w:tab w:val="left" w:pos="510" w:leader="none"/>
      </w:tabs>
      <w:suppressAutoHyphens w:val="false"/>
      <w:bidi w:val="0"/>
      <w:spacing w:lineRule="exact" w:line="160" w:before="0" w:after="40"/>
      <w:ind w:left="511" w:hanging="51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-berschriftabcE09" w:customStyle="1">
    <w:name w:val="Haupttext-Überschrift abc E09"/>
    <w:uiPriority w:val="99"/>
    <w:qFormat/>
    <w:pPr>
      <w:keepNext w:val="true"/>
      <w:widowControl w:val="false"/>
      <w:tabs>
        <w:tab w:val="clear" w:pos="720"/>
        <w:tab w:val="left" w:pos="510" w:leader="none"/>
      </w:tabs>
      <w:suppressAutoHyphens w:val="false"/>
      <w:bidi w:val="0"/>
      <w:spacing w:lineRule="exact" w:line="160" w:before="0" w:after="40"/>
      <w:ind w:left="511" w:hanging="51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inweistext" w:customStyle="1">
    <w:name w:val="Hinweistext"/>
    <w:uiPriority w:val="99"/>
    <w:qFormat/>
    <w:pPr>
      <w:keepNext w:val="false"/>
      <w:widowControl w:val="false"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Inhaltauto123AnfangE09" w:customStyle="1">
    <w:name w:val="Inhalt auto 123 Anfang E09"/>
    <w:uiPriority w:val="99"/>
    <w:qFormat/>
    <w:pPr>
      <w:keepNext w:val="false"/>
      <w:widowControl/>
      <w:tabs>
        <w:tab w:val="clear" w:pos="720"/>
        <w:tab w:val="left" w:pos="397" w:leader="none"/>
        <w:tab w:val="left" w:pos="510" w:leader="none"/>
      </w:tabs>
      <w:suppressAutoHyphens w:val="false"/>
      <w:bidi w:val="0"/>
      <w:spacing w:lineRule="exact" w:line="160" w:before="0" w:after="40"/>
      <w:ind w:left="511" w:hanging="51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Inhaltauto123E09" w:customStyle="1">
    <w:name w:val="Inhalt auto 123 E09"/>
    <w:uiPriority w:val="99"/>
    <w:qFormat/>
    <w:pPr>
      <w:keepNext w:val="false"/>
      <w:widowControl w:val="false"/>
      <w:tabs>
        <w:tab w:val="clear" w:pos="720"/>
        <w:tab w:val="left" w:pos="397" w:leader="none"/>
        <w:tab w:val="left" w:pos="510" w:leader="none"/>
      </w:tabs>
      <w:suppressAutoHyphens w:val="false"/>
      <w:bidi w:val="0"/>
      <w:spacing w:lineRule="exact" w:line="160" w:before="0" w:after="40"/>
      <w:ind w:left="511" w:hanging="51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Ivbnr" w:customStyle="1">
    <w:name w:val="Ivbnr"/>
    <w:uiPriority w:val="99"/>
    <w:qFormat/>
    <w:pPr>
      <w:keepNext w:val="false"/>
      <w:widowControl/>
      <w:suppressAutoHyphens w:val="false"/>
      <w:bidi w:val="0"/>
      <w:spacing w:lineRule="exact" w:line="240" w:before="0" w:after="0"/>
      <w:ind w:left="1" w:hanging="1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Ivkap" w:customStyle="1">
    <w:name w:val="Ivkap"/>
    <w:uiPriority w:val="99"/>
    <w:qFormat/>
    <w:pPr>
      <w:keepNext w:val="false"/>
      <w:pageBreakBefore/>
      <w:widowControl/>
      <w:tabs>
        <w:tab w:val="clear" w:pos="720"/>
        <w:tab w:val="left" w:pos="283" w:leader="none"/>
      </w:tabs>
      <w:suppressAutoHyphens w:val="false"/>
      <w:bidi w:val="0"/>
      <w:spacing w:lineRule="exact" w:line="360" w:before="360" w:after="36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36"/>
      <w:sz w:val="36"/>
      <w:szCs w:val="36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Level1" w:customStyle="1">
    <w:name w:val="level1"/>
    <w:uiPriority w:val="99"/>
    <w:qFormat/>
    <w:pPr>
      <w:keepNext w:val="false"/>
      <w:widowControl/>
      <w:suppressAutoHyphens w:val="false"/>
      <w:bidi w:val="0"/>
      <w:spacing w:lineRule="exact" w:line="160" w:before="3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FFA6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Level2" w:customStyle="1">
    <w:name w:val="level2"/>
    <w:uiPriority w:val="99"/>
    <w:qFormat/>
    <w:pPr>
      <w:keepNext w:val="false"/>
      <w:widowControl/>
      <w:suppressAutoHyphens w:val="false"/>
      <w:bidi w:val="0"/>
      <w:spacing w:lineRule="exact" w:line="160" w:before="0" w:after="0"/>
      <w:ind w:left="114" w:hanging="114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Level3" w:customStyle="1">
    <w:name w:val="level3"/>
    <w:uiPriority w:val="99"/>
    <w:qFormat/>
    <w:pPr>
      <w:keepNext w:val="false"/>
      <w:widowControl/>
      <w:suppressAutoHyphens w:val="false"/>
      <w:bidi w:val="0"/>
      <w:spacing w:lineRule="exact" w:line="150" w:before="0" w:after="0"/>
      <w:ind w:left="199" w:hanging="86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Level4" w:customStyle="1">
    <w:name w:val="level4"/>
    <w:uiPriority w:val="99"/>
    <w:qFormat/>
    <w:pPr>
      <w:keepNext w:val="false"/>
      <w:widowControl/>
      <w:suppressAutoHyphens w:val="false"/>
      <w:bidi w:val="0"/>
      <w:spacing w:lineRule="exact" w:line="150" w:before="0" w:after="0"/>
      <w:ind w:left="284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echtsbndig" w:customStyle="1">
    <w:name w:val="rechtsbündig"/>
    <w:uiPriority w:val="99"/>
    <w:qFormat/>
    <w:pPr>
      <w:keepNext w:val="true"/>
      <w:widowControl w:val="false"/>
      <w:suppressAutoHyphens w:val="false"/>
      <w:bidi w:val="0"/>
      <w:spacing w:lineRule="exact" w:line="160" w:before="0" w:after="4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075nb" w:customStyle="1">
    <w:name w:val="RV_fliesstext_1_0_75_n_b"/>
    <w:uiPriority w:val="99"/>
    <w:qFormat/>
    <w:pPr>
      <w:keepNext w:val="false"/>
      <w:widowControl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Tabtext" w:customStyle="1">
    <w:name w:val="tabtext"/>
    <w:uiPriority w:val="99"/>
    <w:qFormat/>
    <w:pPr>
      <w:keepNext w:val="false"/>
      <w:widowControl/>
      <w:suppressAutoHyphens w:val="false"/>
      <w:bidi w:val="0"/>
      <w:spacing w:lineRule="exact" w:line="38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32"/>
      <w:sz w:val="32"/>
      <w:szCs w:val="32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Zwischenber01" w:customStyle="1">
    <w:name w:val="Zwischenüber01"/>
    <w:uiPriority w:val="99"/>
    <w:qFormat/>
    <w:pPr>
      <w:keepNext w:val="true"/>
      <w:widowControl/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Zwischenber02" w:customStyle="1">
    <w:name w:val="Zwischenüber02"/>
    <w:uiPriority w:val="99"/>
    <w:qFormat/>
    <w:pPr>
      <w:keepNext w:val="true"/>
      <w:widowControl/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pacing w:val="24"/>
      <w:w w:val="100"/>
      <w:kern w:val="0"/>
      <w:position w:val="0"/>
      <w:sz w:val="16"/>
      <w:sz w:val="16"/>
      <w:szCs w:val="16"/>
      <w:vertAlign w:val="baseline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Collabora_Office/23.05.10.1$Linux_X86_64 LibreOffice_project/c8fa7c01aa8a3e263c07b5cf4f72ace70f1d9308</Application>
  <AppVersion>15.0000</AppVersion>
  <Pages>1</Pages>
  <Words>204</Words>
  <Characters>2137</Characters>
  <CharactersWithSpaces>2200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2025-01-13T16:36:36Z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