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B6302F" w14:textId="77777777" w:rsidR="008B718C" w:rsidRDefault="008B718C">
      <w:pPr>
        <w:pStyle w:val="BASS-Nr-ABl"/>
        <w:tabs>
          <w:tab w:val="clear" w:pos="720"/>
        </w:tabs>
      </w:pPr>
      <w:r>
        <w:rPr>
          <w:rFonts w:cs="Arial"/>
        </w:rPr>
        <w:t xml:space="preserve">Zu BASS </w:t>
      </w:r>
      <w:hyperlink r:id="rId7" w:anchor="menuheader" w:history="1">
        <w:r>
          <w:rPr>
            <w:rStyle w:val="Hyperlink"/>
            <w:rFonts w:ascii="Arial" w:hAnsi="Arial" w:cs="Arial"/>
            <w:sz w:val="20"/>
          </w:rPr>
          <w:t>11-02 Nr. 54</w:t>
        </w:r>
      </w:hyperlink>
    </w:p>
    <w:p w14:paraId="30637A61" w14:textId="77777777" w:rsidR="008B718C" w:rsidRDefault="008B718C">
      <w:pPr>
        <w:pStyle w:val="RVueberschrift1100fz"/>
        <w:keepNext/>
        <w:keepLines/>
        <w:rPr>
          <w:rFonts w:cs="Calibri"/>
        </w:rPr>
      </w:pPr>
      <w:r>
        <w:t>Richtlinie</w:t>
      </w:r>
      <w:r>
        <w:rPr>
          <w:rFonts w:cs="Calibri"/>
        </w:rPr>
        <w:br/>
      </w:r>
      <w:r>
        <w:t>zur Gew</w:t>
      </w:r>
      <w:r>
        <w:t>ä</w:t>
      </w:r>
      <w:r>
        <w:t>hrung von Zuwendungen</w:t>
      </w:r>
      <w:r>
        <w:rPr>
          <w:rFonts w:cs="Calibri"/>
        </w:rPr>
        <w:br/>
      </w:r>
      <w:r>
        <w:t>f</w:t>
      </w:r>
      <w:r>
        <w:t>ü</w:t>
      </w:r>
      <w:r>
        <w:t>r die Durchf</w:t>
      </w:r>
      <w:r>
        <w:t>ü</w:t>
      </w:r>
      <w:r>
        <w:t>hrung von Begegnungsma</w:t>
      </w:r>
      <w:r>
        <w:t>ß</w:t>
      </w:r>
      <w:r>
        <w:t>nahmen</w:t>
      </w:r>
      <w:r>
        <w:rPr>
          <w:rFonts w:cs="Calibri"/>
        </w:rPr>
        <w:br/>
      </w:r>
      <w:r>
        <w:t xml:space="preserve">im Rahmen von Schulpartnerschaften; </w:t>
      </w:r>
      <w:r>
        <w:t>Ä</w:t>
      </w:r>
      <w:r>
        <w:t>nderung</w:t>
      </w:r>
    </w:p>
    <w:p w14:paraId="735AA604" w14:textId="77777777" w:rsidR="008B718C" w:rsidRDefault="008B718C">
      <w:pPr>
        <w:pStyle w:val="RVueberschrift285nz"/>
        <w:keepNext/>
        <w:keepLines/>
      </w:pPr>
      <w:r>
        <w:rPr>
          <w:rFonts w:cs="Arial"/>
        </w:rPr>
        <w:t>Runderlass des Ministeriums f</w:t>
      </w:r>
      <w:r>
        <w:rPr>
          <w:rFonts w:cs="Arial"/>
        </w:rPr>
        <w:t>ü</w:t>
      </w:r>
      <w:r>
        <w:rPr>
          <w:rFonts w:cs="Arial"/>
        </w:rPr>
        <w:t xml:space="preserve">r Schule und Bildung </w:t>
      </w:r>
    </w:p>
    <w:p w14:paraId="779FCBEE" w14:textId="77777777" w:rsidR="008B718C" w:rsidRDefault="008B718C">
      <w:pPr>
        <w:pStyle w:val="RVueberschrift285nz"/>
        <w:keepNext/>
        <w:keepLines/>
        <w:rPr>
          <w:rFonts w:cs="Arial"/>
        </w:rPr>
      </w:pPr>
      <w:r>
        <w:rPr>
          <w:rFonts w:cs="Arial"/>
        </w:rPr>
        <w:t>Vom 12</w:t>
      </w:r>
      <w:r>
        <w:t>. M</w:t>
      </w:r>
      <w:r>
        <w:t>ä</w:t>
      </w:r>
      <w:r>
        <w:t>rz 2024 - 325</w:t>
      </w:r>
    </w:p>
    <w:p w14:paraId="485F59A1" w14:textId="77777777" w:rsidR="008B718C" w:rsidRDefault="008B718C">
      <w:pPr>
        <w:pStyle w:val="RVfliesstext175nb"/>
        <w:widowControl/>
      </w:pPr>
      <w:r>
        <w:rPr>
          <w:b/>
        </w:rPr>
        <w:t>Bezug:</w:t>
      </w:r>
      <w:r>
        <w:rPr>
          <w:rFonts w:cs="Arial"/>
        </w:rPr>
        <w:t xml:space="preserve"> </w:t>
      </w:r>
      <w:r>
        <w:br/>
      </w:r>
      <w:r>
        <w:rPr>
          <w:rFonts w:cs="Arial"/>
        </w:rPr>
        <w:t>Runderlass des Ministeriums f</w:t>
      </w:r>
      <w:r>
        <w:rPr>
          <w:rFonts w:cs="Arial"/>
        </w:rPr>
        <w:t>ü</w:t>
      </w:r>
      <w:r>
        <w:rPr>
          <w:rFonts w:cs="Arial"/>
        </w:rPr>
        <w:t>r Schule und Bildung vom 22.08.2023 (ABI. NRW. 09/23)</w:t>
      </w:r>
    </w:p>
    <w:p w14:paraId="0CFE4C2F" w14:textId="77777777" w:rsidR="008B718C" w:rsidRDefault="008B718C">
      <w:pPr>
        <w:pStyle w:val="RVueberschrift285fz"/>
        <w:keepNext/>
        <w:keepLines/>
        <w:rPr>
          <w:rFonts w:cs="Calibri"/>
        </w:rPr>
      </w:pPr>
      <w:r>
        <w:t>1</w:t>
      </w:r>
    </w:p>
    <w:p w14:paraId="12BD609F" w14:textId="77777777" w:rsidR="008B718C" w:rsidRDefault="008B718C">
      <w:pPr>
        <w:pStyle w:val="RVfliesstext175nb"/>
        <w:widowControl/>
      </w:pPr>
      <w:r>
        <w:rPr>
          <w:rFonts w:cs="Arial"/>
        </w:rPr>
        <w:t>Der Bezugserlass wird wie folgt ge</w:t>
      </w:r>
      <w:r>
        <w:rPr>
          <w:rFonts w:cs="Arial"/>
        </w:rPr>
        <w:t>ä</w:t>
      </w:r>
      <w:r>
        <w:rPr>
          <w:rFonts w:cs="Arial"/>
        </w:rPr>
        <w:t>ndert:</w:t>
      </w:r>
    </w:p>
    <w:p w14:paraId="06307A6C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rPr>
          <w:rFonts w:cs="Arial"/>
        </w:rPr>
        <w:t xml:space="preserve">1. </w:t>
      </w:r>
      <w:r>
        <w:t>Zu 1 Zuwendungszweck:</w:t>
      </w:r>
    </w:p>
    <w:p w14:paraId="0CD53FBA" w14:textId="77777777" w:rsidR="008B718C" w:rsidRDefault="008B718C">
      <w:pPr>
        <w:pStyle w:val="RVfliesstext175nb"/>
        <w:widowControl/>
        <w:ind w:left="0" w:firstLine="0"/>
        <w:rPr>
          <w:rFonts w:cs="Arial"/>
        </w:rPr>
      </w:pPr>
      <w:r>
        <w:t>In Ziffer 1 Absatz 1 Satz 1 werden nach den W</w:t>
      </w:r>
      <w:r>
        <w:t>ö</w:t>
      </w:r>
      <w:r>
        <w:t xml:space="preserve">rtern </w:t>
      </w:r>
      <w:r>
        <w:t>„</w:t>
      </w:r>
      <w:r>
        <w:t>gew</w:t>
      </w:r>
      <w:r>
        <w:t>ä</w:t>
      </w:r>
      <w:r>
        <w:t>hrt nach</w:t>
      </w:r>
      <w:r>
        <w:t>“</w:t>
      </w:r>
      <w:r>
        <w:t xml:space="preserve"> die W</w:t>
      </w:r>
      <w:r>
        <w:t>ö</w:t>
      </w:r>
      <w:r>
        <w:t xml:space="preserve">rter </w:t>
      </w:r>
      <w:r>
        <w:t>„</w:t>
      </w:r>
      <w:r>
        <w:t>Ma</w:t>
      </w:r>
      <w:r>
        <w:t>ß</w:t>
      </w:r>
      <w:r>
        <w:t>gabe dieser Richtlinie und</w:t>
      </w:r>
      <w:r>
        <w:t>“</w:t>
      </w:r>
      <w:r>
        <w:t xml:space="preserve"> eingef</w:t>
      </w:r>
      <w:r>
        <w:t>ü</w:t>
      </w:r>
      <w:r>
        <w:t xml:space="preserve">gt. </w:t>
      </w:r>
    </w:p>
    <w:p w14:paraId="6BFA88C7" w14:textId="77777777" w:rsidR="008B718C" w:rsidRDefault="008B718C">
      <w:pPr>
        <w:pStyle w:val="RVfliesstext175nb"/>
        <w:widowControl/>
        <w:rPr>
          <w:sz w:val="22"/>
        </w:rPr>
      </w:pPr>
      <w:r>
        <w:t xml:space="preserve">2. </w:t>
      </w:r>
      <w:r>
        <w:rPr>
          <w:rFonts w:cs="Arial"/>
        </w:rPr>
        <w:t>Zu 2 Gegenstand der F</w:t>
      </w:r>
      <w:r>
        <w:rPr>
          <w:rFonts w:cs="Arial"/>
        </w:rPr>
        <w:t>ö</w:t>
      </w:r>
      <w:r>
        <w:rPr>
          <w:rFonts w:cs="Arial"/>
        </w:rPr>
        <w:t>rderung:</w:t>
      </w:r>
    </w:p>
    <w:p w14:paraId="055E1BB4" w14:textId="77777777" w:rsidR="008B718C" w:rsidRDefault="008B718C">
      <w:pPr>
        <w:pStyle w:val="RVfliesstext175nb"/>
        <w:widowControl/>
      </w:pPr>
      <w:r>
        <w:rPr>
          <w:rFonts w:cs="Arial"/>
        </w:rPr>
        <w:t>Ziffer 2 wird wie folgt gefasst:</w:t>
      </w:r>
    </w:p>
    <w:p w14:paraId="065980F7" w14:textId="77777777" w:rsidR="008B718C" w:rsidRDefault="008B718C">
      <w:pPr>
        <w:pStyle w:val="RVfliesstext175nb"/>
        <w:widowControl/>
        <w:rPr>
          <w:sz w:val="22"/>
        </w:rPr>
      </w:pPr>
      <w:r>
        <w:rPr>
          <w:rFonts w:cs="Arial"/>
        </w:rPr>
        <w:t>„</w:t>
      </w:r>
      <w:r>
        <w:rPr>
          <w:rFonts w:cs="Arial"/>
        </w:rPr>
        <w:t>Gef</w:t>
      </w:r>
      <w:r>
        <w:rPr>
          <w:rFonts w:cs="Arial"/>
        </w:rPr>
        <w:t>ö</w:t>
      </w:r>
      <w:r>
        <w:rPr>
          <w:rFonts w:cs="Arial"/>
        </w:rPr>
        <w:t>rdert werden Schulbegegnungen aller Schulformen f</w:t>
      </w:r>
      <w:r>
        <w:rPr>
          <w:rFonts w:cs="Arial"/>
        </w:rPr>
        <w:t>ü</w:t>
      </w:r>
      <w:r>
        <w:rPr>
          <w:rFonts w:cs="Arial"/>
        </w:rPr>
        <w:t>r Schulpartnerschaften sowie f</w:t>
      </w:r>
      <w:r>
        <w:rPr>
          <w:rFonts w:cs="Arial"/>
        </w:rPr>
        <w:t>ü</w:t>
      </w:r>
      <w:r>
        <w:rPr>
          <w:rFonts w:cs="Arial"/>
        </w:rPr>
        <w:t>r vorbereitende virtuelle Begegnungsma</w:t>
      </w:r>
      <w:r>
        <w:rPr>
          <w:rFonts w:cs="Arial"/>
        </w:rPr>
        <w:t>ß</w:t>
      </w:r>
      <w:r>
        <w:rPr>
          <w:rFonts w:cs="Arial"/>
        </w:rPr>
        <w:t>nahmen mit Schulen in den L</w:t>
      </w:r>
      <w:r>
        <w:rPr>
          <w:rFonts w:cs="Arial"/>
        </w:rPr>
        <w:t>ä</w:t>
      </w:r>
      <w:r>
        <w:rPr>
          <w:rFonts w:cs="Arial"/>
        </w:rPr>
        <w:t>ndern Israel oder Polen, im Vereinigten K</w:t>
      </w:r>
      <w:r>
        <w:rPr>
          <w:rFonts w:cs="Arial"/>
        </w:rPr>
        <w:t>ö</w:t>
      </w:r>
      <w:r>
        <w:rPr>
          <w:rFonts w:cs="Arial"/>
        </w:rPr>
        <w:t>nigreich, in den pal</w:t>
      </w:r>
      <w:r>
        <w:rPr>
          <w:rFonts w:cs="Arial"/>
        </w:rPr>
        <w:t>ä</w:t>
      </w:r>
      <w:r>
        <w:rPr>
          <w:rFonts w:cs="Arial"/>
        </w:rPr>
        <w:t>stinensischen Gebieten, in der italienischen Region Piemont, in den franz</w:t>
      </w:r>
      <w:r>
        <w:rPr>
          <w:rFonts w:cs="Arial"/>
        </w:rPr>
        <w:t>ö</w:t>
      </w:r>
      <w:r>
        <w:rPr>
          <w:rFonts w:cs="Arial"/>
        </w:rPr>
        <w:t>sischen Regionen Provence-Alpes-C</w:t>
      </w:r>
      <w:r>
        <w:rPr>
          <w:rFonts w:cs="Arial"/>
        </w:rPr>
        <w:t>ô</w:t>
      </w:r>
      <w:r>
        <w:rPr>
          <w:rFonts w:cs="Arial"/>
        </w:rPr>
        <w:t>te d</w:t>
      </w:r>
      <w:r>
        <w:rPr>
          <w:rFonts w:cs="Arial"/>
        </w:rPr>
        <w:t>’</w:t>
      </w:r>
      <w:r>
        <w:rPr>
          <w:rFonts w:cs="Arial"/>
        </w:rPr>
        <w:t>Azur, Hauts-de-France oder Auvergne-Rh</w:t>
      </w:r>
      <w:r>
        <w:rPr>
          <w:rFonts w:cs="Arial"/>
        </w:rPr>
        <w:t>ô</w:t>
      </w:r>
      <w:r>
        <w:rPr>
          <w:rFonts w:cs="Arial"/>
        </w:rPr>
        <w:t>ne-Alpes in der franz</w:t>
      </w:r>
      <w:r>
        <w:rPr>
          <w:rFonts w:cs="Arial"/>
        </w:rPr>
        <w:t>ö</w:t>
      </w:r>
      <w:r>
        <w:rPr>
          <w:rFonts w:cs="Arial"/>
        </w:rPr>
        <w:t>sischen Stadt Versailles oder an einem geeigneten Drittort.</w:t>
      </w:r>
      <w:r>
        <w:rPr>
          <w:rFonts w:cs="Arial"/>
        </w:rPr>
        <w:t>“</w:t>
      </w:r>
      <w:r>
        <w:rPr>
          <w:rFonts w:cs="Arial"/>
        </w:rPr>
        <w:t xml:space="preserve"> </w:t>
      </w:r>
    </w:p>
    <w:p w14:paraId="32B53C87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rPr>
          <w:rFonts w:cs="Arial"/>
        </w:rPr>
        <w:t xml:space="preserve">3. </w:t>
      </w:r>
      <w:r>
        <w:t xml:space="preserve">Zu 4 Zuwendungsvoraussetzungen: </w:t>
      </w:r>
    </w:p>
    <w:p w14:paraId="6DDFD4BE" w14:textId="77777777" w:rsidR="008B718C" w:rsidRDefault="008B718C">
      <w:pPr>
        <w:pStyle w:val="RVfliesstext175nb"/>
        <w:widowControl/>
        <w:rPr>
          <w:rFonts w:cs="Arial"/>
        </w:rPr>
      </w:pPr>
      <w:r>
        <w:t>Ziffer 4 wird wie folgt ge</w:t>
      </w:r>
      <w:r>
        <w:t>ä</w:t>
      </w:r>
      <w:r>
        <w:t>ndert:</w:t>
      </w:r>
    </w:p>
    <w:p w14:paraId="3EF164B9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t>a) Unterpunkt a) wird wie folgt gefasst:</w:t>
      </w:r>
    </w:p>
    <w:p w14:paraId="4DB1F608" w14:textId="77777777" w:rsidR="008B718C" w:rsidRDefault="008B718C">
      <w:pPr>
        <w:pStyle w:val="RVfliesstext175nb"/>
        <w:widowControl/>
        <w:rPr>
          <w:rFonts w:cs="Arial"/>
        </w:rPr>
      </w:pPr>
      <w:r>
        <w:t>„</w:t>
      </w:r>
      <w:r>
        <w:t>a) Durchf</w:t>
      </w:r>
      <w:r>
        <w:t>ü</w:t>
      </w:r>
      <w:r>
        <w:t>hrung einer Begegnungsma</w:t>
      </w:r>
      <w:r>
        <w:t>ß</w:t>
      </w:r>
      <w:r>
        <w:t>nahme im Rahmen einer Schulpartnerschaft mit Schulen in den L</w:t>
      </w:r>
      <w:r>
        <w:t>ä</w:t>
      </w:r>
      <w:r>
        <w:t>ndern Israel oder Polen, im Vereinigten K</w:t>
      </w:r>
      <w:r>
        <w:t>ö</w:t>
      </w:r>
      <w:r>
        <w:t>nigreich, in den pal</w:t>
      </w:r>
      <w:r>
        <w:t>ä</w:t>
      </w:r>
      <w:r>
        <w:t>stinensischen Gebieten, in der italienischen Region Piemont, in den franz</w:t>
      </w:r>
      <w:r>
        <w:t>ö</w:t>
      </w:r>
      <w:r>
        <w:t>sischen Regionen Provence-Alpes-C</w:t>
      </w:r>
      <w:r>
        <w:t>ô</w:t>
      </w:r>
      <w:r>
        <w:t>te d</w:t>
      </w:r>
      <w:r>
        <w:t>’</w:t>
      </w:r>
      <w:r>
        <w:t>Azur, Hauts-de-France oder Auvergne-Rh</w:t>
      </w:r>
      <w:r>
        <w:t>ô</w:t>
      </w:r>
      <w:r>
        <w:t>ne-Alpes in der franz</w:t>
      </w:r>
      <w:r>
        <w:t>ö</w:t>
      </w:r>
      <w:r>
        <w:t>sischen Stadt Versailles oder an einem geeigneten Drittort.</w:t>
      </w:r>
      <w:r>
        <w:t>“</w:t>
      </w:r>
      <w:r>
        <w:t xml:space="preserve"> </w:t>
      </w:r>
    </w:p>
    <w:p w14:paraId="3F386F2B" w14:textId="77777777" w:rsidR="008B718C" w:rsidRDefault="008B718C">
      <w:pPr>
        <w:pStyle w:val="RVfliesstext175nb"/>
        <w:widowControl/>
        <w:rPr>
          <w:rFonts w:cs="Arial"/>
        </w:rPr>
      </w:pPr>
      <w:r>
        <w:t>b) Dem Aufz</w:t>
      </w:r>
      <w:r>
        <w:t>ä</w:t>
      </w:r>
      <w:r>
        <w:t>hlungspunkt g) wird folgender Aufz</w:t>
      </w:r>
      <w:r>
        <w:t>ä</w:t>
      </w:r>
      <w:r>
        <w:t>hlungspunkt h) angef</w:t>
      </w:r>
      <w:r>
        <w:t>ü</w:t>
      </w:r>
      <w:r>
        <w:t xml:space="preserve">gt: </w:t>
      </w:r>
      <w:r>
        <w:t>„</w:t>
      </w:r>
      <w:r>
        <w:t>h) Ein geeigneter Drittort muss einen direkten Bezug zu dem Sitzland der Partnerschule haben. Ebenjener darf nur ausgew</w:t>
      </w:r>
      <w:r>
        <w:t>ä</w:t>
      </w:r>
      <w:r>
        <w:t>hlt werden, wenn eine Begegnungsma</w:t>
      </w:r>
      <w:r>
        <w:t>ß</w:t>
      </w:r>
      <w:r>
        <w:t>nahme im Sitzland aus objektiven Gr</w:t>
      </w:r>
      <w:r>
        <w:t>ü</w:t>
      </w:r>
      <w:r>
        <w:t>nden nicht m</w:t>
      </w:r>
      <w:r>
        <w:t>ö</w:t>
      </w:r>
      <w:r>
        <w:t>glich ist. Dies ist im Antrag ausf</w:t>
      </w:r>
      <w:r>
        <w:t>ü</w:t>
      </w:r>
      <w:r>
        <w:t>hrlich zu begr</w:t>
      </w:r>
      <w:r>
        <w:t>ü</w:t>
      </w:r>
      <w:r>
        <w:t>nden.</w:t>
      </w:r>
      <w:r>
        <w:t>“</w:t>
      </w:r>
      <w:r>
        <w:t xml:space="preserve"> </w:t>
      </w:r>
    </w:p>
    <w:p w14:paraId="730D8B6D" w14:textId="77777777" w:rsidR="008B718C" w:rsidRDefault="008B718C">
      <w:pPr>
        <w:pStyle w:val="RVfliesstext175nb"/>
        <w:widowControl/>
        <w:rPr>
          <w:sz w:val="22"/>
        </w:rPr>
      </w:pPr>
      <w:r>
        <w:t xml:space="preserve">4. </w:t>
      </w:r>
      <w:r>
        <w:rPr>
          <w:rFonts w:cs="Arial"/>
        </w:rPr>
        <w:t>Zu 5 Art und Umfang, H</w:t>
      </w:r>
      <w:r>
        <w:rPr>
          <w:rFonts w:cs="Arial"/>
        </w:rPr>
        <w:t>ö</w:t>
      </w:r>
      <w:r>
        <w:rPr>
          <w:rFonts w:cs="Arial"/>
        </w:rPr>
        <w:t>he der Zuwendung:</w:t>
      </w:r>
    </w:p>
    <w:p w14:paraId="69AAC763" w14:textId="77777777" w:rsidR="008B718C" w:rsidRDefault="008B718C">
      <w:pPr>
        <w:pStyle w:val="RVfliesstext175nb"/>
        <w:widowControl/>
      </w:pPr>
      <w:r>
        <w:rPr>
          <w:rFonts w:cs="Arial"/>
        </w:rPr>
        <w:t>Ziffer 5 wird wie folgt ge</w:t>
      </w:r>
      <w:r>
        <w:rPr>
          <w:rFonts w:cs="Arial"/>
        </w:rPr>
        <w:t>ä</w:t>
      </w:r>
      <w:r>
        <w:rPr>
          <w:rFonts w:cs="Arial"/>
        </w:rPr>
        <w:t>ndert:</w:t>
      </w:r>
    </w:p>
    <w:p w14:paraId="57B0054B" w14:textId="77777777" w:rsidR="008B718C" w:rsidRDefault="008B718C">
      <w:pPr>
        <w:pStyle w:val="RVfliesstext175nb"/>
        <w:widowControl/>
      </w:pPr>
      <w:r>
        <w:rPr>
          <w:rFonts w:cs="Arial"/>
        </w:rPr>
        <w:t xml:space="preserve">a) Die </w:t>
      </w:r>
      <w:r>
        <w:rPr>
          <w:rFonts w:cs="Arial"/>
        </w:rPr>
        <w:t>Ü</w:t>
      </w:r>
      <w:r>
        <w:rPr>
          <w:rFonts w:cs="Arial"/>
        </w:rPr>
        <w:t>berschrift zu Ziffer 5.4.1 wird wie folgt gefasst:</w:t>
      </w:r>
    </w:p>
    <w:p w14:paraId="16C7F068" w14:textId="77777777" w:rsidR="008B718C" w:rsidRDefault="008B718C">
      <w:pPr>
        <w:pStyle w:val="RVfliesstext175nb"/>
        <w:widowControl/>
        <w:rPr>
          <w:sz w:val="22"/>
        </w:rPr>
      </w:pPr>
      <w:r>
        <w:rPr>
          <w:rFonts w:cs="Arial"/>
        </w:rPr>
        <w:t>„</w:t>
      </w:r>
      <w:r>
        <w:rPr>
          <w:rFonts w:cs="Arial"/>
        </w:rPr>
        <w:t>5.4.1 Allgemeine Sachausgaben</w:t>
      </w:r>
      <w:r>
        <w:rPr>
          <w:rFonts w:cs="Arial"/>
        </w:rPr>
        <w:t>“</w:t>
      </w:r>
      <w:r>
        <w:rPr>
          <w:rFonts w:cs="Arial"/>
        </w:rPr>
        <w:t xml:space="preserve"> </w:t>
      </w:r>
    </w:p>
    <w:p w14:paraId="0F5E7750" w14:textId="77777777" w:rsidR="008B718C" w:rsidRDefault="008B718C">
      <w:pPr>
        <w:pStyle w:val="RVfliesstext175nb"/>
        <w:widowControl/>
      </w:pPr>
      <w:r>
        <w:rPr>
          <w:rFonts w:cs="Arial"/>
        </w:rPr>
        <w:t xml:space="preserve">b) Die </w:t>
      </w:r>
      <w:r>
        <w:rPr>
          <w:rFonts w:cs="Arial"/>
        </w:rPr>
        <w:t>Ü</w:t>
      </w:r>
      <w:r>
        <w:rPr>
          <w:rFonts w:cs="Arial"/>
        </w:rPr>
        <w:t>berschrift zu Ziffer 5.4.2.1 wird wie folgt gefasst:</w:t>
      </w:r>
    </w:p>
    <w:p w14:paraId="3613EE03" w14:textId="77777777" w:rsidR="008B718C" w:rsidRDefault="008B718C">
      <w:pPr>
        <w:pStyle w:val="RVfliesstext175nb"/>
        <w:widowControl/>
      </w:pPr>
      <w:r>
        <w:rPr>
          <w:rFonts w:cs="Arial"/>
        </w:rPr>
        <w:t>„</w:t>
      </w:r>
      <w:r>
        <w:rPr>
          <w:rFonts w:cs="Arial"/>
        </w:rPr>
        <w:t xml:space="preserve">5.4.2.1 </w:t>
      </w:r>
      <w:bookmarkStart w:id="0" w:name="__DdeLink__575_2677454978"/>
      <w:r>
        <w:t>Israel und pal</w:t>
      </w:r>
      <w:r>
        <w:t>ä</w:t>
      </w:r>
      <w:r>
        <w:t>stinensische Gebiete</w:t>
      </w:r>
      <w:bookmarkEnd w:id="0"/>
      <w:r>
        <w:rPr>
          <w:rFonts w:cs="Arial"/>
        </w:rPr>
        <w:t>“</w:t>
      </w:r>
    </w:p>
    <w:p w14:paraId="359EBA8A" w14:textId="77777777" w:rsidR="008B718C" w:rsidRDefault="008B718C">
      <w:pPr>
        <w:pStyle w:val="RVfliesstext175nb"/>
        <w:widowControl/>
      </w:pPr>
      <w:r>
        <w:rPr>
          <w:rFonts w:cs="Arial"/>
        </w:rPr>
        <w:t xml:space="preserve">c) Die </w:t>
      </w:r>
      <w:r>
        <w:rPr>
          <w:rFonts w:cs="Arial"/>
        </w:rPr>
        <w:t>Ü</w:t>
      </w:r>
      <w:r>
        <w:rPr>
          <w:rFonts w:cs="Arial"/>
        </w:rPr>
        <w:t xml:space="preserve">berschrift zu Ziffer 5.4.2.4 wird wie folgt gefasst: </w:t>
      </w:r>
    </w:p>
    <w:p w14:paraId="2567049F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rPr>
          <w:rFonts w:cs="Arial"/>
        </w:rPr>
        <w:t>„</w:t>
      </w:r>
      <w:r>
        <w:rPr>
          <w:rFonts w:cs="Arial"/>
        </w:rPr>
        <w:t xml:space="preserve">5.4.2.4 </w:t>
      </w:r>
      <w:bookmarkStart w:id="1" w:name="__DdeLink__577_2677454978"/>
      <w:r>
        <w:t>Italienische Region Piemont</w:t>
      </w:r>
      <w:r>
        <w:t>“</w:t>
      </w:r>
      <w:bookmarkEnd w:id="1"/>
    </w:p>
    <w:p w14:paraId="7C28FBFC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t>d) Dem Absatz 5.4.2.4 wird folgender Absatz 5.4.2.5 angef</w:t>
      </w:r>
      <w:r>
        <w:t>ü</w:t>
      </w:r>
      <w:r>
        <w:t>gt:</w:t>
      </w:r>
    </w:p>
    <w:p w14:paraId="4B57E38A" w14:textId="77777777" w:rsidR="008B718C" w:rsidRDefault="008B718C">
      <w:pPr>
        <w:pStyle w:val="RVfliesstext175nb"/>
        <w:widowControl/>
        <w:rPr>
          <w:rFonts w:cs="Arial"/>
        </w:rPr>
      </w:pPr>
      <w:r>
        <w:t>„</w:t>
      </w:r>
      <w:r>
        <w:t>5.4.2.5 Franz</w:t>
      </w:r>
      <w:r>
        <w:t>ö</w:t>
      </w:r>
      <w:r>
        <w:t>sische Regionen Provence-Alpes-C</w:t>
      </w:r>
      <w:r>
        <w:t>ô</w:t>
      </w:r>
      <w:r>
        <w:t>te d</w:t>
      </w:r>
      <w:r>
        <w:t>’</w:t>
      </w:r>
      <w:r>
        <w:t>Azur, Hauts-de-France, und Auvergne-Rh</w:t>
      </w:r>
      <w:r>
        <w:t>ô</w:t>
      </w:r>
      <w:r>
        <w:t>ne-Alpes sowie die franz</w:t>
      </w:r>
      <w:r>
        <w:t>ö</w:t>
      </w:r>
      <w:r>
        <w:t>sische Stadt Versailles</w:t>
      </w:r>
    </w:p>
    <w:p w14:paraId="05C0FBAE" w14:textId="77777777" w:rsidR="008B718C" w:rsidRDefault="008B718C">
      <w:pPr>
        <w:pStyle w:val="RVfliesstext175nb"/>
        <w:widowControl/>
        <w:rPr>
          <w:rFonts w:cs="Arial"/>
        </w:rPr>
      </w:pPr>
      <w:r>
        <w:t>Gef</w:t>
      </w:r>
      <w:r>
        <w:t>ö</w:t>
      </w:r>
      <w:r>
        <w:t>rdert werden im Rahmen der Begegnungsma</w:t>
      </w:r>
      <w:r>
        <w:t>ß</w:t>
      </w:r>
      <w:r>
        <w:t>nahme Reise- und Aufenthaltsausgaben mit einem F</w:t>
      </w:r>
      <w:r>
        <w:t>ö</w:t>
      </w:r>
      <w:r>
        <w:t>rderh</w:t>
      </w:r>
      <w:r>
        <w:t>ö</w:t>
      </w:r>
      <w:r>
        <w:t>chstbetrag von 150 Euro pro Teilnehmerin/Teilnehmer.</w:t>
      </w:r>
      <w:r>
        <w:t>“</w:t>
      </w:r>
      <w:r>
        <w:t xml:space="preserve"> </w:t>
      </w:r>
    </w:p>
    <w:p w14:paraId="5783EDD1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t>e) Dem Absatz 5.4.2.5 wird folgender Absatz 5.4.2.6 angef</w:t>
      </w:r>
      <w:r>
        <w:t>ü</w:t>
      </w:r>
      <w:r>
        <w:t>gt:</w:t>
      </w:r>
    </w:p>
    <w:p w14:paraId="7B47602F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t>„</w:t>
      </w:r>
      <w:r>
        <w:t xml:space="preserve">5.4.2.6 Geeigneter Drittort </w:t>
      </w:r>
    </w:p>
    <w:p w14:paraId="7C41F58A" w14:textId="77777777" w:rsidR="008B718C" w:rsidRDefault="008B718C">
      <w:pPr>
        <w:pStyle w:val="RVfliesstext175nb"/>
        <w:widowControl/>
        <w:rPr>
          <w:rFonts w:cs="Arial"/>
          <w:sz w:val="22"/>
        </w:rPr>
      </w:pPr>
      <w:r>
        <w:t>Die jeweiligen F</w:t>
      </w:r>
      <w:r>
        <w:t>ö</w:t>
      </w:r>
      <w:r>
        <w:t>rderh</w:t>
      </w:r>
      <w:r>
        <w:t>ö</w:t>
      </w:r>
      <w:r>
        <w:t>chstbetr</w:t>
      </w:r>
      <w:r>
        <w:t>ä</w:t>
      </w:r>
      <w:r>
        <w:t>ge gelten auch f</w:t>
      </w:r>
      <w:r>
        <w:t>ü</w:t>
      </w:r>
      <w:r>
        <w:t>r Begegnungsma</w:t>
      </w:r>
      <w:r>
        <w:t>ß</w:t>
      </w:r>
      <w:r>
        <w:t>nahmen an einem geeigneten Drittort</w:t>
      </w:r>
    </w:p>
    <w:p w14:paraId="0975A2C0" w14:textId="77777777" w:rsidR="008B718C" w:rsidRDefault="008B718C">
      <w:pPr>
        <w:pStyle w:val="RVfliesstext175nb"/>
        <w:widowControl/>
      </w:pPr>
      <w:r>
        <w:t xml:space="preserve">5. </w:t>
      </w:r>
      <w:r>
        <w:rPr>
          <w:rFonts w:cs="Arial"/>
        </w:rPr>
        <w:t>Die Anlage 1 wurde entsprechend korrigiert und um die Optionen franz</w:t>
      </w:r>
      <w:r>
        <w:rPr>
          <w:rFonts w:cs="Arial"/>
        </w:rPr>
        <w:t>ö</w:t>
      </w:r>
      <w:r>
        <w:rPr>
          <w:rFonts w:cs="Arial"/>
        </w:rPr>
        <w:t>sische Regionen Provence-Alpes-C</w:t>
      </w:r>
      <w:r>
        <w:rPr>
          <w:rFonts w:cs="Arial"/>
        </w:rPr>
        <w:t>ô</w:t>
      </w:r>
      <w:r>
        <w:rPr>
          <w:rFonts w:cs="Arial"/>
        </w:rPr>
        <w:t>te d</w:t>
      </w:r>
      <w:r>
        <w:rPr>
          <w:rFonts w:cs="Arial"/>
        </w:rPr>
        <w:t>’</w:t>
      </w:r>
      <w:r>
        <w:rPr>
          <w:rFonts w:cs="Arial"/>
        </w:rPr>
        <w:t>Azur, Hauts-de-France und Auvergne-Rh</w:t>
      </w:r>
      <w:r>
        <w:rPr>
          <w:rFonts w:cs="Arial"/>
        </w:rPr>
        <w:t>ô</w:t>
      </w:r>
      <w:r>
        <w:rPr>
          <w:rFonts w:cs="Arial"/>
        </w:rPr>
        <w:t>ne-Alpes, die franz</w:t>
      </w:r>
      <w:r>
        <w:rPr>
          <w:rFonts w:cs="Arial"/>
        </w:rPr>
        <w:t>ö</w:t>
      </w:r>
      <w:r>
        <w:rPr>
          <w:rFonts w:cs="Arial"/>
        </w:rPr>
        <w:t>sische Stadt Versailles und die M</w:t>
      </w:r>
      <w:r>
        <w:rPr>
          <w:rFonts w:cs="Arial"/>
        </w:rPr>
        <w:t>ö</w:t>
      </w:r>
      <w:r>
        <w:rPr>
          <w:rFonts w:cs="Arial"/>
        </w:rPr>
        <w:t>glichkeit der Begegnung an einem geeigneten Drittort erweitert.</w:t>
      </w:r>
    </w:p>
    <w:p w14:paraId="00F15DB8" w14:textId="77777777" w:rsidR="008B718C" w:rsidRDefault="008B718C">
      <w:pPr>
        <w:pStyle w:val="RVueberschrift285fz"/>
        <w:keepNext/>
        <w:keepLines/>
        <w:rPr>
          <w:rFonts w:cs="Calibri"/>
        </w:rPr>
      </w:pPr>
      <w:r>
        <w:t>2</w:t>
      </w:r>
    </w:p>
    <w:p w14:paraId="46A517A3" w14:textId="77777777" w:rsidR="008B718C" w:rsidRDefault="008B718C">
      <w:pPr>
        <w:pStyle w:val="RVfliesstext175nb"/>
        <w:widowControl/>
        <w:rPr>
          <w:rFonts w:cs="Arial"/>
        </w:rPr>
      </w:pPr>
      <w:r>
        <w:rPr>
          <w:rFonts w:cs="Arial"/>
        </w:rPr>
        <w:t>Dieser Runderlass tritt am Tag nach der Ver</w:t>
      </w:r>
      <w:r>
        <w:t>ö</w:t>
      </w:r>
      <w:r>
        <w:t>ffentlichung in Kraft.</w:t>
      </w:r>
    </w:p>
    <w:tbl>
      <w:tblPr>
        <w:tblW w:w="5000" w:type="pct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996"/>
      </w:tblGrid>
      <w:tr w:rsidR="00000000" w14:paraId="02731397" w14:textId="77777777">
        <w:tc>
          <w:tcPr>
            <w:tcW w:w="4886" w:type="dxa"/>
            <w:tcBorders>
              <w:top w:val="nil"/>
              <w:left w:val="nil"/>
              <w:bottom w:val="nil"/>
              <w:right w:val="nil"/>
            </w:tcBorders>
            <w:shd w:val="clear" w:color="auto" w:fill="CCCCCC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8A01B" w14:textId="77777777" w:rsidR="008B718C" w:rsidRDefault="008B718C">
            <w:pPr>
              <w:pStyle w:val="RVredhinweis"/>
              <w:keepNext/>
              <w:keepLines/>
            </w:pPr>
            <w:bookmarkStart w:id="2" w:name="__DdeLink__218_722294608"/>
            <w:r>
              <w:rPr>
                <w:rFonts w:cs="Calibri"/>
              </w:rPr>
              <w:t>Nachfolgend finden Sie die Anlage zum Erlass:</w:t>
            </w:r>
            <w:bookmarkEnd w:id="2"/>
          </w:p>
        </w:tc>
      </w:tr>
    </w:tbl>
    <w:p w14:paraId="13C32AED" w14:textId="77777777" w:rsidR="008B718C" w:rsidRDefault="008B718C">
      <w:pPr>
        <w:pStyle w:val="RVfliesstext175nb"/>
        <w:widowControl/>
        <w:ind w:firstLine="0"/>
        <w:jc w:val="right"/>
      </w:pPr>
    </w:p>
    <w:p w14:paraId="415279E0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rFonts w:cs="Arial"/>
        </w:rPr>
        <w:br w:type="column"/>
      </w:r>
      <w:r>
        <w:t>Anlage 1 - Seite 1 -</w:t>
      </w:r>
    </w:p>
    <w:p w14:paraId="141A6490" w14:textId="77777777" w:rsidR="008B718C" w:rsidRDefault="008B718C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405A4D0C" wp14:editId="634A97DB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2" name="Bil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0A827" w14:textId="77777777" w:rsidR="008B718C" w:rsidRDefault="008B718C">
      <w:pPr>
        <w:pStyle w:val="RVtabelle75fr"/>
        <w:keepNext/>
        <w:widowControl/>
        <w:tabs>
          <w:tab w:val="clear" w:pos="720"/>
        </w:tabs>
      </w:pPr>
      <w:bookmarkStart w:id="3" w:name="__DdeLink__200_4223849861"/>
      <w:bookmarkEnd w:id="3"/>
      <w:r>
        <w:rPr>
          <w:rFonts w:cs="Arial"/>
        </w:rPr>
        <w:t>Anlage 1 - Seite 2 -</w:t>
      </w:r>
    </w:p>
    <w:p w14:paraId="6F8FB0B7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59264" behindDoc="1" locked="0" layoutInCell="0" allowOverlap="1" wp14:anchorId="3FB09CE0" wp14:editId="757F21ED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3" name="Bil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7B406F" w14:textId="77777777" w:rsidR="008B718C" w:rsidRDefault="008B718C">
      <w:pPr>
        <w:pStyle w:val="RVtabelle75fr"/>
        <w:keepNext/>
        <w:widowControl/>
        <w:tabs>
          <w:tab w:val="clear" w:pos="720"/>
        </w:tabs>
      </w:pPr>
    </w:p>
    <w:p w14:paraId="7163C826" w14:textId="77777777" w:rsidR="008B718C" w:rsidRDefault="008B718C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lastRenderedPageBreak/>
        <w:t>Anlage 1 - Seite 3 -</w:t>
      </w:r>
    </w:p>
    <w:p w14:paraId="1C025451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0288" behindDoc="1" locked="0" layoutInCell="0" allowOverlap="1" wp14:anchorId="29457829" wp14:editId="691F887F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4" name="Bil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95A4E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1 - Seite 4 -</w:t>
      </w:r>
    </w:p>
    <w:p w14:paraId="04BA22A1" w14:textId="77777777" w:rsidR="008B718C" w:rsidRDefault="008B718C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1312" behindDoc="1" locked="0" layoutInCell="0" allowOverlap="1" wp14:anchorId="79C4548A" wp14:editId="7BEC1B41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5" name="Bil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F281E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</w:p>
    <w:p w14:paraId="6D42F87D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1 - Seite 5 -</w:t>
      </w:r>
    </w:p>
    <w:p w14:paraId="3D43BB56" w14:textId="77777777" w:rsidR="008B718C" w:rsidRDefault="008B718C">
      <w:pPr>
        <w:pStyle w:val="RVtabelle75fr"/>
        <w:keepNext/>
        <w:widowControl/>
        <w:tabs>
          <w:tab w:val="clear" w:pos="720"/>
        </w:tabs>
      </w:pPr>
      <w:r>
        <w:rPr>
          <w:noProof/>
        </w:rPr>
        <w:drawing>
          <wp:anchor distT="0" distB="0" distL="0" distR="0" simplePos="0" relativeHeight="251662336" behindDoc="1" locked="0" layoutInCell="0" allowOverlap="1" wp14:anchorId="2BDE86D3" wp14:editId="12E70A06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6" name="Bil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76A9AE" w14:textId="77777777" w:rsidR="008B718C" w:rsidRDefault="008B718C">
      <w:pPr>
        <w:pStyle w:val="RVtabelle75fr"/>
        <w:keepNext/>
        <w:widowControl/>
        <w:tabs>
          <w:tab w:val="clear" w:pos="720"/>
        </w:tabs>
      </w:pPr>
      <w:bookmarkStart w:id="4" w:name="__DdeLink__249_4039446581"/>
      <w:bookmarkEnd w:id="4"/>
      <w:r>
        <w:rPr>
          <w:rFonts w:cs="Arial"/>
        </w:rPr>
        <w:t>Anlage 1 - Seite 6 -</w:t>
      </w:r>
    </w:p>
    <w:p w14:paraId="65587770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3360" behindDoc="1" locked="0" layoutInCell="0" allowOverlap="1" wp14:anchorId="44783297" wp14:editId="52399D5A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7" name="Bil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AEDDD" w14:textId="77777777" w:rsidR="008B718C" w:rsidRDefault="008B718C">
      <w:pPr>
        <w:pStyle w:val="RVtabelle75fr"/>
        <w:keepNext/>
        <w:widowControl/>
        <w:tabs>
          <w:tab w:val="clear" w:pos="720"/>
        </w:tabs>
      </w:pPr>
    </w:p>
    <w:p w14:paraId="08B3F987" w14:textId="77777777" w:rsidR="008B718C" w:rsidRDefault="008B718C">
      <w:pPr>
        <w:pStyle w:val="RVtabelle75fr"/>
        <w:keepNext/>
        <w:widowControl/>
        <w:tabs>
          <w:tab w:val="clear" w:pos="720"/>
        </w:tabs>
      </w:pPr>
      <w:r>
        <w:rPr>
          <w:rFonts w:cs="Arial"/>
        </w:rPr>
        <w:lastRenderedPageBreak/>
        <w:t>Anlage 1 - Seite 7 -</w:t>
      </w:r>
    </w:p>
    <w:p w14:paraId="7B785308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rPr>
          <w:noProof/>
        </w:rPr>
        <w:drawing>
          <wp:anchor distT="0" distB="0" distL="0" distR="0" simplePos="0" relativeHeight="251664384" behindDoc="1" locked="0" layoutInCell="0" allowOverlap="1" wp14:anchorId="07565F03" wp14:editId="1787BD59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8" name="Bil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65370" w14:textId="77777777" w:rsidR="008B718C" w:rsidRDefault="008B718C">
      <w:pPr>
        <w:pStyle w:val="RVtabelle75fr"/>
        <w:keepNext/>
        <w:widowControl/>
        <w:tabs>
          <w:tab w:val="clear" w:pos="720"/>
        </w:tabs>
        <w:rPr>
          <w:rFonts w:cs="Arial"/>
        </w:rPr>
      </w:pPr>
      <w:r>
        <w:t>Anlage 1 - Seite 8 -</w:t>
      </w:r>
    </w:p>
    <w:p w14:paraId="3D8BE181" w14:textId="77777777" w:rsidR="008B718C" w:rsidRDefault="008B718C">
      <w:pPr>
        <w:pStyle w:val="RVtabelle75fr"/>
        <w:keepNext/>
        <w:widowControl/>
        <w:tabs>
          <w:tab w:val="clear" w:pos="720"/>
        </w:tabs>
        <w:spacing w:before="60" w:after="40"/>
        <w:rPr>
          <w:rFonts w:cs="Arial"/>
          <w:b w:val="0"/>
        </w:rPr>
      </w:pPr>
      <w:r>
        <w:rPr>
          <w:noProof/>
        </w:rPr>
        <w:drawing>
          <wp:anchor distT="0" distB="0" distL="0" distR="0" simplePos="0" relativeHeight="251665408" behindDoc="1" locked="0" layoutInCell="0" allowOverlap="1" wp14:anchorId="4D77CF35" wp14:editId="0854EFDC">
            <wp:simplePos x="0" y="0"/>
            <wp:positionH relativeFrom="column">
              <wp:align>left</wp:align>
            </wp:positionH>
            <wp:positionV relativeFrom="line">
              <wp:posOffset>635</wp:posOffset>
            </wp:positionV>
            <wp:extent cx="3103245" cy="4392295"/>
            <wp:effectExtent l="19050" t="19050" r="1905" b="8255"/>
            <wp:wrapTopAndBottom/>
            <wp:docPr id="9" name="Bil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4392295"/>
                    </a:xfrm>
                    <a:prstGeom prst="rect">
                      <a:avLst/>
                    </a:prstGeom>
                    <a:noFill/>
                    <a:ln w="381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 w:val="0"/>
        </w:rPr>
        <w:t>ABI. NRW. 03/24</w:t>
      </w:r>
    </w:p>
    <w:p w14:paraId="3A56E855" w14:textId="77777777" w:rsidR="008B718C" w:rsidRDefault="008B718C">
      <w:pPr>
        <w:pStyle w:val="RVfliesstext175nb"/>
        <w:widowControl/>
        <w:jc w:val="right"/>
      </w:pPr>
    </w:p>
    <w:p w14:paraId="331BCFE2" w14:textId="77777777" w:rsidR="008B718C" w:rsidRDefault="008B718C">
      <w:pPr>
        <w:pStyle w:val="RVfliesstext175nb"/>
        <w:widowControl/>
        <w:jc w:val="right"/>
        <w:rPr>
          <w:rFonts w:cs="Arial"/>
        </w:rPr>
      </w:pPr>
    </w:p>
    <w:p w14:paraId="4D02E41F" w14:textId="77777777" w:rsidR="008B718C" w:rsidRDefault="008B718C">
      <w:pPr>
        <w:pStyle w:val="RVfliesstext175nb"/>
        <w:widowControl/>
        <w:jc w:val="right"/>
      </w:pPr>
    </w:p>
    <w:p w14:paraId="02F65CFF" w14:textId="77777777" w:rsidR="008B718C" w:rsidRDefault="008B718C">
      <w:pPr>
        <w:pStyle w:val="RVfliesstext175nb"/>
        <w:widowControl/>
        <w:ind w:firstLine="0"/>
        <w:jc w:val="right"/>
        <w:rPr>
          <w:rFonts w:cs="Arial"/>
        </w:rPr>
      </w:pPr>
    </w:p>
    <w:sectPr w:rsidR="00000000">
      <w:footerReference w:type="even" r:id="rId16"/>
      <w:footerReference w:type="default" r:id="rId17"/>
      <w:footerReference w:type="first" r:id="rId18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A4C6B5" w14:textId="77777777" w:rsidR="008B718C" w:rsidRDefault="008B718C">
      <w:r>
        <w:separator/>
      </w:r>
    </w:p>
  </w:endnote>
  <w:endnote w:type="continuationSeparator" w:id="0">
    <w:p w14:paraId="735D8D33" w14:textId="77777777" w:rsidR="008B718C" w:rsidRDefault="008B7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FAB2C9" w14:textId="77777777" w:rsidR="008B718C" w:rsidRDefault="008B718C">
    <w:pPr>
      <w:pStyle w:val="Fuzeile"/>
      <w:widowControl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0D35C2" w14:textId="77777777" w:rsidR="008B718C" w:rsidRDefault="008B718C">
    <w:pPr>
      <w:pStyle w:val="Fuzeile"/>
      <w:widowControl/>
      <w:rPr>
        <w:rFonts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2CF99" w14:textId="77777777" w:rsidR="008B718C" w:rsidRDefault="008B718C">
    <w:pPr>
      <w:pStyle w:val="Fuzeile"/>
      <w:widowControl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D2E7E" w14:textId="77777777" w:rsidR="008B718C" w:rsidRDefault="008B718C">
      <w:r>
        <w:separator/>
      </w:r>
    </w:p>
  </w:footnote>
  <w:footnote w:type="continuationSeparator" w:id="0">
    <w:p w14:paraId="4393902F" w14:textId="77777777" w:rsidR="008B718C" w:rsidRDefault="008B7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attachedTemplate r:id="rId1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273B56"/>
    <w:rsid w:val="001D4CE3"/>
    <w:rsid w:val="00273B56"/>
    <w:rsid w:val="008B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  <w14:docId w14:val="4067402E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de-DE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eastAsia="zh-CN"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suppressAutoHyphens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eastAsia="zh-CN"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color w:val="000000"/>
      <w:sz w:val="13"/>
      <w:szCs w:val="24"/>
      <w:lang w:eastAsia="zh-CN"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Funote160kb">
    <w:name w:val="RV_Fuß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i/>
      <w:color w:val="000000"/>
      <w:sz w:val="12"/>
      <w:szCs w:val="24"/>
      <w:lang w:eastAsia="zh-CN" w:bidi="hi-IN"/>
    </w:rPr>
  </w:style>
  <w:style w:type="paragraph" w:customStyle="1" w:styleId="RVFunote160nb">
    <w:name w:val="RV_Fuß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Arial"/>
      <w:color w:val="000000"/>
      <w:sz w:val="12"/>
      <w:szCs w:val="24"/>
      <w:lang w:eastAsia="zh-CN"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eastAsia="Times New Roman" w:hAnsi="Arial" w:cs="Arial"/>
      <w:i/>
      <w:color w:val="000000"/>
      <w:sz w:val="15"/>
      <w:szCs w:val="24"/>
      <w:lang w:eastAsia="zh-CN"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50" w:lineRule="atLeast"/>
      <w:ind w:left="1" w:hanging="1"/>
      <w:jc w:val="both"/>
    </w:pPr>
    <w:rPr>
      <w:rFonts w:ascii="Arial" w:eastAsia="Times New Roman" w:hAnsi="Arial" w:cs="Arial"/>
      <w:color w:val="000000"/>
      <w:sz w:val="4"/>
      <w:szCs w:val="24"/>
      <w:lang w:eastAsia="zh-CN"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eastAsia="Times New Roman" w:hAnsi="Arial" w:cs="Arial"/>
      <w:b/>
      <w:color w:val="000000"/>
      <w:sz w:val="36"/>
      <w:szCs w:val="24"/>
      <w:lang w:eastAsia="zh-CN"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eastAsia="Times New Roman" w:hAnsi="Arial" w:cs="Calibri"/>
      <w:b/>
      <w:color w:val="000000"/>
      <w:sz w:val="36"/>
      <w:szCs w:val="24"/>
      <w:lang w:eastAsia="zh-CN"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eastAsia="Times New Roman" w:hAnsi="Arial" w:cs="Arial"/>
      <w:b/>
      <w:color w:val="000000"/>
      <w:sz w:val="44"/>
      <w:szCs w:val="24"/>
      <w:lang w:eastAsia="zh-CN"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eastAsia="Times New Roman" w:hAnsi="Arial" w:cs="Calibri"/>
      <w:b/>
      <w:color w:val="000000"/>
      <w:sz w:val="72"/>
      <w:szCs w:val="24"/>
      <w:lang w:eastAsia="zh-CN"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eastAsia="Times New Roman" w:hAnsi="Arial" w:cs="Arial"/>
      <w:b/>
      <w:color w:val="000000"/>
      <w:sz w:val="18"/>
      <w:szCs w:val="24"/>
      <w:lang w:eastAsia="zh-CN"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eastAsia="Times New Roman" w:hAnsi="Arial" w:cs="Arial"/>
      <w:b/>
      <w:color w:val="000000"/>
      <w:w w:val="95"/>
      <w:sz w:val="11"/>
      <w:szCs w:val="24"/>
      <w:lang w:eastAsia="zh-CN"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eastAsia="Times New Roman" w:hAnsi="Arial" w:cs="Calibri"/>
      <w:color w:val="000000"/>
      <w:sz w:val="11"/>
      <w:szCs w:val="24"/>
      <w:lang w:eastAsia="zh-CN"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eastAsia="Times New Roman" w:hAnsi="Arial" w:cs="Arial"/>
      <w:b/>
      <w:color w:val="000000"/>
      <w:sz w:val="12"/>
      <w:szCs w:val="24"/>
      <w:lang w:eastAsia="zh-CN"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6" w:after="6" w:line="160" w:lineRule="exact"/>
      <w:ind w:left="1" w:hanging="1"/>
      <w:jc w:val="right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val="en-US" w:eastAsia="zh-CN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28" w:lineRule="exact"/>
      <w:ind w:left="1" w:hanging="1"/>
    </w:pPr>
    <w:rPr>
      <w:rFonts w:ascii="Arial" w:eastAsia="Times New Roman" w:hAnsi="Arial" w:cs="Calibri"/>
      <w:color w:val="000000"/>
      <w:sz w:val="4"/>
      <w:szCs w:val="24"/>
      <w:lang w:eastAsia="zh-CN"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Calibri"/>
      <w:i/>
      <w:color w:val="000000"/>
      <w:sz w:val="13"/>
      <w:szCs w:val="24"/>
      <w:lang w:eastAsia="zh-CN"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eastAsia="Times New Roman" w:hAnsi="Arial" w:cs="Arial"/>
      <w:i/>
      <w:color w:val="000000"/>
      <w:sz w:val="13"/>
      <w:szCs w:val="24"/>
      <w:lang w:eastAsia="zh-CN" w:bidi="hi-IN"/>
    </w:rPr>
  </w:style>
  <w:style w:type="paragraph" w:customStyle="1" w:styleId="RVtabellenberschrift">
    <w:name w:val="RV_tabellenü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eastAsia="Times New Roman" w:hAnsi="Arial" w:cs="Calibri"/>
      <w:b/>
      <w:color w:val="000000"/>
      <w:szCs w:val="24"/>
      <w:lang w:eastAsia="zh-CN"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eastAsia="Times New Roman" w:hAnsi="Arial" w:cs="Calibri"/>
      <w:color w:val="000000"/>
      <w:sz w:val="17"/>
      <w:szCs w:val="24"/>
      <w:u w:val="single"/>
      <w:lang w:eastAsia="zh-CN"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Arial"/>
      <w:b/>
      <w:color w:val="000000"/>
      <w:sz w:val="17"/>
      <w:szCs w:val="24"/>
      <w:lang w:eastAsia="zh-CN"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Arial"/>
      <w:b/>
      <w:color w:val="000000"/>
      <w:szCs w:val="24"/>
      <w:lang w:eastAsia="zh-CN"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00"/>
      </w:tabs>
      <w:suppressAutoHyphens w:val="0"/>
      <w:autoSpaceDE w:val="0"/>
      <w:autoSpaceDN w:val="0"/>
      <w:adjustRightInd w:val="0"/>
      <w:spacing w:line="200" w:lineRule="atLeast"/>
    </w:pPr>
    <w:rPr>
      <w:rFonts w:ascii="Arial" w:eastAsia="Times New Roman" w:hAnsi="Arial" w:cs="Calibri"/>
      <w:b/>
      <w:color w:val="666666"/>
      <w:szCs w:val="24"/>
      <w:lang w:eastAsia="zh-CN" w:bidi="hi-IN"/>
    </w:rPr>
  </w:style>
  <w:style w:type="paragraph" w:customStyle="1" w:styleId="RVAnlagenfliesstext1120fl">
    <w:name w:val="RV_Anlagen_fliesstext_1_120_f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b/>
      <w:color w:val="000000"/>
      <w:sz w:val="24"/>
      <w:szCs w:val="24"/>
      <w:lang w:eastAsia="zh-CN" w:bidi="hi-IN"/>
    </w:rPr>
  </w:style>
  <w:style w:type="paragraph" w:customStyle="1" w:styleId="RVAnlagenfliesstext1120fz">
    <w:name w:val="RV_Anlagen_fliesstext_1_12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20" w:line="240" w:lineRule="exact"/>
      <w:ind w:left="1" w:hanging="1"/>
      <w:jc w:val="center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RVAnlagenfliesstext1120nb">
    <w:name w:val="RV_Anlagen_fliesstext_1_120_n_b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both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l">
    <w:name w:val="RV_Anlagen_fliesstext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120nr">
    <w:name w:val="RV_Anlagen_fliesstext_1_120_n_r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right"/>
    </w:pPr>
    <w:rPr>
      <w:rFonts w:ascii="Arial" w:eastAsia="Times New Roman" w:hAnsi="Arial" w:cs="Arial"/>
      <w:color w:val="000000"/>
      <w:sz w:val="24"/>
      <w:szCs w:val="24"/>
      <w:lang w:eastAsia="zh-CN" w:bidi="hi-IN"/>
    </w:rPr>
  </w:style>
  <w:style w:type="paragraph" w:customStyle="1" w:styleId="RVAnlagenfliesstext1120nz">
    <w:name w:val="RV_Anlagen_fliesstext_1_120_n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color w:val="000000"/>
      <w:sz w:val="24"/>
      <w:szCs w:val="24"/>
      <w:lang w:eastAsia="zh-CN" w:bidi="hi-IN"/>
    </w:rPr>
  </w:style>
  <w:style w:type="paragraph" w:customStyle="1" w:styleId="RVAnlagenfliesstext175nl">
    <w:name w:val="RV_Anlagen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fliesstext75nz">
    <w:name w:val="RV_Anlagen_fliesstext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AnlagenFunote175nb">
    <w:name w:val="RV_Anlagen_Fußnote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Anlagensonderzeichen1120nl">
    <w:name w:val="RV_Anlagen_sonderzeichen_1_12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</w:pPr>
    <w:rPr>
      <w:rFonts w:ascii="Wingdings" w:eastAsia="Times New Roman" w:hAnsi="Wingdings" w:cs="Calibri"/>
      <w:color w:val="000000"/>
      <w:sz w:val="24"/>
      <w:szCs w:val="24"/>
      <w:lang w:eastAsia="zh-CN" w:bidi="hi-IN"/>
    </w:rPr>
  </w:style>
  <w:style w:type="paragraph" w:customStyle="1" w:styleId="RVAnlagenueberschrift1140fz">
    <w:name w:val="RV_Anlagen_ueberschrift_1_140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40" w:line="300" w:lineRule="exact"/>
      <w:ind w:left="1" w:hanging="1"/>
      <w:jc w:val="center"/>
    </w:pPr>
    <w:rPr>
      <w:rFonts w:ascii="Arial" w:eastAsia="Times New Roman" w:hAnsi="Arial" w:cs="Arial"/>
      <w:b/>
      <w:color w:val="000000"/>
      <w:sz w:val="28"/>
      <w:szCs w:val="24"/>
      <w:lang w:eastAsia="zh-CN" w:bidi="hi-IN"/>
    </w:rPr>
  </w:style>
  <w:style w:type="paragraph" w:customStyle="1" w:styleId="RVAnlagenueberschriftkz">
    <w:name w:val="RV_Anlagenueberschrift_k_z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40" w:lineRule="exact"/>
      <w:ind w:left="1" w:hanging="1"/>
      <w:jc w:val="center"/>
    </w:pPr>
    <w:rPr>
      <w:rFonts w:ascii="Arial" w:eastAsia="Times New Roman" w:hAnsi="Arial" w:cs="Calibri"/>
      <w:i/>
      <w:color w:val="000000"/>
      <w:sz w:val="24"/>
      <w:szCs w:val="24"/>
      <w:lang w:eastAsia="zh-CN" w:bidi="hi-IN"/>
    </w:rPr>
  </w:style>
  <w:style w:type="paragraph" w:customStyle="1" w:styleId="RVsonderzeichen1110nl">
    <w:name w:val="RV_sonderzeichen_1_110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220" w:lineRule="exact"/>
      <w:ind w:left="1" w:hanging="1"/>
    </w:pPr>
    <w:rPr>
      <w:rFonts w:ascii="Wingdings" w:eastAsia="Times New Roman" w:hAnsi="Wingdings" w:cs="Wingdings"/>
      <w:color w:val="000000"/>
      <w:sz w:val="22"/>
      <w:szCs w:val="24"/>
      <w:lang w:eastAsia="zh-CN" w:bidi="hi-IN"/>
    </w:rPr>
  </w:style>
  <w:style w:type="paragraph" w:customStyle="1" w:styleId="RVueberschrift2085fz">
    <w:name w:val="RV_ueberschrift_2_0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b/>
      <w:color w:val="000000"/>
      <w:sz w:val="17"/>
      <w:szCs w:val="24"/>
      <w:lang w:eastAsia="zh-CN" w:bidi="hi-IN"/>
    </w:rPr>
  </w:style>
  <w:style w:type="paragraph" w:customStyle="1" w:styleId="RVfliestext1075nl">
    <w:name w:val="RV_fliestext_1_0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ueberschrift2085nz">
    <w:name w:val="RV_ueberschrift_2_0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eastAsia="Times New Roman" w:hAnsi="Arial" w:cs="Calibri"/>
      <w:color w:val="000000"/>
      <w:sz w:val="17"/>
      <w:szCs w:val="24"/>
      <w:lang w:eastAsia="zh-CN" w:bidi="hi-IN"/>
    </w:rPr>
  </w:style>
  <w:style w:type="paragraph" w:customStyle="1" w:styleId="RVtabelle70fzm">
    <w:name w:val="RV_tabelle_70_f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b/>
      <w:color w:val="000000"/>
      <w:sz w:val="14"/>
      <w:szCs w:val="24"/>
      <w:lang w:eastAsia="zh-CN" w:bidi="hi-IN"/>
    </w:rPr>
  </w:style>
  <w:style w:type="paragraph" w:customStyle="1" w:styleId="RVtabelle70nm">
    <w:name w:val="RV_tabelle_70_n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eastAsia="Times New Roman" w:hAnsi="Arial" w:cs="Calibri"/>
      <w:color w:val="000000"/>
      <w:sz w:val="14"/>
      <w:szCs w:val="24"/>
      <w:lang w:eastAsia="zh-CN" w:bidi="hi-IN"/>
    </w:rPr>
  </w:style>
  <w:style w:type="paragraph" w:customStyle="1" w:styleId="RVtabelle70nzm">
    <w:name w:val="RV_tabelle_70_n_z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center"/>
    </w:pPr>
    <w:rPr>
      <w:rFonts w:ascii="Arial" w:eastAsia="Times New Roman" w:hAnsi="Arial" w:cs="Arial"/>
      <w:color w:val="000000"/>
      <w:sz w:val="14"/>
      <w:szCs w:val="24"/>
      <w:lang w:eastAsia="zh-CN" w:bidi="hi-IN"/>
    </w:rPr>
  </w:style>
  <w:style w:type="paragraph" w:customStyle="1" w:styleId="RVliste1n175fl">
    <w:name w:val="RV_liste_1n_1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">
    <w:name w:val="RV_liste_2a_1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RVliste3n175nl">
    <w:name w:val="RV_liste_3n_1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RVliste1n075nl">
    <w:name w:val="RV_liste_1n_0_75_n_l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175flrot">
    <w:name w:val="RV_liste_1n_1_75_f_lrot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eastAsia="Times New Roman" w:hAnsi="Arial" w:cs="Calibri"/>
      <w:b/>
      <w:color w:val="000000"/>
      <w:sz w:val="24"/>
      <w:szCs w:val="24"/>
      <w:lang w:eastAsia="zh-CN" w:bidi="hi-IN"/>
    </w:rPr>
  </w:style>
  <w:style w:type="paragraph" w:customStyle="1" w:styleId="Flietext">
    <w:name w:val="Fließtext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Funotentext1">
    <w:name w:val="Fußnotentext1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eastAsia="Times New Roman" w:hAnsi="Arial" w:cs="Calibri"/>
      <w:color w:val="000000"/>
      <w:sz w:val="12"/>
      <w:szCs w:val="24"/>
      <w:lang w:eastAsia="zh-CN" w:bidi="hi-IN"/>
    </w:rPr>
  </w:style>
  <w:style w:type="paragraph" w:customStyle="1" w:styleId="Fuzeile1">
    <w:name w:val="Fußzeile1"/>
    <w:uiPriority w:val="99"/>
    <w:qFormat/>
    <w:pPr>
      <w:widowControl w:val="0"/>
      <w:tabs>
        <w:tab w:val="left" w:pos="720"/>
        <w:tab w:val="left" w:pos="4989"/>
        <w:tab w:val="left" w:pos="7455"/>
        <w:tab w:val="left" w:pos="9978"/>
      </w:tabs>
      <w:suppressAutoHyphens w:val="0"/>
      <w:autoSpaceDE w:val="0"/>
      <w:autoSpaceDN w:val="0"/>
      <w:adjustRightInd w:val="0"/>
      <w:spacing w:line="190" w:lineRule="exact"/>
      <w:ind w:left="1" w:hanging="1"/>
      <w:jc w:val="center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Haupttext">
    <w:name w:val="Haupttext"/>
    <w:uiPriority w:val="99"/>
    <w:qFormat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uppressAutoHyphens w:val="0"/>
      <w:autoSpaceDE w:val="0"/>
      <w:autoSpaceDN w:val="0"/>
      <w:adjustRightInd w:val="0"/>
      <w:spacing w:line="40" w:lineRule="exact"/>
      <w:ind w:left="1" w:hanging="1"/>
    </w:pPr>
    <w:rPr>
      <w:rFonts w:ascii="Arial" w:eastAsia="Times New Roman" w:hAnsi="Arial" w:cs="Calibri"/>
      <w:b/>
      <w:color w:val="000000"/>
      <w:sz w:val="4"/>
      <w:szCs w:val="24"/>
      <w:lang w:eastAsia="zh-CN" w:bidi="hi-IN"/>
    </w:rPr>
  </w:style>
  <w:style w:type="paragraph" w:customStyle="1" w:styleId="Haupttext1">
    <w:name w:val="Haupttext1"/>
    <w:uiPriority w:val="99"/>
    <w:qFormat/>
    <w:pPr>
      <w:widowControl w:val="0"/>
      <w:suppressAutoHyphens w:val="0"/>
      <w:autoSpaceDE w:val="0"/>
      <w:autoSpaceDN w:val="0"/>
      <w:adjustRightInd w:val="0"/>
      <w:spacing w:line="80" w:lineRule="exact"/>
      <w:ind w:left="455" w:hanging="1"/>
      <w:jc w:val="both"/>
    </w:pPr>
    <w:rPr>
      <w:rFonts w:ascii="Arial" w:eastAsia="Times New Roman" w:hAnsi="Arial" w:cs="Arial"/>
      <w:color w:val="000000"/>
      <w:sz w:val="8"/>
      <w:szCs w:val="24"/>
      <w:lang w:eastAsia="zh-CN" w:bidi="hi-IN"/>
    </w:rPr>
  </w:style>
  <w:style w:type="paragraph" w:customStyle="1" w:styleId="Hinweis1">
    <w:name w:val="Hinweis 1"/>
    <w:uiPriority w:val="99"/>
    <w:qFormat/>
    <w:pPr>
      <w:widowControl w:val="0"/>
      <w:suppressAutoHyphens w:val="0"/>
      <w:autoSpaceDE w:val="0"/>
      <w:autoSpaceDN w:val="0"/>
      <w:adjustRightInd w:val="0"/>
      <w:spacing w:after="20" w:line="200" w:lineRule="exact"/>
      <w:ind w:left="1" w:hanging="1"/>
      <w:jc w:val="both"/>
    </w:pPr>
    <w:rPr>
      <w:rFonts w:ascii="Arial" w:eastAsia="Times New Roman" w:hAnsi="Arial" w:cs="Calibri"/>
      <w:color w:val="000000"/>
      <w:sz w:val="15"/>
      <w:szCs w:val="24"/>
      <w:lang w:eastAsia="zh-CN" w:bidi="hi-IN"/>
    </w:rPr>
  </w:style>
  <w:style w:type="paragraph" w:customStyle="1" w:styleId="Kopfzeile2">
    <w:name w:val="Kopfzeile2"/>
    <w:uiPriority w:val="99"/>
    <w:qFormat/>
    <w:pPr>
      <w:widowControl w:val="0"/>
      <w:tabs>
        <w:tab w:val="left" w:pos="720"/>
        <w:tab w:val="left" w:pos="4989"/>
        <w:tab w:val="left" w:pos="9978"/>
      </w:tabs>
      <w:suppressAutoHyphens w:val="0"/>
      <w:autoSpaceDE w:val="0"/>
      <w:autoSpaceDN w:val="0"/>
      <w:adjustRightInd w:val="0"/>
      <w:spacing w:line="220" w:lineRule="exact"/>
      <w:ind w:left="1" w:hanging="1"/>
      <w:jc w:val="right"/>
    </w:pPr>
    <w:rPr>
      <w:rFonts w:ascii="Arial" w:eastAsia="Times New Roman" w:hAnsi="Arial" w:cs="Arial"/>
      <w:color w:val="000000"/>
      <w:sz w:val="18"/>
      <w:szCs w:val="24"/>
      <w:lang w:eastAsia="zh-CN" w:bidi="hi-IN"/>
    </w:rPr>
  </w:style>
  <w:style w:type="paragraph" w:customStyle="1" w:styleId="MappingTableCell">
    <w:name w:val="Mapping Table Cel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280" w:lineRule="exact"/>
      <w:ind w:left="1" w:hanging="1"/>
    </w:pPr>
    <w:rPr>
      <w:rFonts w:ascii="Times New Roman" w:eastAsia="Times New Roman" w:hAnsi="Times New Roman" w:cs="Calibri"/>
      <w:color w:val="000000"/>
      <w:sz w:val="24"/>
      <w:szCs w:val="24"/>
      <w:lang w:eastAsia="zh-CN" w:bidi="hi-IN"/>
    </w:rPr>
  </w:style>
  <w:style w:type="paragraph" w:customStyle="1" w:styleId="MappingTableTitle">
    <w:name w:val="Mapping Table Title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40" w:line="320" w:lineRule="exact"/>
      <w:ind w:left="1" w:hanging="1"/>
    </w:pPr>
    <w:rPr>
      <w:rFonts w:ascii="Times New Roman" w:eastAsia="Times New Roman" w:hAnsi="Times New Roman"/>
      <w:color w:val="000000"/>
      <w:sz w:val="28"/>
      <w:szCs w:val="24"/>
      <w:lang w:eastAsia="zh-CN"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eastAsia="Times New Roman" w:hAnsi="Arial" w:cs="Calibri"/>
      <w:b/>
      <w:color w:val="FFFFFF"/>
      <w:sz w:val="18"/>
      <w:szCs w:val="24"/>
      <w:lang w:eastAsia="zh-CN" w:bidi="hi-IN"/>
    </w:rPr>
  </w:style>
  <w:style w:type="paragraph" w:customStyle="1" w:styleId="RV-Tabelle-Rechtsbndig">
    <w:name w:val="RV-Tabelle - Rechtsbündig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RVliste1n175flanfang">
    <w:name w:val="RV_liste_1n_1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eastAsia="Times New Roman" w:hAnsi="Arial" w:cs="Calibri"/>
      <w:b/>
      <w:color w:val="000000"/>
      <w:sz w:val="15"/>
      <w:szCs w:val="24"/>
      <w:lang w:eastAsia="zh-CN" w:bidi="hi-IN"/>
    </w:rPr>
  </w:style>
  <w:style w:type="paragraph" w:customStyle="1" w:styleId="RVliste2a175fbanfang">
    <w:name w:val="RV_liste_2a_1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eastAsia="Times New Roman" w:hAnsi="Arial" w:cs="Arial"/>
      <w:b/>
      <w:color w:val="000000"/>
      <w:sz w:val="15"/>
      <w:szCs w:val="24"/>
      <w:lang w:eastAsia="zh-CN" w:bidi="hi-IN"/>
    </w:rPr>
  </w:style>
  <w:style w:type="paragraph" w:customStyle="1" w:styleId="TabelleTitel">
    <w:name w:val="TabelleTitel"/>
    <w:uiPriority w:val="99"/>
    <w:qFormat/>
    <w:pPr>
      <w:widowControl w:val="0"/>
      <w:suppressAutoHyphens w:val="0"/>
      <w:autoSpaceDE w:val="0"/>
      <w:autoSpaceDN w:val="0"/>
      <w:adjustRightInd w:val="0"/>
      <w:spacing w:line="140" w:lineRule="exact"/>
      <w:ind w:left="1" w:hanging="1"/>
      <w:jc w:val="center"/>
    </w:pPr>
    <w:rPr>
      <w:rFonts w:ascii="Arial" w:eastAsia="Times New Roman" w:hAnsi="Arial" w:cs="Calibri"/>
      <w:b/>
      <w:color w:val="000000"/>
      <w:sz w:val="13"/>
      <w:szCs w:val="24"/>
      <w:lang w:eastAsia="zh-CN" w:bidi="hi-IN"/>
    </w:rPr>
  </w:style>
  <w:style w:type="paragraph" w:customStyle="1" w:styleId="ZelleHaupttext">
    <w:name w:val="ZelleHaupttex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</w:pPr>
    <w:rPr>
      <w:rFonts w:ascii="Arial" w:eastAsia="Times New Roman" w:hAnsi="Arial" w:cs="Arial"/>
      <w:color w:val="000000"/>
      <w:sz w:val="15"/>
      <w:szCs w:val="24"/>
      <w:lang w:eastAsia="zh-CN" w:bidi="hi-IN"/>
    </w:rPr>
  </w:style>
  <w:style w:type="paragraph" w:customStyle="1" w:styleId="berschrift">
    <w:name w:val="Ü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eastAsia="zh-CN"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Noto Sans Devanagari"/>
    </w:rPr>
  </w:style>
  <w:style w:type="paragraph" w:customStyle="1" w:styleId="caption1">
    <w:name w:val="caption1"/>
    <w:basedOn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Kopf-undFuzeile">
    <w:name w:val="Kopf- und Fußzeile"/>
    <w:basedOn w:val="Standard"/>
    <w:uiPriority w:val="99"/>
    <w:qFormat/>
  </w:style>
  <w:style w:type="paragraph" w:customStyle="1" w:styleId="Rahmeninhalt">
    <w:name w:val="Rahmeninhalt"/>
    <w:basedOn w:val="Standard"/>
    <w:uiPriority w:val="99"/>
    <w:qFormat/>
    <w:rPr>
      <w:rFonts w:cs="Calibri"/>
    </w:rPr>
  </w:style>
  <w:style w:type="paragraph" w:styleId="Liste">
    <w:name w:val="List"/>
    <w:basedOn w:val="Textkrper"/>
    <w:uiPriority w:val="99"/>
    <w:pPr>
      <w:spacing w:after="0"/>
    </w:pPr>
    <w:rPr>
      <w:rFonts w:cs="Noto Sans Devanagari"/>
    </w:rPr>
  </w:style>
  <w:style w:type="paragraph" w:styleId="Fuzeile">
    <w:name w:val="footer"/>
    <w:basedOn w:val="Kopf-undFuzeile"/>
    <w:link w:val="FuzeileZchn"/>
    <w:uiPriority w:val="99"/>
    <w:rPr>
      <w:rFonts w:cs="Calibri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eastAsia="zh-CN"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/>
      <w:sz w:val="22"/>
    </w:rPr>
  </w:style>
  <w:style w:type="character" w:styleId="Hyperlink">
    <w:name w:val="Hyperlink"/>
    <w:basedOn w:val="Absatz-Standardschriftart"/>
    <w:uiPriority w:val="99"/>
    <w:rPr>
      <w:rFonts w:asciiTheme="minorHAnsi" w:hAnsiTheme="minorHAnsi" w:cs="Times New Roman"/>
      <w:sz w:val="22"/>
    </w:rPr>
  </w:style>
  <w:style w:type="character" w:customStyle="1" w:styleId="FootnoteCharacters">
    <w:name w:val="Footnote Characters"/>
    <w:uiPriority w:val="99"/>
    <w:qFormat/>
    <w:rPr>
      <w:rFonts w:asciiTheme="minorHAnsi" w:hAnsiTheme="minorHAnsi"/>
      <w:sz w:val="22"/>
    </w:rPr>
  </w:style>
  <w:style w:type="character" w:customStyle="1" w:styleId="FootnoteAnchor">
    <w:name w:val="Foot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EndnoteCharacters">
    <w:name w:val="Endnote Characters"/>
    <w:uiPriority w:val="99"/>
    <w:qFormat/>
    <w:rPr>
      <w:rFonts w:asciiTheme="minorHAnsi" w:hAnsiTheme="minorHAnsi"/>
      <w:sz w:val="22"/>
    </w:rPr>
  </w:style>
  <w:style w:type="character" w:customStyle="1" w:styleId="EndnoteAnchor">
    <w:name w:val="Endnote Anchor"/>
    <w:uiPriority w:val="99"/>
    <w:qFormat/>
    <w:rPr>
      <w:rFonts w:asciiTheme="minorHAnsi" w:hAnsiTheme="minorHAnsi" w:cs="Times New Roman"/>
      <w:sz w:val="22"/>
      <w:vertAlign w:val="superscript"/>
    </w:rPr>
  </w:style>
  <w:style w:type="character" w:customStyle="1" w:styleId="2">
    <w:name w:val="2"/>
    <w:uiPriority w:val="99"/>
    <w:qFormat/>
    <w:rPr>
      <w:rFonts w:ascii="Arial" w:hAnsi="Arial"/>
      <w:color w:val="000000"/>
      <w:sz w:val="4"/>
    </w:rPr>
  </w:style>
  <w:style w:type="character" w:customStyle="1" w:styleId="95">
    <w:name w:val="95%"/>
    <w:uiPriority w:val="99"/>
    <w:qFormat/>
    <w:rPr>
      <w:rFonts w:ascii="Arial" w:hAnsi="Arial" w:cs="Arial"/>
      <w:w w:val="95"/>
      <w:sz w:val="22"/>
    </w:rPr>
  </w:style>
  <w:style w:type="character" w:customStyle="1" w:styleId="96">
    <w:name w:val="96%"/>
    <w:uiPriority w:val="99"/>
    <w:qFormat/>
    <w:rPr>
      <w:rFonts w:ascii="Arial" w:hAnsi="Arial"/>
      <w:color w:val="000000"/>
      <w:w w:val="96"/>
      <w:sz w:val="15"/>
    </w:rPr>
  </w:style>
  <w:style w:type="character" w:customStyle="1" w:styleId="97">
    <w:name w:val="97%"/>
    <w:uiPriority w:val="99"/>
    <w:qFormat/>
    <w:rPr>
      <w:rFonts w:ascii="Arial" w:hAnsi="Arial" w:cs="Arial"/>
      <w:w w:val="97"/>
      <w:sz w:val="22"/>
    </w:rPr>
  </w:style>
  <w:style w:type="character" w:customStyle="1" w:styleId="98">
    <w:name w:val="98%"/>
    <w:uiPriority w:val="99"/>
    <w:qFormat/>
    <w:rPr>
      <w:rFonts w:ascii="Arial" w:hAnsi="Arial"/>
      <w:w w:val="98"/>
      <w:sz w:val="22"/>
    </w:rPr>
  </w:style>
  <w:style w:type="character" w:customStyle="1" w:styleId="99">
    <w:name w:val="99%"/>
    <w:uiPriority w:val="99"/>
    <w:qFormat/>
    <w:rPr>
      <w:rFonts w:ascii="Arial" w:hAnsi="Arial" w:cs="Arial"/>
      <w:w w:val="99"/>
      <w:sz w:val="22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/>
      <w:color w:val="00FF00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 w:cs="Franklin Gothic Book"/>
      <w:color w:val="0030AA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/>
      <w:color w:val="8000FF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 w:cs="Franklin Gothic Book"/>
      <w:color w:val="D90038"/>
    </w:rPr>
  </w:style>
  <w:style w:type="character" w:customStyle="1" w:styleId="Betonung">
    <w:name w:val="Betonung"/>
    <w:uiPriority w:val="99"/>
    <w:qFormat/>
    <w:rPr>
      <w:rFonts w:asciiTheme="minorHAnsi" w:hAnsiTheme="minorHAnsi"/>
      <w:i/>
      <w:sz w:val="22"/>
    </w:rPr>
  </w:style>
  <w:style w:type="character" w:customStyle="1" w:styleId="blau">
    <w:name w:val="blau"/>
    <w:uiPriority w:val="99"/>
    <w:qFormat/>
    <w:rPr>
      <w:rFonts w:ascii="Arial" w:hAnsi="Arial" w:cs="Arial"/>
      <w:color w:val="000000"/>
      <w:sz w:val="22"/>
    </w:rPr>
  </w:style>
  <w:style w:type="character" w:customStyle="1" w:styleId="blauundhf">
    <w:name w:val="blau und hf"/>
    <w:uiPriority w:val="99"/>
    <w:qFormat/>
    <w:rPr>
      <w:rFonts w:ascii="Arial" w:hAnsi="Arial"/>
      <w:b/>
      <w:color w:val="000000"/>
      <w:sz w:val="22"/>
    </w:rPr>
  </w:style>
  <w:style w:type="character" w:customStyle="1" w:styleId="blauundmager">
    <w:name w:val="blau und mager"/>
    <w:uiPriority w:val="99"/>
    <w:qFormat/>
    <w:rPr>
      <w:rFonts w:ascii="Arial" w:hAnsi="Arial" w:cs="Arial"/>
      <w:color w:val="000000"/>
      <w:sz w:val="15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/>
      <w:color w:val="00A4DE"/>
    </w:rPr>
  </w:style>
  <w:style w:type="character" w:customStyle="1" w:styleId="FNhochgestellt">
    <w:name w:val="FN hochgestellt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blau">
    <w:name w:val="FN hochgestellt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FNhochgestelltmagerblau">
    <w:name w:val="FN hochgestellt. mager blau"/>
    <w:uiPriority w:val="99"/>
    <w:qFormat/>
    <w:rPr>
      <w:rFonts w:ascii="Arial" w:hAnsi="Arial" w:cs="Arial"/>
      <w:color w:val="000000"/>
      <w:sz w:val="22"/>
      <w:vertAlign w:val="superscript"/>
    </w:rPr>
  </w:style>
  <w:style w:type="character" w:customStyle="1" w:styleId="FNhochgestelltmagerundblau">
    <w:name w:val="FN hochgestellt. mager und blau"/>
    <w:uiPriority w:val="99"/>
    <w:qFormat/>
    <w:rPr>
      <w:rFonts w:ascii="Arial" w:hAnsi="Arial"/>
      <w:color w:val="000000"/>
      <w:sz w:val="15"/>
      <w:vertAlign w:val="superscript"/>
    </w:rPr>
  </w:style>
  <w:style w:type="character" w:customStyle="1" w:styleId="GlgVar">
    <w:name w:val="GlgVar"/>
    <w:uiPriority w:val="99"/>
    <w:qFormat/>
    <w:rPr>
      <w:rFonts w:asciiTheme="minorHAnsi" w:hAnsiTheme="minorHAnsi" w:cs="Times New Roman"/>
      <w:i/>
      <w:sz w:val="22"/>
    </w:rPr>
  </w:style>
  <w:style w:type="character" w:customStyle="1" w:styleId="hf">
    <w:name w:val="hf"/>
    <w:uiPriority w:val="99"/>
    <w:qFormat/>
    <w:rPr>
      <w:rFonts w:ascii="Arial" w:hAnsi="Arial"/>
      <w:b/>
      <w:sz w:val="22"/>
    </w:rPr>
  </w:style>
  <w:style w:type="character" w:customStyle="1" w:styleId="hfunterstrichen">
    <w:name w:val="hf unterstrichen"/>
    <w:uiPriority w:val="99"/>
    <w:qFormat/>
    <w:rPr>
      <w:rFonts w:ascii="Arial" w:hAnsi="Arial" w:cs="Arial"/>
      <w:b/>
      <w:color w:val="000000"/>
      <w:sz w:val="15"/>
      <w:u w:val="single"/>
    </w:rPr>
  </w:style>
  <w:style w:type="character" w:customStyle="1" w:styleId="HKS23N">
    <w:name w:val="HKS 23 N"/>
    <w:uiPriority w:val="99"/>
    <w:qFormat/>
    <w:rPr>
      <w:rFonts w:asciiTheme="minorHAnsi" w:hAnsiTheme="minorHAnsi"/>
      <w:color w:val="FF004D"/>
      <w:sz w:val="22"/>
    </w:rPr>
  </w:style>
  <w:style w:type="character" w:customStyle="1" w:styleId="HKS23N20">
    <w:name w:val="HKS 23 N 20 %"/>
    <w:uiPriority w:val="99"/>
    <w:qFormat/>
    <w:rPr>
      <w:rFonts w:ascii="Arial" w:hAnsi="Arial" w:cs="Arial"/>
      <w:color w:val="FFCCDB"/>
      <w:sz w:val="15"/>
    </w:rPr>
  </w:style>
  <w:style w:type="character" w:customStyle="1" w:styleId="HKS23N30">
    <w:name w:val="HKS 23 N 30 %"/>
    <w:uiPriority w:val="99"/>
    <w:qFormat/>
    <w:rPr>
      <w:rFonts w:ascii="Arial" w:hAnsi="Arial"/>
      <w:color w:val="FFB3C9"/>
      <w:sz w:val="15"/>
    </w:rPr>
  </w:style>
  <w:style w:type="character" w:customStyle="1" w:styleId="InhaltZiffer">
    <w:name w:val="Inhalt Ziffer"/>
    <w:uiPriority w:val="99"/>
    <w:qFormat/>
    <w:rPr>
      <w:rFonts w:ascii="Franklin Gothic Book" w:hAnsi="Franklin Gothic Book" w:cs="Franklin Gothic Book"/>
      <w:color w:val="000000"/>
      <w:sz w:val="21"/>
    </w:rPr>
  </w:style>
  <w:style w:type="character" w:customStyle="1" w:styleId="Kopfzeile1">
    <w:name w:val="Kopfzeile1"/>
    <w:uiPriority w:val="99"/>
    <w:qFormat/>
    <w:rPr>
      <w:rFonts w:ascii="Franklin Gothic Book" w:hAnsi="Franklin Gothic Book"/>
      <w:caps/>
      <w:color w:val="FFFFFF"/>
      <w:w w:val="80"/>
      <w:sz w:val="17"/>
    </w:rPr>
  </w:style>
  <w:style w:type="character" w:customStyle="1" w:styleId="kursiv">
    <w:name w:val="kursiv"/>
    <w:uiPriority w:val="99"/>
    <w:qFormat/>
    <w:rPr>
      <w:rFonts w:ascii="Arial" w:hAnsi="Arial" w:cs="Arial"/>
      <w:i/>
      <w:sz w:val="22"/>
    </w:rPr>
  </w:style>
  <w:style w:type="character" w:customStyle="1" w:styleId="KstchenWindings">
    <w:name w:val="Kästchen (Windings)"/>
    <w:uiPriority w:val="99"/>
    <w:qFormat/>
    <w:rPr>
      <w:rFonts w:ascii="Wingdings" w:hAnsi="Wingdings"/>
      <w:color w:val="000000"/>
      <w:sz w:val="18"/>
    </w:rPr>
  </w:style>
  <w:style w:type="character" w:customStyle="1" w:styleId="mager">
    <w:name w:val="mager"/>
    <w:uiPriority w:val="99"/>
    <w:qFormat/>
    <w:rPr>
      <w:rFonts w:ascii="Arial" w:hAnsi="Arial" w:cs="Arial"/>
      <w:color w:val="000000"/>
      <w:sz w:val="15"/>
    </w:rPr>
  </w:style>
  <w:style w:type="character" w:customStyle="1" w:styleId="magerundkursiv">
    <w:name w:val="mager und kursiv"/>
    <w:uiPriority w:val="99"/>
    <w:qFormat/>
    <w:rPr>
      <w:rFonts w:ascii="Arial" w:hAnsi="Arial"/>
      <w:i/>
      <w:color w:val="000000"/>
      <w:sz w:val="15"/>
    </w:rPr>
  </w:style>
  <w:style w:type="character" w:customStyle="1" w:styleId="magerundunterstrichen">
    <w:name w:val="mager und unterstrichen"/>
    <w:uiPriority w:val="99"/>
    <w:qFormat/>
    <w:rPr>
      <w:rFonts w:ascii="Arial" w:hAnsi="Arial" w:cs="Arial"/>
      <w:color w:val="000000"/>
      <w:sz w:val="15"/>
      <w:u w:val="single"/>
    </w:rPr>
  </w:style>
  <w:style w:type="character" w:customStyle="1" w:styleId="Standard1">
    <w:name w:val="Standard1"/>
    <w:uiPriority w:val="99"/>
    <w:qFormat/>
    <w:rPr>
      <w:rFonts w:ascii="Arial" w:hAnsi="Arial"/>
      <w:sz w:val="22"/>
    </w:rPr>
  </w:style>
  <w:style w:type="character" w:customStyle="1" w:styleId="Pantone">
    <w:name w:val="Pantone"/>
    <w:uiPriority w:val="99"/>
    <w:qFormat/>
    <w:rPr>
      <w:rFonts w:ascii="Arial" w:hAnsi="Arial" w:cs="Arial"/>
      <w:color w:val="FFA817"/>
      <w:sz w:val="18"/>
    </w:rPr>
  </w:style>
  <w:style w:type="character" w:customStyle="1" w:styleId="Punkt55">
    <w:name w:val="Punkt 5.5"/>
    <w:uiPriority w:val="99"/>
    <w:qFormat/>
    <w:rPr>
      <w:rFonts w:ascii="Arial" w:hAnsi="Arial"/>
      <w:color w:val="000000"/>
      <w:sz w:val="11"/>
    </w:rPr>
  </w:style>
  <w:style w:type="character" w:customStyle="1" w:styleId="Punkt65">
    <w:name w:val="Punkt 6.5"/>
    <w:uiPriority w:val="99"/>
    <w:qFormat/>
    <w:rPr>
      <w:rFonts w:ascii="Arial" w:hAnsi="Arial" w:cs="Arial"/>
      <w:color w:val="000000"/>
      <w:sz w:val="13"/>
    </w:rPr>
  </w:style>
  <w:style w:type="character" w:customStyle="1" w:styleId="Punkt60">
    <w:name w:val="Punkt 6.0"/>
    <w:uiPriority w:val="99"/>
    <w:qFormat/>
    <w:rPr>
      <w:rFonts w:ascii="Arial" w:hAnsi="Arial"/>
      <w:color w:val="000000"/>
      <w:sz w:val="12"/>
    </w:rPr>
  </w:style>
  <w:style w:type="character" w:customStyle="1" w:styleId="Punkt70">
    <w:name w:val="Punkt 7.0"/>
    <w:uiPriority w:val="99"/>
    <w:qFormat/>
    <w:rPr>
      <w:rFonts w:ascii="Arial" w:hAnsi="Arial" w:cs="Arial"/>
      <w:sz w:val="14"/>
    </w:rPr>
  </w:style>
  <w:style w:type="character" w:customStyle="1" w:styleId="RVTabellenueberschrift">
    <w:name w:val="RV_Tabellenueberschrift"/>
    <w:uiPriority w:val="99"/>
    <w:qFormat/>
    <w:rPr>
      <w:rFonts w:ascii="Arial" w:hAnsi="Arial"/>
      <w:color w:val="000000"/>
      <w:sz w:val="13"/>
    </w:rPr>
  </w:style>
  <w:style w:type="character" w:customStyle="1" w:styleId="RVsymbol">
    <w:name w:val="RV_symbol"/>
    <w:uiPriority w:val="99"/>
    <w:qFormat/>
    <w:rPr>
      <w:rFonts w:ascii="Symbol" w:hAnsi="Symbol" w:cs="Symbol"/>
      <w:color w:val="000000"/>
      <w:sz w:val="20"/>
    </w:rPr>
  </w:style>
  <w:style w:type="character" w:customStyle="1" w:styleId="RVtiefergestellt">
    <w:name w:val="RV_tiefergestellt"/>
    <w:uiPriority w:val="99"/>
    <w:qFormat/>
    <w:rPr>
      <w:rFonts w:ascii="Arial" w:hAnsi="Arial"/>
      <w:color w:val="000000"/>
      <w:sz w:val="15"/>
      <w:vertAlign w:val="subscript"/>
    </w:rPr>
  </w:style>
  <w:style w:type="character" w:customStyle="1" w:styleId="RVWindings-Pfeil75">
    <w:name w:val="RV_Windings-Pfeil_75"/>
    <w:uiPriority w:val="99"/>
    <w:qFormat/>
    <w:rPr>
      <w:rFonts w:ascii="Wingdings" w:hAnsi="Wingdings" w:cs="Wingdings"/>
      <w:color w:val="000000"/>
      <w:sz w:val="15"/>
    </w:rPr>
  </w:style>
  <w:style w:type="character" w:customStyle="1" w:styleId="Sternchen">
    <w:name w:val="Sternchen"/>
    <w:uiPriority w:val="99"/>
    <w:qFormat/>
    <w:rPr>
      <w:rFonts w:ascii="Arial" w:hAnsi="Arial"/>
      <w:b/>
      <w:color w:val="000000"/>
      <w:sz w:val="20"/>
    </w:rPr>
  </w:style>
  <w:style w:type="character" w:customStyle="1" w:styleId="Sternchenblau">
    <w:name w:val="Sternchen blau"/>
    <w:uiPriority w:val="99"/>
    <w:qFormat/>
    <w:rPr>
      <w:rFonts w:ascii="Arial" w:hAnsi="Arial" w:cs="Arial"/>
      <w:b/>
      <w:color w:val="0000FF"/>
      <w:sz w:val="20"/>
    </w:rPr>
  </w:style>
  <w:style w:type="character" w:customStyle="1" w:styleId="SWAbsatzpunktDerschnelleberblick">
    <w:name w:val="SW Absatzpunkt Der schnelle Überblick"/>
    <w:uiPriority w:val="99"/>
    <w:qFormat/>
    <w:rPr>
      <w:rFonts w:ascii="Franklin Gothic Book" w:hAnsi="Franklin Gothic Book"/>
      <w:color w:val="D90038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 w:cs="Franklin Gothic Demi"/>
      <w:color w:val="000000"/>
      <w:sz w:val="21"/>
    </w:rPr>
  </w:style>
  <w:style w:type="character" w:customStyle="1" w:styleId="SWLink">
    <w:name w:val="SW Link"/>
    <w:uiPriority w:val="99"/>
    <w:qFormat/>
    <w:rPr>
      <w:rFonts w:asciiTheme="minorHAnsi" w:hAnsiTheme="minorHAnsi"/>
      <w:color w:val="000000"/>
      <w:sz w:val="22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 w:cs="Franklin Gothic Medium"/>
      <w:color w:val="0030AA"/>
      <w:sz w:val="21"/>
    </w:rPr>
  </w:style>
  <w:style w:type="character" w:customStyle="1" w:styleId="Unterstrichen">
    <w:name w:val="Unterstrichen"/>
    <w:uiPriority w:val="99"/>
    <w:qFormat/>
    <w:rPr>
      <w:rFonts w:ascii="Arial" w:hAnsi="Arial"/>
      <w:color w:val="000000"/>
      <w:sz w:val="15"/>
      <w:u w:val="single"/>
    </w:rPr>
  </w:style>
  <w:style w:type="character" w:customStyle="1" w:styleId="waldgrn">
    <w:name w:val="waldgrün"/>
    <w:uiPriority w:val="99"/>
    <w:qFormat/>
    <w:rPr>
      <w:rFonts w:ascii="Arial" w:hAnsi="Arial" w:cs="Arial"/>
      <w:b/>
      <w:color w:val="518A51"/>
      <w:sz w:val="18"/>
    </w:rPr>
  </w:style>
  <w:style w:type="character" w:customStyle="1" w:styleId="wei">
    <w:name w:val="weiß"/>
    <w:uiPriority w:val="99"/>
    <w:qFormat/>
    <w:rPr>
      <w:rFonts w:ascii="Arial" w:hAnsi="Arial"/>
      <w:b/>
      <w:color w:val="FFFFFF"/>
      <w:sz w:val="18"/>
    </w:rPr>
  </w:style>
  <w:style w:type="character" w:customStyle="1" w:styleId="FootnoteReference">
    <w:name w:val="FootnoteReference"/>
    <w:uiPriority w:val="99"/>
    <w:qFormat/>
    <w:rPr>
      <w:rFonts w:asciiTheme="minorHAnsi" w:hAnsiTheme="minorHAnsi" w:cs="Times New Roman"/>
      <w:sz w:val="17"/>
      <w:vertAlign w:val="superscript"/>
    </w:rPr>
  </w:style>
  <w:style w:type="character" w:customStyle="1" w:styleId="normal1">
    <w:name w:val="normal1"/>
    <w:uiPriority w:val="99"/>
    <w:qFormat/>
    <w:rPr>
      <w:rFonts w:ascii="Arial" w:hAnsi="Arial"/>
      <w:sz w:val="22"/>
    </w:rPr>
  </w:style>
  <w:style w:type="character" w:styleId="Funotenzeichen">
    <w:name w:val="foot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Endnotenzeichen">
    <w:name w:val="endnote reference"/>
    <w:basedOn w:val="Absatz-Standardschriftart"/>
    <w:uiPriority w:val="99"/>
    <w:rPr>
      <w:rFonts w:asciiTheme="minorHAnsi" w:hAnsiTheme="minorHAnsi"/>
      <w:sz w:val="22"/>
      <w:vertAlign w:val="superscript"/>
    </w:rPr>
  </w:style>
  <w:style w:type="character" w:styleId="BesuchterLink">
    <w:name w:val="FollowedHyperlink"/>
    <w:basedOn w:val="Absatz-Standardschriftart"/>
    <w:uiPriority w:val="99"/>
    <w:rPr>
      <w:rFonts w:asciiTheme="minorHAnsi" w:hAnsiTheme="minorHAnsi" w:cs="Times New Roman"/>
      <w:color w:val="800000"/>
      <w:sz w:val="22"/>
      <w:u w:val="single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bass.schul-welt.de/19902.htm" TargetMode="Externa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473</Words>
  <Characters>2985</Characters>
  <Application>Microsoft Office Word</Application>
  <DocSecurity>0</DocSecurity>
  <Lines>24</Lines>
  <Paragraphs>6</Paragraphs>
  <ScaleCrop>false</ScaleCrop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2024-09-10T18:30:00Z</dcterms:created>
  <dcterms:modified xsi:type="dcterms:W3CDTF">2024-09-10T18:30:00Z</dcterms:modified>
</cp:coreProperties>
</file>