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E17F" w14:textId="77777777" w:rsidR="00812C49" w:rsidRDefault="00812C49">
      <w:pPr>
        <w:pStyle w:val="BASS-Nr-ABl"/>
        <w:widowControl/>
      </w:pPr>
      <w:hyperlink r:id="rId7" w:history="1">
        <w:r>
          <w:rPr>
            <w:rFonts w:cs="Calibri"/>
          </w:rPr>
          <w:t xml:space="preserve">Zu BASS </w:t>
        </w:r>
      </w:hyperlink>
      <w:hyperlink r:id="rId8" w:history="1">
        <w:r>
          <w:rPr>
            <w:rFonts w:cs="Calibri"/>
          </w:rPr>
          <w:t xml:space="preserve">19-11 Nr. 1.2 </w:t>
        </w:r>
      </w:hyperlink>
    </w:p>
    <w:p w14:paraId="1DB389C6" w14:textId="77777777" w:rsidR="00812C49" w:rsidRDefault="00812C49">
      <w:pPr>
        <w:pStyle w:val="RVueberschrift1100fz"/>
        <w:keepNext/>
        <w:keepLines/>
      </w:pPr>
      <w:r>
        <w:rPr>
          <w:rFonts w:cs="Calibri"/>
        </w:rPr>
        <w:t>Ä</w:t>
      </w:r>
      <w:r>
        <w:rPr>
          <w:rFonts w:cs="Calibri"/>
        </w:rPr>
        <w:t>nderung der Verwaltungsvorschriften</w:t>
      </w:r>
      <w:r>
        <w:br/>
      </w:r>
      <w:r>
        <w:rPr>
          <w:rFonts w:cs="Calibri"/>
        </w:rPr>
        <w:t xml:space="preserve">zur Verordnung </w:t>
      </w:r>
      <w:r>
        <w:rPr>
          <w:rFonts w:cs="Calibri"/>
        </w:rPr>
        <w:t>ü</w:t>
      </w:r>
      <w:r>
        <w:rPr>
          <w:rFonts w:cs="Calibri"/>
        </w:rPr>
        <w:t>ber die Ausbildung und Pr</w:t>
      </w:r>
      <w:r>
        <w:rPr>
          <w:rFonts w:cs="Calibri"/>
        </w:rPr>
        <w:t>ü</w:t>
      </w:r>
      <w:r>
        <w:rPr>
          <w:rFonts w:cs="Calibri"/>
        </w:rPr>
        <w:t>fung</w:t>
      </w:r>
      <w:r>
        <w:br/>
      </w:r>
      <w:r>
        <w:rPr>
          <w:rFonts w:cs="Calibri"/>
        </w:rPr>
        <w:t>in den Bildungsg</w:t>
      </w:r>
      <w:r>
        <w:rPr>
          <w:rFonts w:cs="Calibri"/>
        </w:rPr>
        <w:t>ä</w:t>
      </w:r>
      <w:r>
        <w:rPr>
          <w:rFonts w:cs="Calibri"/>
        </w:rPr>
        <w:t>ngen des Weiterbildungskollegs</w:t>
      </w:r>
      <w:r>
        <w:br/>
      </w:r>
      <w:r>
        <w:rPr>
          <w:rFonts w:cs="Calibri"/>
        </w:rPr>
        <w:t>(VVzAPO-WbK)</w:t>
      </w:r>
    </w:p>
    <w:p w14:paraId="0BB93318" w14:textId="77777777" w:rsidR="00812C49" w:rsidRDefault="00812C49">
      <w:pPr>
        <w:pStyle w:val="RVueberschrift285nz"/>
        <w:keepNext/>
        <w:keepLines/>
        <w:rPr>
          <w:rFonts w:cs="Arial"/>
        </w:rPr>
      </w:pPr>
      <w:r>
        <w:t>Runderlass des Ministeriums f</w:t>
      </w:r>
      <w:r>
        <w:t>ü</w:t>
      </w:r>
      <w:r>
        <w:t>r Schule und Bildung</w:t>
      </w:r>
    </w:p>
    <w:p w14:paraId="5AE9E21B" w14:textId="77777777" w:rsidR="00812C49" w:rsidRDefault="00812C49">
      <w:pPr>
        <w:pStyle w:val="RVueberschrift285nz"/>
        <w:keepNext/>
        <w:keepLines/>
        <w:rPr>
          <w:rFonts w:cs="Arial"/>
        </w:rPr>
      </w:pPr>
      <w:r>
        <w:t>Vom 23. Januar 2024 - 522.71.07.01.06-0000422023-0007070</w:t>
      </w:r>
    </w:p>
    <w:p w14:paraId="5993FD19" w14:textId="77777777" w:rsidR="00812C49" w:rsidRDefault="00812C49">
      <w:pPr>
        <w:pStyle w:val="RVfliesstext175fl"/>
        <w:rPr>
          <w:rFonts w:cs="Arial"/>
        </w:rPr>
      </w:pPr>
      <w:r>
        <w:t>Bezug:</w:t>
      </w:r>
    </w:p>
    <w:p w14:paraId="1D619960" w14:textId="77777777" w:rsidR="00812C49" w:rsidRDefault="00812C49">
      <w:pPr>
        <w:pStyle w:val="RVfliesstext175nb"/>
        <w:rPr>
          <w:rFonts w:cs="Arial"/>
        </w:rPr>
      </w:pPr>
      <w:r>
        <w:t xml:space="preserve">Verwaltungsvorschriften zur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Weiterbildungskollegs (VVzAPO-WbK) - RdErl. d. Ministeriums f</w:t>
      </w:r>
      <w:r>
        <w:t>ü</w:t>
      </w:r>
      <w:r>
        <w:t>r Schule und Weiterbildung, Wissenschaft und Forschung v. 21.03.2000 (ABl. NRW. 1 S. 90)</w:t>
      </w:r>
    </w:p>
    <w:p w14:paraId="4445C3ED" w14:textId="77777777" w:rsidR="00812C49" w:rsidRDefault="00812C49">
      <w:pPr>
        <w:pStyle w:val="RVueberschrift285fz"/>
        <w:keepNext/>
        <w:keepLines/>
      </w:pPr>
      <w:r>
        <w:rPr>
          <w:rFonts w:cs="Calibri"/>
        </w:rPr>
        <w:t>1</w:t>
      </w:r>
    </w:p>
    <w:p w14:paraId="437A42F3" w14:textId="77777777" w:rsidR="00812C49" w:rsidRDefault="00812C49">
      <w:pPr>
        <w:pStyle w:val="RVfliesstext175nb"/>
        <w:rPr>
          <w:rFonts w:cs="Arial"/>
        </w:rPr>
      </w:pPr>
      <w:r>
        <w:t xml:space="preserve">Die VV zu </w:t>
      </w:r>
      <w:r>
        <w:t>§</w:t>
      </w:r>
      <w:r>
        <w:t xml:space="preserve"> 15 des Bezugserlasses, der zuletzt durch Runderlass des Ministeriums f</w:t>
      </w:r>
      <w:r>
        <w:t>ü</w:t>
      </w:r>
      <w:r>
        <w:t>r Schule und Bildung vom 25. Juni 2023 (ABl. NRW. 07/23) ge</w:t>
      </w:r>
      <w:r>
        <w:t>ä</w:t>
      </w:r>
      <w:r>
        <w:t>ndert worden ist, erh</w:t>
      </w:r>
      <w:r>
        <w:t>ä</w:t>
      </w:r>
      <w:r>
        <w:t>lt folgende Fassung:</w:t>
      </w:r>
    </w:p>
    <w:p w14:paraId="446734AD" w14:textId="77777777" w:rsidR="00812C49" w:rsidRDefault="00812C49">
      <w:pPr>
        <w:pStyle w:val="RVfliesstext175nb"/>
        <w:rPr>
          <w:rFonts w:cs="Arial"/>
        </w:rPr>
      </w:pPr>
      <w:r>
        <w:t xml:space="preserve">                                   </w:t>
      </w:r>
      <w:r>
        <w:t>„</w:t>
      </w:r>
      <w:r>
        <w:t>15.2 zu Absatz 1, 2 und 3</w:t>
      </w:r>
    </w:p>
    <w:p w14:paraId="465CA6DE" w14:textId="77777777" w:rsidR="00812C49" w:rsidRDefault="00812C49">
      <w:pPr>
        <w:pStyle w:val="RVfliesstext175nb"/>
        <w:rPr>
          <w:rFonts w:cs="Arial"/>
        </w:rPr>
      </w:pPr>
      <w:r>
        <w:t>Die Zahl von 22 Wochenstunden im Bildungsgang Abendrealschule, von mindestens 20 Wochenstunden im Bildungsgang Abendgymnasium und von 30 Wochenstunden im Bildungsgang Kolleg kann zeitweise geringf</w:t>
      </w:r>
      <w:r>
        <w:t>ü</w:t>
      </w:r>
      <w:r>
        <w:t xml:space="preserve">gig </w:t>
      </w:r>
      <w:r>
        <w:t>ü</w:t>
      </w:r>
      <w:r>
        <w:t>ber- oder unterschritten werden, sofern sie im Durchschnitt der vier bzw. sechs Semester der Bildungsg</w:t>
      </w:r>
      <w:r>
        <w:t>ä</w:t>
      </w:r>
      <w:r>
        <w:t>nge erreicht wird.</w:t>
      </w:r>
      <w:r>
        <w:t>“</w:t>
      </w:r>
    </w:p>
    <w:p w14:paraId="6B7A5A34" w14:textId="77777777" w:rsidR="00812C49" w:rsidRDefault="00812C49">
      <w:pPr>
        <w:pStyle w:val="RVueberschrift285fz"/>
        <w:keepNext/>
        <w:keepLines/>
      </w:pPr>
      <w:r>
        <w:rPr>
          <w:rFonts w:cs="Calibri"/>
        </w:rPr>
        <w:t>2</w:t>
      </w:r>
    </w:p>
    <w:p w14:paraId="4FE368A3" w14:textId="77777777" w:rsidR="00812C49" w:rsidRDefault="00812C49">
      <w:pPr>
        <w:pStyle w:val="RVfliesstext175nb"/>
        <w:rPr>
          <w:rFonts w:cs="Arial"/>
        </w:rPr>
      </w:pPr>
      <w:r>
        <w:t xml:space="preserve">Dieser Runderlass tritt am 15. Februar 2024 in Kraft. </w:t>
      </w:r>
    </w:p>
    <w:p w14:paraId="623216D8" w14:textId="77777777" w:rsidR="00812C49" w:rsidRDefault="00812C49">
      <w:pPr>
        <w:pStyle w:val="RVtabelle75nr"/>
        <w:widowControl/>
      </w:pPr>
      <w:bookmarkStart w:id="0" w:name="__DdeLink__39_1830161512"/>
      <w:r>
        <w:rPr>
          <w:rFonts w:cs="Calibri"/>
        </w:rPr>
        <w:t>ABI. NRW. 02/24</w:t>
      </w:r>
      <w:bookmarkEnd w:id="0"/>
    </w:p>
    <w:p w14:paraId="36A3504F" w14:textId="77777777" w:rsidR="00812C49" w:rsidRDefault="00812C49">
      <w:pPr>
        <w:pStyle w:val="RVtabelle75nr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</w:tabs>
        <w:spacing w:before="10" w:after="10" w:line="320" w:lineRule="exact"/>
        <w:jc w:val="both"/>
        <w:rPr>
          <w:rFonts w:cs="Calibri"/>
        </w:rPr>
      </w:pPr>
    </w:p>
    <w:p w14:paraId="324CB97F" w14:textId="77777777" w:rsidR="00812C49" w:rsidRDefault="00812C49">
      <w:pPr>
        <w:pStyle w:val="RVtabelle75nr"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</w:tabs>
        <w:spacing w:before="10" w:after="10" w:line="320" w:lineRule="exact"/>
        <w:jc w:val="both"/>
      </w:pPr>
    </w:p>
    <w:p w14:paraId="44750BF6" w14:textId="77777777" w:rsidR="00812C49" w:rsidRDefault="00812C49">
      <w:pPr>
        <w:pStyle w:val="RVtabelle75nr"/>
        <w:widowControl/>
        <w:spacing w:before="10" w:after="10" w:line="280" w:lineRule="exact"/>
        <w:jc w:val="left"/>
        <w:rPr>
          <w:rFonts w:cs="Calibri"/>
        </w:rPr>
      </w:pPr>
    </w:p>
    <w:p w14:paraId="5958B980" w14:textId="77777777" w:rsidR="00812C49" w:rsidRDefault="00812C49">
      <w:pPr>
        <w:pStyle w:val="RVtabelle75nr"/>
        <w:widowControl/>
        <w:spacing w:before="10" w:after="10" w:line="240" w:lineRule="exact"/>
      </w:pPr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EA39" w14:textId="77777777" w:rsidR="00812C49" w:rsidRDefault="00812C49">
      <w:r>
        <w:separator/>
      </w:r>
    </w:p>
  </w:endnote>
  <w:endnote w:type="continuationSeparator" w:id="0">
    <w:p w14:paraId="6BF972BB" w14:textId="77777777" w:rsidR="00812C49" w:rsidRDefault="0081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F220" w14:textId="77777777" w:rsidR="00812C49" w:rsidRDefault="00812C49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F0AD" w14:textId="77777777" w:rsidR="00812C49" w:rsidRDefault="00812C49">
      <w:pPr>
        <w:rPr>
          <w:rFonts w:eastAsiaTheme="minorEastAsia" w:cs="Arial"/>
          <w:sz w:val="24"/>
        </w:rPr>
      </w:pPr>
      <w:r>
        <w:rPr>
          <w:rFonts w:eastAsiaTheme="minorEastAsia" w:cs="Calibri"/>
          <w:sz w:val="24"/>
        </w:rPr>
        <w:separator/>
      </w:r>
    </w:p>
  </w:footnote>
  <w:footnote w:type="continuationSeparator" w:id="0">
    <w:p w14:paraId="3FD56734" w14:textId="77777777" w:rsidR="00812C49" w:rsidRDefault="0081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33E6"/>
    <w:rsid w:val="001B33E6"/>
    <w:rsid w:val="001D4CE3"/>
    <w:rsid w:val="0081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AF4B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DejaVu Sans"/>
      <w:sz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rPr>
      <w:rFonts w:asciiTheme="minorHAnsi" w:eastAsiaTheme="minorEastAsia" w:hAnsiTheme="minorHAnsi" w:cs="Calibri"/>
      <w:sz w:val="20"/>
      <w:lang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sz w:val="22"/>
      <w:lang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Calibri"/>
    </w:rPr>
  </w:style>
  <w:style w:type="paragraph" w:customStyle="1" w:styleId="berschrift">
    <w:name w:val="Überschrift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Calibri"/>
    </w:rPr>
  </w:style>
  <w:style w:type="paragraph" w:styleId="berarbeitung">
    <w:name w:val="Revision"/>
    <w:basedOn w:val="Standard"/>
    <w:uiPriority w:val="99"/>
    <w:pPr>
      <w:suppressAutoHyphens/>
      <w:spacing w:line="240" w:lineRule="exact"/>
    </w:pPr>
  </w:style>
  <w:style w:type="paragraph" w:customStyle="1" w:styleId="Bass-Nr">
    <w:name w:val="Bass-Nr"/>
    <w:basedOn w:val="Standard"/>
    <w:uiPriority w:val="99"/>
    <w:pPr>
      <w:spacing w:line="200" w:lineRule="exact"/>
      <w:ind w:left="1" w:hanging="1"/>
    </w:pPr>
    <w:rPr>
      <w:rFonts w:cs="Calibri"/>
      <w:b/>
      <w:color w:val="000000"/>
      <w:sz w:val="20"/>
    </w:rPr>
  </w:style>
  <w:style w:type="paragraph" w:customStyle="1" w:styleId="BASS-Nr-ABl">
    <w:name w:val="BASS-Nr-ABl"/>
    <w:basedOn w:val="Standard"/>
    <w:uiPriority w:val="99"/>
    <w:pPr>
      <w:tabs>
        <w:tab w:val="left" w:pos="811"/>
      </w:tabs>
      <w:spacing w:line="200" w:lineRule="exact"/>
      <w:ind w:left="908" w:hanging="908"/>
    </w:pPr>
    <w:rPr>
      <w:rFonts w:cs="Arial"/>
      <w:b/>
      <w:color w:val="666666"/>
      <w:sz w:val="20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cs="Calibri"/>
      <w:b/>
      <w:color w:val="FFFFFF"/>
      <w:sz w:val="18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cs="Arial"/>
      <w:color w:val="000000"/>
      <w:sz w:val="4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cs="Calibri"/>
      <w:color w:val="000000"/>
      <w:sz w:val="13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cs="Arial"/>
      <w:b/>
      <w:color w:val="000000"/>
      <w:sz w:val="15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cs="Calibri"/>
      <w:b/>
      <w:color w:val="000000"/>
      <w:sz w:val="15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cs="Arial"/>
      <w:i/>
      <w:color w:val="000000"/>
      <w:sz w:val="15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cs="Calibri"/>
      <w:color w:val="000000"/>
      <w:sz w:val="15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cs="Arial"/>
      <w:color w:val="000000"/>
      <w:sz w:val="15"/>
    </w:rPr>
  </w:style>
  <w:style w:type="paragraph" w:customStyle="1" w:styleId="RVFunote160kb">
    <w:name w:val="RV_Fu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cs="Calibri"/>
      <w:i/>
      <w:color w:val="000000"/>
      <w:sz w:val="12"/>
    </w:rPr>
  </w:style>
  <w:style w:type="paragraph" w:customStyle="1" w:styleId="RVFunote160nb">
    <w:name w:val="RV_Fu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b/>
      <w:color w:val="000000"/>
      <w:sz w:val="15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b/>
      <w:color w:val="000000"/>
      <w:sz w:val="15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Calibri"/>
      <w:b/>
      <w:color w:val="000000"/>
      <w:sz w:val="15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Arial"/>
      <w:b/>
      <w:color w:val="000000"/>
      <w:sz w:val="15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cs="Calibri"/>
      <w:color w:val="000000"/>
      <w:sz w:val="15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cs="Arial"/>
      <w:color w:val="000000"/>
      <w:sz w:val="15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b/>
      <w:color w:val="000000"/>
      <w:sz w:val="15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b/>
      <w:color w:val="000000"/>
      <w:sz w:val="15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cs="Calibri"/>
      <w:b/>
      <w:color w:val="000000"/>
      <w:sz w:val="15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Arial"/>
      <w:color w:val="000000"/>
      <w:sz w:val="15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Arial"/>
      <w:color w:val="000000"/>
      <w:sz w:val="15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cs="Calibri"/>
      <w:color w:val="000000"/>
      <w:sz w:val="15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cs="Arial"/>
      <w:color w:val="000000"/>
      <w:sz w:val="24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cs="Calibri"/>
      <w:color w:val="000000"/>
      <w:sz w:val="15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cs="Arial"/>
      <w:b/>
      <w:color w:val="000000"/>
      <w:sz w:val="15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cs="Calibri"/>
      <w:color w:val="000000"/>
      <w:sz w:val="15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cs="Arial"/>
      <w:color w:val="000000"/>
      <w:sz w:val="15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cs="Calibri"/>
      <w:color w:val="000000"/>
      <w:sz w:val="12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cs="Arial"/>
      <w:b/>
      <w:color w:val="000000"/>
      <w:sz w:val="15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cs="Calibri"/>
      <w:color w:val="000000"/>
      <w:sz w:val="15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cs="Arial"/>
      <w:b/>
      <w:color w:val="000000"/>
      <w:sz w:val="15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cs="Calibri"/>
      <w:color w:val="000000"/>
      <w:sz w:val="15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cs="Arial"/>
      <w:i/>
      <w:color w:val="000000"/>
      <w:sz w:val="15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cs="Calibri"/>
      <w:b/>
      <w:color w:val="000000"/>
      <w:sz w:val="24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cs="Arial"/>
      <w:b/>
      <w:color w:val="000000"/>
      <w:sz w:val="36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cs="Calibri"/>
      <w:color w:val="000000"/>
      <w:sz w:val="15"/>
    </w:rPr>
  </w:style>
  <w:style w:type="paragraph" w:customStyle="1" w:styleId="RVSpaltenbeginnleer20">
    <w:name w:val="RV_Spaltenbeginn_leer_20"/>
    <w:basedOn w:val="Standard"/>
    <w:uiPriority w:val="99"/>
    <w:pPr>
      <w:spacing w:line="28432" w:lineRule="atLeast"/>
      <w:ind w:left="1" w:hanging="1"/>
      <w:jc w:val="both"/>
    </w:pPr>
    <w:rPr>
      <w:rFonts w:cs="Arial"/>
      <w:color w:val="000000"/>
      <w:sz w:val="4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cs="Calibri"/>
      <w:b/>
      <w:color w:val="000000"/>
      <w:sz w:val="24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cs="Arial"/>
      <w:b/>
      <w:color w:val="000000"/>
      <w:sz w:val="36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cs="Calibri"/>
      <w:b/>
      <w:color w:val="000000"/>
      <w:sz w:val="36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cs="Arial"/>
      <w:b/>
      <w:color w:val="000000"/>
      <w:sz w:val="44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cs="Calibri"/>
      <w:b/>
      <w:color w:val="000000"/>
      <w:sz w:val="72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cs="Arial"/>
      <w:b/>
      <w:color w:val="000000"/>
      <w:sz w:val="18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cs="Calibri"/>
      <w:color w:val="000000"/>
      <w:sz w:val="14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cs="Arial"/>
      <w:b/>
      <w:color w:val="000000"/>
      <w:w w:val="95"/>
      <w:sz w:val="11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cs="Calibri"/>
      <w:color w:val="000000"/>
      <w:sz w:val="11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cs="Arial"/>
      <w:b/>
      <w:color w:val="000000"/>
      <w:sz w:val="12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cs="Calibri"/>
      <w:color w:val="000000"/>
      <w:sz w:val="12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cs="Arial"/>
      <w:b/>
      <w:color w:val="000000"/>
      <w:sz w:val="15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Calibri"/>
      <w:b/>
      <w:color w:val="000000"/>
      <w:sz w:val="15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Arial"/>
      <w:b/>
      <w:color w:val="000000"/>
      <w:sz w:val="15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Calibri"/>
      <w:b/>
      <w:color w:val="000000"/>
      <w:sz w:val="15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Arial"/>
      <w:b/>
      <w:color w:val="000000"/>
      <w:sz w:val="15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cs="Calibri"/>
      <w:color w:val="000000"/>
      <w:sz w:val="15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cs="Arial"/>
      <w:color w:val="000000"/>
      <w:sz w:val="15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Calibri"/>
      <w:color w:val="000000"/>
      <w:sz w:val="15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cs="Arial"/>
      <w:color w:val="000000"/>
      <w:sz w:val="15"/>
      <w:lang w:val="en-US"/>
    </w:rPr>
  </w:style>
  <w:style w:type="paragraph" w:customStyle="1" w:styleId="RVtabellenanker">
    <w:name w:val="RV_tabellenanker"/>
    <w:basedOn w:val="Standard"/>
    <w:uiPriority w:val="99"/>
    <w:pPr>
      <w:spacing w:line="150" w:lineRule="exact"/>
      <w:ind w:left="1" w:hanging="1"/>
    </w:pPr>
    <w:rPr>
      <w:rFonts w:cs="Calibri"/>
      <w:color w:val="000000"/>
      <w:sz w:val="15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cs="Arial"/>
      <w:b/>
      <w:color w:val="000000"/>
      <w:sz w:val="20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cs="Calibri"/>
      <w:i/>
      <w:color w:val="000000"/>
      <w:sz w:val="13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cs="Arial"/>
      <w:i/>
      <w:color w:val="000000"/>
      <w:sz w:val="13"/>
    </w:rPr>
  </w:style>
  <w:style w:type="paragraph" w:customStyle="1" w:styleId="RVtabellenberschrift">
    <w:name w:val="RV_tabellenüb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cs="Calibri"/>
      <w:b/>
      <w:color w:val="000000"/>
      <w:sz w:val="15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cs="Arial"/>
      <w:b/>
      <w:color w:val="000000"/>
      <w:sz w:val="20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cs="Calibri"/>
      <w:b/>
      <w:color w:val="000000"/>
      <w:sz w:val="20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cs="Arial"/>
      <w:b/>
      <w:color w:val="000000"/>
      <w:sz w:val="20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cs="Calibri"/>
      <w:color w:val="000000"/>
      <w:sz w:val="17"/>
      <w:u w:val="singl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cs="Arial"/>
      <w:b/>
      <w:color w:val="000000"/>
      <w:sz w:val="17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cs="Calibri"/>
      <w:color w:val="000000"/>
      <w:sz w:val="17"/>
    </w:rPr>
  </w:style>
  <w:style w:type="paragraph" w:customStyle="1" w:styleId="Kopf-undFuzeile">
    <w:name w:val="Kopf- und Fußzeile"/>
    <w:basedOn w:val="Standard"/>
    <w:uiPriority w:val="99"/>
  </w:style>
  <w:style w:type="paragraph" w:customStyle="1" w:styleId="HeaderandFooter">
    <w:name w:val="Header and Footer"/>
    <w:basedOn w:val="Standard"/>
    <w:uiPriority w:val="99"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zeile"/>
    <w:link w:val="FuzeileZchn"/>
    <w:uiPriority w:val="99"/>
    <w:rPr>
      <w:rFonts w:cs="Calibr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sz w:val="22"/>
      <w:lang w:eastAsia="zh-CN"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rPr>
      <w:rFonts w:ascii="Arial" w:hAnsi="Arial" w:cs="Arial"/>
      <w:color w:val="000080"/>
      <w:u w:val="single"/>
    </w:rPr>
  </w:style>
  <w:style w:type="character" w:customStyle="1" w:styleId="FootnoteCharacters">
    <w:name w:val="Footnote Characters"/>
    <w:uiPriority w:val="99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rPr>
      <w:rFonts w:ascii="Arial" w:hAnsi="Arial"/>
    </w:rPr>
  </w:style>
  <w:style w:type="character" w:customStyle="1" w:styleId="EndnoteCharacters">
    <w:name w:val="Endnote Characters"/>
    <w:uiPriority w:val="99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rPr>
      <w:rFonts w:ascii="Arial" w:hAnsi="Arial" w:cs="Arial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="Arial" w:hAnsi="Arial"/>
      <w:i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="Arial" w:hAnsi="Arial" w:cs="Arial"/>
      <w:i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Arial" w:hAnsi="Arial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sz w:val="22"/>
      <w:lang w:eastAsia="zh-CN" w:bidi="hi-IN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stchenWindings">
    <w:name w:val="Kä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berblick">
    <w:name w:val="SW Absatzpunkt Der schnelle Ü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="Arial" w:hAnsi="Arial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n">
    <w:name w:val="waldgrün"/>
    <w:uiPriority w:val="99"/>
    <w:rPr>
      <w:rFonts w:ascii="Arial" w:hAnsi="Arial" w:cs="Arial"/>
      <w:b/>
      <w:color w:val="518A51"/>
      <w:sz w:val="18"/>
    </w:rPr>
  </w:style>
  <w:style w:type="character" w:customStyle="1" w:styleId="wei">
    <w:name w:val="weiß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Arial" w:hAnsi="Arial" w:cs="Arial"/>
      <w:sz w:val="17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693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94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