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0D36" w14:textId="77777777" w:rsidR="00922B4F" w:rsidRDefault="00922B4F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6573B3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5987A" w14:textId="77777777" w:rsidR="00922B4F" w:rsidRDefault="00922B4F">
            <w:pPr>
              <w:pStyle w:val="RVredhinweis"/>
              <w:rPr>
                <w:rFonts w:cs="Arial"/>
              </w:rPr>
            </w:pPr>
            <w:r>
              <w:t xml:space="preserve">Die </w:t>
            </w:r>
            <w:r>
              <w:t>Ä</w:t>
            </w:r>
            <w:r>
              <w:t>nderung der Verwaltungsvorschriften erm</w:t>
            </w:r>
            <w:r>
              <w:t>ö</w:t>
            </w:r>
            <w:r>
              <w:t>glicht die Verl</w:t>
            </w:r>
            <w:r>
              <w:t>ä</w:t>
            </w:r>
            <w:r>
              <w:t>ngerung der derzeit geltenden Aufnahmebedingungen in die Fachschule des Sozialwesens, Fachrichtung Heilp</w:t>
            </w:r>
            <w:r>
              <w:t>ä</w:t>
            </w:r>
            <w:r>
              <w:t>dagogik am Berufskolleg um ein Jahr bis zum Schuljahr 2024/25.</w:t>
            </w:r>
          </w:p>
        </w:tc>
      </w:tr>
    </w:tbl>
    <w:p w14:paraId="0B877DFB" w14:textId="77777777" w:rsidR="00922B4F" w:rsidRDefault="00922B4F">
      <w:pPr>
        <w:pStyle w:val="BASS-Nr-ABl"/>
        <w:tabs>
          <w:tab w:val="clear" w:pos="720"/>
        </w:tabs>
      </w:pPr>
      <w:hyperlink r:id="rId7" w:history="1">
        <w:r>
          <w:rPr>
            <w:rFonts w:cs="Arial"/>
          </w:rPr>
          <w:t>Zu BASS 13-33 Nr. 1.2</w:t>
        </w:r>
      </w:hyperlink>
    </w:p>
    <w:p w14:paraId="67F8C74B" w14:textId="77777777" w:rsidR="00922B4F" w:rsidRDefault="00922B4F">
      <w:pPr>
        <w:pStyle w:val="RVueberschrift1100fz"/>
        <w:keepNext/>
        <w:keepLines/>
      </w:pPr>
      <w:r>
        <w:rPr>
          <w:rFonts w:cs="Arial"/>
        </w:rPr>
        <w:t>Ä</w:t>
      </w:r>
      <w:r>
        <w:rPr>
          <w:rFonts w:cs="Arial"/>
        </w:rPr>
        <w:t xml:space="preserve">nderung von 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 xml:space="preserve"> (VVzAPO-BK)</w:t>
      </w:r>
    </w:p>
    <w:p w14:paraId="4E028287" w14:textId="77777777" w:rsidR="00922B4F" w:rsidRDefault="00922B4F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51565FAA" w14:textId="77777777" w:rsidR="00922B4F" w:rsidRDefault="00922B4F">
      <w:pPr>
        <w:pStyle w:val="RVueberschrift285nz"/>
        <w:keepNext/>
        <w:keepLines/>
        <w:rPr>
          <w:rFonts w:cs="Calibri"/>
        </w:rPr>
      </w:pPr>
      <w:r>
        <w:t>Vom 22. Dezember 2023 - 311-71.07.01.06-000053</w:t>
      </w:r>
    </w:p>
    <w:p w14:paraId="79A0E8CD" w14:textId="77777777" w:rsidR="00922B4F" w:rsidRDefault="00922B4F">
      <w:pPr>
        <w:pStyle w:val="RVfliesstext175fl"/>
        <w:rPr>
          <w:rFonts w:cs="Calibri"/>
        </w:rPr>
      </w:pPr>
      <w:r>
        <w:t xml:space="preserve">Bezug: </w:t>
      </w:r>
    </w:p>
    <w:p w14:paraId="2D0FFDD4" w14:textId="77777777" w:rsidR="00922B4F" w:rsidRDefault="00922B4F">
      <w:pPr>
        <w:pStyle w:val="RVfliesstext175nb"/>
        <w:widowControl/>
        <w:rPr>
          <w:rFonts w:cs="Calibri"/>
        </w:rPr>
      </w:pPr>
      <w:r>
        <w:t xml:space="preserve">Runderlass </w:t>
      </w:r>
      <w:r>
        <w:t>„</w:t>
      </w:r>
      <w:r>
        <w:t xml:space="preserve">Verwaltungsvorschriften zur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Berufskollegs (VVzAPO-BK)</w:t>
      </w:r>
      <w:r>
        <w:t>“</w:t>
      </w:r>
      <w:r>
        <w:t xml:space="preserve"> des Ministeriums f</w:t>
      </w:r>
      <w:r>
        <w:t>ü</w:t>
      </w:r>
      <w:r>
        <w:t>r Schule und Weiterbildung, Wissenschaft und Forschung v. 19.06.2000 (ABl. NRW. 1 S. 182)</w:t>
      </w:r>
    </w:p>
    <w:p w14:paraId="59898382" w14:textId="77777777" w:rsidR="00922B4F" w:rsidRDefault="00922B4F">
      <w:pPr>
        <w:pStyle w:val="RVueberschrift285fz"/>
        <w:keepNext/>
        <w:keepLines/>
      </w:pPr>
      <w:r>
        <w:rPr>
          <w:rFonts w:cs="Arial"/>
        </w:rPr>
        <w:t>1</w:t>
      </w:r>
    </w:p>
    <w:p w14:paraId="0B86F5BC" w14:textId="77777777" w:rsidR="00922B4F" w:rsidRDefault="00922B4F">
      <w:pPr>
        <w:pStyle w:val="RVfliesstext175nb"/>
        <w:widowControl/>
        <w:rPr>
          <w:rFonts w:cs="Calibri"/>
        </w:rPr>
      </w:pPr>
      <w:r>
        <w:t xml:space="preserve">In der VV 28.3 zu </w:t>
      </w:r>
      <w:r>
        <w:t>§</w:t>
      </w:r>
      <w:r>
        <w:t xml:space="preserve"> 28 Absatz 3 der Anlage E des Bezugserlasses, der zuletzt durch Runderlass des Ministeriums f</w:t>
      </w:r>
      <w:r>
        <w:t>ü</w:t>
      </w:r>
      <w:r>
        <w:t>r Schule und Bildung vom 10. Juli 2023 (ABl. NRW. 07/23) ge</w:t>
      </w:r>
      <w:r>
        <w:t>ä</w:t>
      </w:r>
      <w:r>
        <w:t xml:space="preserve">ndert worden ist, wird die Angabe </w:t>
      </w:r>
      <w:r>
        <w:t>„</w:t>
      </w:r>
      <w:r>
        <w:t>2023/24</w:t>
      </w:r>
      <w:r>
        <w:t>“</w:t>
      </w:r>
      <w:r>
        <w:t xml:space="preserve"> durch die Angabe </w:t>
      </w:r>
      <w:r>
        <w:t>„</w:t>
      </w:r>
      <w:r>
        <w:t>2024/25</w:t>
      </w:r>
      <w:r>
        <w:t>“</w:t>
      </w:r>
      <w:r>
        <w:t xml:space="preserve"> ersetzt.</w:t>
      </w:r>
    </w:p>
    <w:p w14:paraId="538DE92A" w14:textId="77777777" w:rsidR="00922B4F" w:rsidRDefault="00922B4F">
      <w:pPr>
        <w:pStyle w:val="RVueberschrift285fz"/>
        <w:keepNext/>
        <w:keepLines/>
      </w:pPr>
      <w:r>
        <w:rPr>
          <w:rFonts w:cs="Arial"/>
        </w:rPr>
        <w:t>2</w:t>
      </w:r>
    </w:p>
    <w:p w14:paraId="0636CF1F" w14:textId="77777777" w:rsidR="00922B4F" w:rsidRDefault="00922B4F">
      <w:pPr>
        <w:pStyle w:val="RVfliesstext175nb"/>
        <w:widowControl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7FB48A16" w14:textId="77777777" w:rsidR="00922B4F" w:rsidRDefault="00922B4F">
      <w:pPr>
        <w:pStyle w:val="RVtabelle75nr"/>
        <w:widowControl/>
        <w:tabs>
          <w:tab w:val="clear" w:pos="720"/>
        </w:tabs>
      </w:pPr>
      <w:r>
        <w:rPr>
          <w:rFonts w:cs="Arial"/>
        </w:rPr>
        <w:t>ABI. NRW. 01/24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BA4E" w14:textId="77777777" w:rsidR="00922B4F" w:rsidRDefault="00922B4F">
      <w:r>
        <w:separator/>
      </w:r>
    </w:p>
  </w:endnote>
  <w:endnote w:type="continuationSeparator" w:id="0">
    <w:p w14:paraId="77A9D71B" w14:textId="77777777" w:rsidR="00922B4F" w:rsidRDefault="0092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F45D" w14:textId="77777777" w:rsidR="00922B4F" w:rsidRDefault="00922B4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B3AC" w14:textId="77777777" w:rsidR="00922B4F" w:rsidRDefault="00922B4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340ECE2" w14:textId="77777777" w:rsidR="00922B4F" w:rsidRDefault="00922B4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17B1"/>
    <w:rsid w:val="001D4CE3"/>
    <w:rsid w:val="00922B4F"/>
    <w:rsid w:val="00B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A504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