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3D23" w14:textId="77777777" w:rsidR="00B338F3" w:rsidRDefault="00B338F3">
      <w:pPr>
        <w:pStyle w:val="BASS-Nr-ABl"/>
        <w:widowControl/>
        <w:tabs>
          <w:tab w:val="clear" w:pos="720"/>
        </w:tabs>
      </w:pPr>
      <w:hyperlink r:id="rId7" w:anchor="15-33" w:history="1">
        <w:r>
          <w:rPr>
            <w:rFonts w:cs="Arial"/>
          </w:rPr>
          <w:t>Zu BASS 15-33</w:t>
        </w:r>
      </w:hyperlink>
    </w:p>
    <w:p w14:paraId="4A7969CA" w14:textId="77777777" w:rsidR="00B338F3" w:rsidRDefault="00B338F3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Fachklassen des dualen Systems der </w:t>
      </w:r>
      <w:r>
        <w:rPr>
          <w:rFonts w:cs="Arial"/>
        </w:rPr>
        <w:br/>
        <w:t xml:space="preserve">Berufsausbildung </w:t>
      </w:r>
      <w:r>
        <w:rPr>
          <w:rFonts w:cs="Arial"/>
        </w:rPr>
        <w:br/>
        <w:t xml:space="preserve">(Anlage A APO-BK); </w:t>
      </w:r>
      <w:r>
        <w:rPr>
          <w:rFonts w:cs="Arial"/>
        </w:rPr>
        <w:br/>
        <w:t>endg</w:t>
      </w:r>
      <w:r>
        <w:rPr>
          <w:rFonts w:cs="Arial"/>
        </w:rPr>
        <w:t>ü</w:t>
      </w:r>
      <w:r>
        <w:rPr>
          <w:rFonts w:cs="Arial"/>
        </w:rPr>
        <w:t>ltige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2EDC50D0" w14:textId="77777777" w:rsidR="00B338F3" w:rsidRDefault="00B338F3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>Vom 31. Juli 2023 - 314-2023-07-0006533</w:t>
      </w:r>
    </w:p>
    <w:p w14:paraId="5514FAA7" w14:textId="77777777" w:rsidR="00B338F3" w:rsidRDefault="00B338F3">
      <w:pPr>
        <w:pStyle w:val="RVueberschrift285fz"/>
        <w:keepNext/>
        <w:keepLines/>
      </w:pPr>
      <w:r>
        <w:rPr>
          <w:rFonts w:cs="Arial"/>
        </w:rPr>
        <w:t>1</w:t>
      </w:r>
    </w:p>
    <w:p w14:paraId="20E0B043" w14:textId="77777777" w:rsidR="00B338F3" w:rsidRDefault="00B338F3">
      <w:pPr>
        <w:pStyle w:val="RVfliesstext175nb"/>
        <w:rPr>
          <w:rFonts w:cs="Calibri"/>
        </w:rPr>
      </w:pPr>
      <w:r>
        <w:t>F</w:t>
      </w:r>
      <w:r>
        <w:t>ü</w:t>
      </w:r>
      <w:r>
        <w:t>r die nachfolgend genannten Bildungsg</w:t>
      </w:r>
      <w:r>
        <w:t>ä</w:t>
      </w:r>
      <w:r>
        <w:t>nge der Fachklassen des dualen Systems der Berufsausbildung werden hiermit die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66D6BAC7" w14:textId="77777777" w:rsidR="00B338F3" w:rsidRDefault="00B338F3">
      <w:pPr>
        <w:pStyle w:val="RVfliesstext175nb"/>
        <w:rPr>
          <w:rFonts w:cs="Calibri"/>
        </w:rPr>
      </w:pPr>
      <w:r>
        <w:t>Die gem</w:t>
      </w:r>
      <w:r>
        <w:t>äß</w:t>
      </w:r>
      <w:r>
        <w:t xml:space="preserve"> dem Runderlass des Ministeriums f</w:t>
      </w:r>
      <w:r>
        <w:t>ü</w:t>
      </w:r>
      <w:r>
        <w:t>r Schule und Bildung vom 14. Oktober 2022 (ABl. NRW. 11/22) in Kraft gesetzten vorl</w:t>
      </w:r>
      <w:r>
        <w:t>ä</w:t>
      </w:r>
      <w:r>
        <w:t>ufigen Bildungspl</w:t>
      </w:r>
      <w:r>
        <w:t>ä</w:t>
      </w:r>
      <w:r>
        <w:t>ne werden mit sofortiger Wirkung als (endg</w:t>
      </w:r>
      <w:r>
        <w:t>ü</w:t>
      </w:r>
      <w:r>
        <w:t>ltige) Bildungspl</w:t>
      </w:r>
      <w:r>
        <w:t>ä</w:t>
      </w:r>
      <w:r>
        <w:t>ne in Kraft gesetzt.</w:t>
      </w:r>
    </w:p>
    <w:p w14:paraId="56C84639" w14:textId="5B46691E" w:rsidR="00B338F3" w:rsidRDefault="00B338F3">
      <w:pPr>
        <w:pStyle w:val="RVfliesstext175nb"/>
      </w:pPr>
      <w:r>
        <w:t>Die Bildungspl</w:t>
      </w:r>
      <w:r>
        <w:t>ä</w:t>
      </w:r>
      <w:r>
        <w:t xml:space="preserve">ne werden auf der Internetseite </w:t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tbl>
      <w:tblPr>
        <w:tblW w:w="5000" w:type="pct"/>
        <w:tblLayout w:type="fixed"/>
        <w:tblCellMar>
          <w:top w:w="20" w:type="dxa"/>
          <w:bottom w:w="20" w:type="dxa"/>
        </w:tblCellMar>
        <w:tblLook w:val="0000" w:firstRow="0" w:lastRow="0" w:firstColumn="0" w:lastColumn="0" w:noHBand="0" w:noVBand="0"/>
      </w:tblPr>
      <w:tblGrid>
        <w:gridCol w:w="1475"/>
        <w:gridCol w:w="3627"/>
      </w:tblGrid>
      <w:tr w:rsidR="00000000" w14:paraId="2AD8D82A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C3AE20E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 xml:space="preserve">Heft-Nr. 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9FF1BC2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Fach</w:t>
            </w:r>
          </w:p>
        </w:tc>
      </w:tr>
      <w:tr w:rsidR="00000000" w14:paraId="2A9EAC61" w14:textId="77777777">
        <w:trPr>
          <w:trHeight w:val="226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BE9924E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756979F8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447CA40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41642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7126B7E3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3E8CCC4B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A791EB2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41644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439B7964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469404FF" w14:textId="77777777">
        <w:trPr>
          <w:trHeight w:val="226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A86205B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Fachbereich Technik/Naturwissenschaften</w:t>
            </w:r>
          </w:p>
        </w:tc>
      </w:tr>
      <w:tr w:rsidR="00000000" w14:paraId="6B1F8B68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7907E7B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41524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D511857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5467496F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43411C3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41526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4C9A3EC7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53C6A791" w14:textId="77777777">
        <w:trPr>
          <w:trHeight w:val="226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19790BCE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hrungs- und Versorgungsmanagement</w:t>
            </w:r>
          </w:p>
        </w:tc>
      </w:tr>
      <w:tr w:rsidR="00000000" w14:paraId="730D9E62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7173554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41544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0658E37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39EB2702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C81FD9A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41546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1EADB47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0F64AB96" w14:textId="77777777">
        <w:trPr>
          <w:trHeight w:val="226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D444701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Gesundheit/Erziehung und Soziales</w:t>
            </w:r>
          </w:p>
        </w:tc>
      </w:tr>
      <w:tr w:rsidR="00000000" w14:paraId="5DF59E0C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4175224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41564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DB6EED8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F945F25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32BD1A70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41566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1BABF9A1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6FD3A171" w14:textId="77777777">
        <w:trPr>
          <w:trHeight w:val="226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A12D71F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Gestaltung</w:t>
            </w:r>
          </w:p>
        </w:tc>
      </w:tr>
      <w:tr w:rsidR="00000000" w14:paraId="545841FA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4E55C72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41584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E184694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6A25C3EB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8E80616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41586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83E53E8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58BE96F6" w14:textId="77777777">
        <w:trPr>
          <w:trHeight w:val="226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45DA0A01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Informatik</w:t>
            </w:r>
          </w:p>
        </w:tc>
      </w:tr>
      <w:tr w:rsidR="00000000" w14:paraId="32C40834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2B249F7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41612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CCC401B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51168828" w14:textId="77777777">
        <w:trPr>
          <w:trHeight w:val="226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57B75CE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41614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C631B2F" w14:textId="77777777" w:rsidR="00B338F3" w:rsidRDefault="00B338F3">
            <w:pPr>
              <w:pStyle w:val="RVtabelle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00700175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8723534" w14:textId="77777777" w:rsidR="00B338F3" w:rsidRDefault="00B338F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Endg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ne; Berufskolleg; Fachklassen des dualen Systems der Berufsausbildung</w:t>
            </w:r>
          </w:p>
        </w:tc>
      </w:tr>
    </w:tbl>
    <w:p w14:paraId="63F498C1" w14:textId="77777777" w:rsidR="00B338F3" w:rsidRDefault="00B338F3">
      <w:pPr>
        <w:pStyle w:val="RVueberschrift285fz"/>
        <w:keepNext/>
        <w:keepLines/>
        <w:rPr>
          <w:rFonts w:cs="Arial"/>
        </w:rPr>
      </w:pPr>
      <w:r>
        <w:t>2 Inkrafttreten</w:t>
      </w:r>
    </w:p>
    <w:p w14:paraId="3995073F" w14:textId="77777777" w:rsidR="00B338F3" w:rsidRDefault="00B338F3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2543C6BE" w14:textId="77777777" w:rsidR="00B338F3" w:rsidRDefault="00B338F3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08/23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E886" w14:textId="77777777" w:rsidR="00B338F3" w:rsidRDefault="00B338F3">
      <w:r>
        <w:separator/>
      </w:r>
    </w:p>
  </w:endnote>
  <w:endnote w:type="continuationSeparator" w:id="0">
    <w:p w14:paraId="651F96D5" w14:textId="77777777" w:rsidR="00B338F3" w:rsidRDefault="00B3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F8E6" w14:textId="77777777" w:rsidR="00B338F3" w:rsidRDefault="00B338F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8D69" w14:textId="77777777" w:rsidR="00B338F3" w:rsidRDefault="00B338F3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A326" w14:textId="77777777" w:rsidR="00B338F3" w:rsidRDefault="00B338F3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F3C8" w14:textId="77777777" w:rsidR="00B338F3" w:rsidRDefault="00B338F3">
      <w:r>
        <w:separator/>
      </w:r>
    </w:p>
  </w:footnote>
  <w:footnote w:type="continuationSeparator" w:id="0">
    <w:p w14:paraId="2E4B5FC0" w14:textId="77777777" w:rsidR="00B338F3" w:rsidRDefault="00B3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6295"/>
    <w:rsid w:val="001D4CE3"/>
    <w:rsid w:val="003D6295"/>
    <w:rsid w:val="00B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54A9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Tabelleninhalt">
    <w:name w:val="Tabelleninhalt"/>
    <w:basedOn w:val="Standard"/>
    <w:uiPriority w:val="99"/>
    <w:qFormat/>
    <w:pPr>
      <w:suppressLineNumbers/>
    </w:pPr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paragraph" w:customStyle="1" w:styleId="Tabellenfcberschrift">
    <w:name w:val="Tabellenüfcberschrift"/>
    <w:basedOn w:val="Tabelleninhalt"/>
    <w:uiPriority w:val="99"/>
    <w:qFormat/>
    <w:pPr>
      <w:jc w:val="center"/>
    </w:pPr>
    <w:rPr>
      <w:rFonts w:cs="Calibri"/>
      <w:b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aa\rtf\www.berufsbildung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