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CE81" w14:textId="77777777" w:rsidR="00795B1C" w:rsidRDefault="00795B1C">
      <w:pPr>
        <w:pStyle w:val="BASS-Nr-ABl"/>
        <w:widowControl/>
      </w:pPr>
      <w:hyperlink r:id="rId7" w:history="1">
        <w:r>
          <w:rPr>
            <w:rFonts w:cs="Arial"/>
          </w:rPr>
          <w:t>Zu BASS 13-33 Nr. 1.2</w:t>
        </w:r>
      </w:hyperlink>
    </w:p>
    <w:p w14:paraId="44E0CFCE" w14:textId="77777777" w:rsidR="00795B1C" w:rsidRDefault="00795B1C">
      <w:pPr>
        <w:pStyle w:val="RVueberschrift1100fz"/>
        <w:keepNext/>
        <w:keepLines/>
      </w:pP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 xml:space="preserve">der VV 6.2 zu </w:t>
      </w:r>
      <w:r>
        <w:rPr>
          <w:rFonts w:cs="Arial"/>
        </w:rPr>
        <w:t>§</w:t>
      </w:r>
      <w:r>
        <w:rPr>
          <w:rFonts w:cs="Arial"/>
        </w:rPr>
        <w:t xml:space="preserve"> 6 Absatz 2 APO-BK und </w:t>
      </w:r>
      <w:r>
        <w:rPr>
          <w:rFonts w:cs="Arial"/>
        </w:rPr>
        <w:br/>
        <w:t>Erweiterung um eine VV 6.2.2 zur St</w:t>
      </w:r>
      <w:r>
        <w:rPr>
          <w:rFonts w:cs="Arial"/>
        </w:rPr>
        <w:t>ä</w:t>
      </w:r>
      <w:r>
        <w:rPr>
          <w:rFonts w:cs="Arial"/>
        </w:rPr>
        <w:t xml:space="preserve">rkung </w:t>
      </w:r>
      <w:r>
        <w:rPr>
          <w:rFonts w:cs="Arial"/>
        </w:rPr>
        <w:br/>
      </w:r>
      <w:r>
        <w:rPr>
          <w:rFonts w:cs="Arial"/>
        </w:rPr>
        <w:t>der Vielfalt von Fremdsprachen am Berufskolleg</w:t>
      </w:r>
    </w:p>
    <w:p w14:paraId="7F90DA5D" w14:textId="77777777" w:rsidR="00795B1C" w:rsidRDefault="00795B1C">
      <w:pPr>
        <w:pStyle w:val="RVueberschrift285nz"/>
        <w:keepNext/>
        <w:keepLines/>
        <w:rPr>
          <w:rFonts w:cs="Calibri"/>
        </w:rPr>
      </w:pPr>
      <w:r>
        <w:t xml:space="preserve">Vom 10. Juli 2023 </w:t>
      </w:r>
      <w:r>
        <w:t>–</w:t>
      </w:r>
      <w:r>
        <w:t xml:space="preserve"> 312-71.06.03.07-000006</w:t>
      </w:r>
    </w:p>
    <w:p w14:paraId="73161B64" w14:textId="77777777" w:rsidR="00795B1C" w:rsidRDefault="00795B1C">
      <w:pPr>
        <w:pStyle w:val="RVfliesstext175fl"/>
        <w:rPr>
          <w:rFonts w:cs="Calibri"/>
        </w:rPr>
      </w:pPr>
      <w:r>
        <w:t xml:space="preserve">Bezug: </w:t>
      </w:r>
    </w:p>
    <w:p w14:paraId="3225C40A" w14:textId="77777777" w:rsidR="00795B1C" w:rsidRDefault="00795B1C">
      <w:pPr>
        <w:pStyle w:val="RVfliesstext175nb"/>
        <w:rPr>
          <w:rFonts w:cs="Calibri"/>
        </w:rPr>
      </w:pPr>
      <w:r>
        <w:t xml:space="preserve">Runderlass. </w:t>
      </w:r>
      <w:r>
        <w:t>„</w:t>
      </w:r>
      <w:r>
        <w:t xml:space="preserve">Verwaltungsvorschriften zur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Berufskollegs (VVzAPO-BK)</w:t>
      </w:r>
      <w:r>
        <w:t>“</w:t>
      </w:r>
      <w:r>
        <w:t xml:space="preserve"> des Ministeriums f</w:t>
      </w:r>
      <w:r>
        <w:t>ü</w:t>
      </w:r>
      <w:r>
        <w:t>r Schule und Weiterbildung, Wissenschaft und Forschung vom 19. Juni 2000 (ABl. NRW. 1 S. 182)</w:t>
      </w:r>
    </w:p>
    <w:p w14:paraId="6DDE7F15" w14:textId="77777777" w:rsidR="00795B1C" w:rsidRDefault="00795B1C">
      <w:pPr>
        <w:pStyle w:val="RVueberschrift285fz"/>
        <w:keepNext/>
        <w:keepLines/>
      </w:pPr>
      <w:r>
        <w:rPr>
          <w:rFonts w:cs="Arial"/>
        </w:rPr>
        <w:t>1</w:t>
      </w:r>
    </w:p>
    <w:p w14:paraId="0BBE4577" w14:textId="77777777" w:rsidR="00795B1C" w:rsidRDefault="00795B1C">
      <w:pPr>
        <w:pStyle w:val="RVfliesstext175nb"/>
        <w:rPr>
          <w:rFonts w:cs="Calibri"/>
        </w:rPr>
      </w:pPr>
      <w:r>
        <w:t xml:space="preserve">Die VV 6.2 zu </w:t>
      </w:r>
      <w:r>
        <w:t>§</w:t>
      </w:r>
      <w:r>
        <w:t xml:space="preserve"> 6 Absatz 2 des Bezugserlasses, zuletzt ge</w:t>
      </w:r>
      <w:r>
        <w:t>ä</w:t>
      </w:r>
      <w:r>
        <w:t>ndert durch Runderlass des Ministeriums f</w:t>
      </w:r>
      <w:r>
        <w:t>ü</w:t>
      </w:r>
      <w:r>
        <w:t>r Schule und Bildung vom 24. M</w:t>
      </w:r>
      <w:r>
        <w:t>ä</w:t>
      </w:r>
      <w:r>
        <w:t>rz 2023 (ABl. NRW. 04/23), wird wie folgt ge</w:t>
      </w:r>
      <w:r>
        <w:t>ä</w:t>
      </w:r>
      <w:r>
        <w:t>ndert:</w:t>
      </w:r>
    </w:p>
    <w:p w14:paraId="1D7B8B06" w14:textId="77777777" w:rsidR="00795B1C" w:rsidRDefault="00795B1C">
      <w:pPr>
        <w:pStyle w:val="RVfliesstext175nb"/>
        <w:rPr>
          <w:rFonts w:cs="Calibri"/>
        </w:rPr>
      </w:pPr>
      <w:r>
        <w:t>1. Die VV 6.2 zu Absatz 2 wird zu VV 6.2.1 zu Absatz 2.</w:t>
      </w:r>
    </w:p>
    <w:p w14:paraId="27911FC7" w14:textId="77777777" w:rsidR="00795B1C" w:rsidRDefault="00795B1C">
      <w:pPr>
        <w:pStyle w:val="RVfliesstext175nb"/>
        <w:rPr>
          <w:rFonts w:cs="Calibri"/>
        </w:rPr>
      </w:pPr>
      <w:r>
        <w:t>2. Der VV 6.2.1 zu Absatz 2 wird folgende VV 6.2.2 zu Absatz 2 angef</w:t>
      </w:r>
      <w:r>
        <w:t>ü</w:t>
      </w:r>
      <w:r>
        <w:t xml:space="preserve">gt: </w:t>
      </w:r>
    </w:p>
    <w:p w14:paraId="057CCA6C" w14:textId="77777777" w:rsidR="00795B1C" w:rsidRDefault="00795B1C">
      <w:pPr>
        <w:pStyle w:val="RVfliesstext175nb"/>
        <w:rPr>
          <w:rFonts w:cs="Calibri"/>
        </w:rPr>
      </w:pPr>
      <w:r>
        <w:t>„</w:t>
      </w:r>
      <w:r>
        <w:t>6.2.2 zu Absatz 2</w:t>
      </w:r>
    </w:p>
    <w:p w14:paraId="1F6E3C65" w14:textId="77777777" w:rsidR="00795B1C" w:rsidRDefault="00795B1C">
      <w:pPr>
        <w:pStyle w:val="RVfliesstext175nb"/>
        <w:rPr>
          <w:rFonts w:cs="Calibri"/>
        </w:rPr>
      </w:pPr>
      <w:r>
        <w:t>Neben der fortgef</w:t>
      </w:r>
      <w:r>
        <w:t>ü</w:t>
      </w:r>
      <w:r>
        <w:t>hrten Pflichtfremdsprache k</w:t>
      </w:r>
      <w:r>
        <w:t>ö</w:t>
      </w:r>
      <w:r>
        <w:t>nnen die Ber</w:t>
      </w:r>
      <w:r>
        <w:t>ufskollegs im Rahmen des Differenzierungsbereichs auch Unterricht in weiteren Fremdsprachen anbieten, beispielweise in den Fremdsprachen Franz</w:t>
      </w:r>
      <w:r>
        <w:t>ö</w:t>
      </w:r>
      <w:r>
        <w:t>sisch, Spanisch, Niederl</w:t>
      </w:r>
      <w:r>
        <w:t>ä</w:t>
      </w:r>
      <w:r>
        <w:t>ndisch oder Chinesisch. Der Differenzierungsbereich kann auch dazu genutzt werden, um auf Fremdsprachenpr</w:t>
      </w:r>
      <w:r>
        <w:t>ü</w:t>
      </w:r>
      <w:r>
        <w:t>fungen wie das KMK-Fremdsprachenzertifikat vorzubereiten.</w:t>
      </w:r>
      <w:r>
        <w:t>“</w:t>
      </w:r>
    </w:p>
    <w:p w14:paraId="630FBA24" w14:textId="77777777" w:rsidR="00795B1C" w:rsidRDefault="00795B1C">
      <w:pPr>
        <w:pStyle w:val="RVueberschrift285fz"/>
        <w:keepNext/>
        <w:keepLines/>
      </w:pPr>
      <w:r>
        <w:rPr>
          <w:rFonts w:cs="Arial"/>
        </w:rPr>
        <w:t xml:space="preserve">2 </w:t>
      </w:r>
    </w:p>
    <w:p w14:paraId="6D64F3E8" w14:textId="77777777" w:rsidR="00795B1C" w:rsidRDefault="00795B1C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 xml:space="preserve">ffentlichung in Kraft. </w:t>
      </w:r>
    </w:p>
    <w:p w14:paraId="54EDFCA6" w14:textId="77777777" w:rsidR="00795B1C" w:rsidRDefault="00795B1C">
      <w:pPr>
        <w:pStyle w:val="RVtabelle75nr"/>
        <w:widowControl/>
      </w:pPr>
      <w:r>
        <w:rPr>
          <w:rFonts w:cs="Arial"/>
        </w:rPr>
        <w:t>ABl. NRW. 07/23</w:t>
      </w: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F5B9" w14:textId="77777777" w:rsidR="00795B1C" w:rsidRDefault="00795B1C">
      <w:r>
        <w:separator/>
      </w:r>
    </w:p>
  </w:endnote>
  <w:endnote w:type="continuationSeparator" w:id="0">
    <w:p w14:paraId="09F03984" w14:textId="77777777" w:rsidR="00795B1C" w:rsidRDefault="007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18D8" w14:textId="77777777" w:rsidR="00795B1C" w:rsidRDefault="00795B1C">
    <w:pPr>
      <w:pStyle w:val="RVtabelle75n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B566" w14:textId="77777777" w:rsidR="00795B1C" w:rsidRDefault="00795B1C">
    <w:pPr>
      <w:pStyle w:val="RVtabelle75n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16C0" w14:textId="77777777" w:rsidR="00795B1C" w:rsidRDefault="00795B1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DB05025" w14:textId="77777777" w:rsidR="00795B1C" w:rsidRDefault="00795B1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26A1"/>
    <w:rsid w:val="001D4CE3"/>
    <w:rsid w:val="00795B1C"/>
    <w:rsid w:val="00B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F991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