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F705" w14:textId="77777777" w:rsidR="00A45FF9" w:rsidRDefault="00A45FF9">
      <w:pPr>
        <w:pStyle w:val="BASS-Nr-ABl"/>
        <w:widowControl/>
      </w:pPr>
      <w:hyperlink r:id="rId7" w:history="1">
        <w:r>
          <w:rPr>
            <w:rFonts w:cs="Arial"/>
          </w:rPr>
          <w:t xml:space="preserve">Zu BASS 15-25 </w:t>
        </w:r>
      </w:hyperlink>
    </w:p>
    <w:p w14:paraId="0D6C350A" w14:textId="77777777" w:rsidR="00A45FF9" w:rsidRDefault="00A45FF9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Gymnasium</w:t>
      </w:r>
    </w:p>
    <w:p w14:paraId="0B3B7948" w14:textId="77777777" w:rsidR="00A45FF9" w:rsidRDefault="00A45FF9">
      <w:pPr>
        <w:pStyle w:val="RVueberschrift1100fz"/>
        <w:keepNext/>
        <w:keepLines/>
      </w:pPr>
      <w:r>
        <w:rPr>
          <w:rFonts w:cs="Arial"/>
        </w:rPr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3A87EED" w14:textId="77777777" w:rsidR="00A45FF9" w:rsidRDefault="00A45FF9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</w:p>
    <w:p w14:paraId="7219ED50" w14:textId="77777777" w:rsidR="00A45FF9" w:rsidRDefault="00A45FF9">
      <w:pPr>
        <w:pStyle w:val="RVueberschrift285nz"/>
        <w:keepNext/>
        <w:keepLines/>
        <w:rPr>
          <w:rFonts w:cs="Calibri"/>
        </w:rPr>
      </w:pPr>
      <w:r>
        <w:t xml:space="preserve">Vom 24. Mai 2023 - 526 </w:t>
      </w:r>
      <w:r>
        <w:t>–</w:t>
      </w:r>
      <w:r>
        <w:t xml:space="preserve"> 2022-12-0003750</w:t>
      </w:r>
    </w:p>
    <w:p w14:paraId="67B1FE23" w14:textId="77777777" w:rsidR="00A45FF9" w:rsidRDefault="00A45FF9">
      <w:pPr>
        <w:pStyle w:val="RVfliesstext175nb"/>
      </w:pPr>
      <w:r>
        <w:t>F</w:t>
      </w:r>
      <w:r>
        <w:t>ü</w:t>
      </w:r>
      <w:r>
        <w:t>r das Gymnasium wird hiermit der Kernlehrplan Informatik Wahlpflichtunterricht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29 SchulG</w:t>
        </w:r>
      </w:hyperlink>
      <w:r>
        <w:rPr>
          <w:rFonts w:cs="Calibri"/>
        </w:rPr>
        <w:t xml:space="preserve"> (BASS 1-1) festgesetzt.</w:t>
      </w:r>
    </w:p>
    <w:p w14:paraId="326F6A18" w14:textId="77777777" w:rsidR="00A45FF9" w:rsidRDefault="00A45FF9">
      <w:pPr>
        <w:pStyle w:val="RVfliesstext175nb"/>
      </w:pPr>
      <w:r>
        <w:rPr>
          <w:rFonts w:cs="Calibri"/>
        </w:rPr>
        <w:t>Er tritt zum 1. August 2023 in Kraft.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gymnasialen Bildungsgang G8 entwickelt der vorliegende Kernlehrplan seine G</w:t>
      </w:r>
      <w:r>
        <w:rPr>
          <w:rFonts w:cs="Calibri"/>
        </w:rPr>
        <w:t>ü</w:t>
      </w:r>
      <w:r>
        <w:rPr>
          <w:rFonts w:cs="Calibri"/>
        </w:rPr>
        <w:t>ltigkeit zum 1. August 2024 aufsteigend ab Klasse 8.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gymnasialen Bildungsgang G9 erf</w:t>
      </w:r>
      <w:r>
        <w:rPr>
          <w:rFonts w:cs="Calibri"/>
        </w:rPr>
        <w:t>ä</w:t>
      </w:r>
      <w:r>
        <w:rPr>
          <w:rFonts w:cs="Calibri"/>
        </w:rPr>
        <w:t>hrt der Kernlehrplan seine G</w:t>
      </w:r>
      <w:r>
        <w:rPr>
          <w:rFonts w:cs="Calibri"/>
        </w:rPr>
        <w:t>ü</w:t>
      </w:r>
      <w:r>
        <w:rPr>
          <w:rFonts w:cs="Calibri"/>
        </w:rPr>
        <w:t xml:space="preserve">ltigkeit zum 1. August 2025 aufsteigend ab Klasse 9. </w:t>
      </w:r>
    </w:p>
    <w:p w14:paraId="7745EB57" w14:textId="77777777" w:rsidR="00A45FF9" w:rsidRDefault="00A45FF9">
      <w:pPr>
        <w:pStyle w:val="RVfliesstext175nb"/>
      </w:pPr>
      <w:r>
        <w:rPr>
          <w:rFonts w:cs="Calibri"/>
        </w:rPr>
        <w:t>Den Schulen ist es freigestellt, diesen neuen Kernlehrplan schon vorher als Grundlage f</w:t>
      </w:r>
      <w:r>
        <w:rPr>
          <w:rFonts w:cs="Calibri"/>
        </w:rPr>
        <w:t>ü</w:t>
      </w:r>
      <w:r>
        <w:rPr>
          <w:rFonts w:cs="Calibri"/>
        </w:rPr>
        <w:t>r den Unterricht zu verwenden.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2763"/>
      </w:tblGrid>
      <w:tr w:rsidR="00000000" w14:paraId="01D01154" w14:textId="77777777">
        <w:tc>
          <w:tcPr>
            <w:tcW w:w="2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25387" w14:textId="77777777" w:rsidR="00A45FF9" w:rsidRDefault="00A45FF9">
            <w:pPr>
              <w:pStyle w:val="RVfliesstext175fl"/>
            </w:pPr>
            <w:r>
              <w:rPr>
                <w:rFonts w:cs="Calibri"/>
              </w:rPr>
              <w:t>Bereich/Fach</w:t>
            </w:r>
          </w:p>
        </w:tc>
        <w:tc>
          <w:tcPr>
            <w:tcW w:w="269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B43AC" w14:textId="77777777" w:rsidR="00A45FF9" w:rsidRDefault="00A45FF9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</w:tr>
      <w:tr w:rsidR="00000000" w14:paraId="0E4FB596" w14:textId="77777777">
        <w:tc>
          <w:tcPr>
            <w:tcW w:w="21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56FF3" w14:textId="77777777" w:rsidR="00A45FF9" w:rsidRDefault="00A45FF9">
            <w:pPr>
              <w:pStyle w:val="RVfliesstext175nb"/>
            </w:pPr>
            <w:r>
              <w:rPr>
                <w:rFonts w:cs="Calibri"/>
              </w:rPr>
              <w:t>Informatik Wahlpflichtunterricht</w:t>
            </w:r>
          </w:p>
        </w:tc>
        <w:tc>
          <w:tcPr>
            <w:tcW w:w="269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48C1A" w14:textId="77777777" w:rsidR="00A45FF9" w:rsidRDefault="00A45FF9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</w:tbl>
    <w:p w14:paraId="22F603F3" w14:textId="77777777" w:rsidR="00A45FF9" w:rsidRDefault="00A45FF9">
      <w:pPr>
        <w:pStyle w:val="RVfliesstext175nb"/>
      </w:pPr>
      <w:r>
        <w:rPr>
          <w:rFonts w:cs="Calibri"/>
        </w:rPr>
        <w:t>Die Unterrichtsvorgaben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Lehrplannavigator: h</w:t>
      </w:r>
      <w:hyperlink r:id="rId9" w:history="1">
        <w:r>
          <w:rPr>
            <w:rStyle w:val="blau"/>
            <w:rFonts w:cs="Calibri"/>
            <w:sz w:val="15"/>
          </w:rPr>
          <w:t>ttps://www.schulentwicklung.nrw.de/lehrplaene/</w:t>
        </w:r>
      </w:hyperlink>
    </w:p>
    <w:p w14:paraId="53024D8E" w14:textId="77777777" w:rsidR="00A45FF9" w:rsidRDefault="00A45FF9">
      <w:pPr>
        <w:pStyle w:val="RVfliesstext175nb"/>
      </w:pPr>
      <w:r>
        <w:rPr>
          <w:rFonts w:cs="Calibri"/>
        </w:rPr>
        <w:t xml:space="preserve">Die Schulen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 auf Grundlage der o.g. Vorgaben ihre schuleigenen Vorgaben (schulinterne Lehrpl</w:t>
      </w:r>
      <w:r>
        <w:rPr>
          <w:rFonts w:cs="Calibri"/>
        </w:rPr>
        <w:t>ä</w:t>
      </w:r>
      <w:r>
        <w:rPr>
          <w:rFonts w:cs="Calibri"/>
        </w:rPr>
        <w:t>ne) und entwickeln diese kontinuierlich weiter.</w:t>
      </w:r>
    </w:p>
    <w:p w14:paraId="1A6616FB" w14:textId="77777777" w:rsidR="00A45FF9" w:rsidRDefault="00A45FF9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das Gymnasium, Runderlass des Kultusministeriums vom 8. Februar 1993, (G)ABl. NRW. I, ver</w:t>
      </w:r>
      <w:r>
        <w:rPr>
          <w:rFonts w:cs="Calibri"/>
        </w:rPr>
        <w:t>ö</w:t>
      </w:r>
      <w:r>
        <w:rPr>
          <w:rFonts w:cs="Calibri"/>
        </w:rPr>
        <w:t>ffentlicht online unter: htt</w:t>
      </w:r>
      <w:r>
        <w:rPr>
          <w:rStyle w:val="blau"/>
          <w:sz w:val="15"/>
        </w:rPr>
        <w:t xml:space="preserve">ps://www.schulentwicklung.nrw.de/ </w:t>
      </w:r>
      <w:r>
        <w:rPr>
          <w:rFonts w:cs="Calibri"/>
        </w:rPr>
        <w:t>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598C5F38" w14:textId="77777777" w:rsidR="00A45FF9" w:rsidRDefault="00A45FF9">
      <w:pPr>
        <w:pStyle w:val="RVfliesstext175nb"/>
      </w:pPr>
      <w:r>
        <w:rPr>
          <w:rFonts w:cs="Calibri"/>
        </w:rPr>
        <w:t>Zum 31. Juli 2024 tritt der nachstehende Kernlehrplan beginnend mit Klasse 9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2259"/>
        <w:gridCol w:w="1869"/>
      </w:tblGrid>
      <w:tr w:rsidR="00000000" w14:paraId="6A063208" w14:textId="77777777">
        <w:trPr>
          <w:trHeight w:val="125"/>
        </w:trPr>
        <w:tc>
          <w:tcPr>
            <w:tcW w:w="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DBE7B" w14:textId="77777777" w:rsidR="00A45FF9" w:rsidRDefault="00A45FF9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2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17E66" w14:textId="77777777" w:rsidR="00A45FF9" w:rsidRDefault="00A45FF9">
            <w:pPr>
              <w:pStyle w:val="RVfliesstext175fl"/>
            </w:pPr>
            <w:r>
              <w:rPr>
                <w:rFonts w:cs="Calibri"/>
              </w:rPr>
              <w:t>Bereich/Fach</w:t>
            </w:r>
          </w:p>
        </w:tc>
        <w:tc>
          <w:tcPr>
            <w:tcW w:w="18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B09DD" w14:textId="77777777" w:rsidR="00A45FF9" w:rsidRDefault="00A45FF9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6AA75D79" w14:textId="77777777">
        <w:trPr>
          <w:trHeight w:val="401"/>
        </w:trPr>
        <w:tc>
          <w:tcPr>
            <w:tcW w:w="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A5971" w14:textId="77777777" w:rsidR="00A45FF9" w:rsidRDefault="00A45FF9">
            <w:pPr>
              <w:pStyle w:val="RVfliesstext175nb"/>
            </w:pPr>
            <w:r>
              <w:rPr>
                <w:rFonts w:cs="Calibri"/>
              </w:rPr>
              <w:t>34241</w:t>
            </w:r>
          </w:p>
        </w:tc>
        <w:tc>
          <w:tcPr>
            <w:tcW w:w="220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5F32F" w14:textId="77777777" w:rsidR="00A45FF9" w:rsidRDefault="00A45FF9">
            <w:pPr>
              <w:pStyle w:val="RVfliesstext175nb"/>
            </w:pPr>
            <w:r>
              <w:rPr>
                <w:rFonts w:cs="Calibri"/>
              </w:rPr>
              <w:t>Wahlpflichtfach Informatik</w:t>
            </w:r>
          </w:p>
        </w:tc>
        <w:tc>
          <w:tcPr>
            <w:tcW w:w="18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F0F37" w14:textId="77777777" w:rsidR="00A45FF9" w:rsidRDefault="00A45FF9">
            <w:pPr>
              <w:pStyle w:val="RVfliesstext175nb"/>
            </w:pPr>
            <w:r>
              <w:rPr>
                <w:rFonts w:cs="Calibri"/>
              </w:rPr>
              <w:t xml:space="preserve">23.06.2019 </w:t>
            </w:r>
          </w:p>
          <w:p w14:paraId="11079337" w14:textId="77777777" w:rsidR="00A45FF9" w:rsidRDefault="00A45FF9">
            <w:pPr>
              <w:pStyle w:val="RVfliesstext175nb"/>
            </w:pPr>
            <w:r>
              <w:rPr>
                <w:rFonts w:cs="Calibri"/>
              </w:rPr>
              <w:t>(ABl. NRW. 07/19)</w:t>
            </w:r>
          </w:p>
        </w:tc>
      </w:tr>
    </w:tbl>
    <w:p w14:paraId="31B9E983" w14:textId="77777777" w:rsidR="00A45FF9" w:rsidRDefault="00A45FF9">
      <w:pPr>
        <w:pStyle w:val="RVtabelle75nr"/>
        <w:widowControl/>
        <w:rPr>
          <w:rFonts w:cs="Arial"/>
        </w:rPr>
      </w:pPr>
      <w:r>
        <w:t>ABl. NRW. 07/23</w:t>
      </w:r>
    </w:p>
    <w:p w14:paraId="44401869" w14:textId="77777777" w:rsidR="00A45FF9" w:rsidRDefault="00A45FF9">
      <w:pPr>
        <w:pStyle w:val="RVfliesstext175nb"/>
        <w:rPr>
          <w:rFonts w:cs="Calibri"/>
        </w:rPr>
      </w:pPr>
    </w:p>
    <w:sectPr w:rsidR="00000000">
      <w:footerReference w:type="even" r:id="rId10"/>
      <w:footerReference w:type="default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4288" w14:textId="77777777" w:rsidR="00A45FF9" w:rsidRDefault="00A45FF9">
      <w:r>
        <w:separator/>
      </w:r>
    </w:p>
  </w:endnote>
  <w:endnote w:type="continuationSeparator" w:id="0">
    <w:p w14:paraId="4D6C5747" w14:textId="77777777" w:rsidR="00A45FF9" w:rsidRDefault="00A4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7973" w14:textId="77777777" w:rsidR="00A45FF9" w:rsidRDefault="00A45FF9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A8C6" w14:textId="77777777" w:rsidR="00A45FF9" w:rsidRDefault="00A45FF9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F6F2" w14:textId="77777777" w:rsidR="00A45FF9" w:rsidRDefault="00A45FF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5410604" w14:textId="77777777" w:rsidR="00A45FF9" w:rsidRDefault="00A45FF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355D"/>
    <w:rsid w:val="001D4CE3"/>
    <w:rsid w:val="00A45FF9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5A5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5%20Gymnasium%20ab%2019/20%20f%C3%BCr%20die%20Klassen%205%20und%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