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EF02A" w14:textId="77777777" w:rsidR="00055EC2" w:rsidRDefault="00055EC2">
      <w:pPr>
        <w:pStyle w:val="RVAnlagenpdfAnkerleer20"/>
      </w:pPr>
    </w:p>
    <w:p w14:paraId="7F506F9E" w14:textId="77777777" w:rsidR="00055EC2" w:rsidRDefault="00055EC2">
      <w:pPr>
        <w:pStyle w:val="BASS-Nr-ABl"/>
        <w:widowControl/>
        <w:tabs>
          <w:tab w:val="clear" w:pos="720"/>
        </w:tabs>
        <w:rPr>
          <w:rFonts w:cs="Arial"/>
        </w:rPr>
      </w:pPr>
      <w:hyperlink r:id="rId7" w:anchor="menuheader" w:history="1">
        <w:r>
          <w:t>Zu BASS 15-33</w:t>
        </w:r>
      </w:hyperlink>
    </w:p>
    <w:p w14:paraId="4BD7040C" w14:textId="77777777" w:rsidR="00055EC2" w:rsidRDefault="00055EC2">
      <w:pPr>
        <w:pStyle w:val="RVueberschrift1100fz"/>
        <w:keepNext/>
        <w:keepLines/>
        <w:rPr>
          <w:rFonts w:cs="Arial"/>
        </w:rPr>
      </w:pPr>
      <w:r>
        <w:t xml:space="preserve">Berufskolleg - </w:t>
      </w:r>
      <w:r>
        <w:br/>
        <w:t xml:space="preserve">Fachklassen des dualen Systems </w:t>
      </w:r>
      <w:r>
        <w:br/>
        <w:t xml:space="preserve">der Berufsausbildung (Anlage A APO-BK); </w:t>
      </w:r>
      <w:r>
        <w:br/>
        <w:t>vorl</w:t>
      </w:r>
      <w:r>
        <w:t>ä</w:t>
      </w:r>
      <w:r>
        <w:t>ufige Bildungspl</w:t>
      </w:r>
      <w:r>
        <w:t>ä</w:t>
      </w:r>
      <w:r>
        <w:t>ne</w:t>
      </w:r>
    </w:p>
    <w:p w14:paraId="12C31FBF" w14:textId="77777777" w:rsidR="00055EC2" w:rsidRDefault="00055EC2">
      <w:pPr>
        <w:pStyle w:val="RVueberschrift285nz"/>
        <w:keepNext/>
        <w:keepLines/>
      </w:pPr>
      <w:r>
        <w:rPr>
          <w:rFonts w:cs="Calibri"/>
        </w:rPr>
        <w:t>Runderlass des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</w:p>
    <w:p w14:paraId="62A59EA1" w14:textId="77777777" w:rsidR="00055EC2" w:rsidRDefault="00055EC2">
      <w:pPr>
        <w:pStyle w:val="RVueberschrift285nz"/>
        <w:keepNext/>
        <w:keepLines/>
      </w:pPr>
      <w:r>
        <w:rPr>
          <w:rFonts w:cs="Calibri"/>
        </w:rPr>
        <w:t xml:space="preserve">Vom 30. Juni 2023 </w:t>
      </w:r>
      <w:r>
        <w:rPr>
          <w:rFonts w:cs="Calibri"/>
        </w:rPr>
        <w:t>–</w:t>
      </w:r>
      <w:r>
        <w:rPr>
          <w:rFonts w:cs="Calibri"/>
        </w:rPr>
        <w:t xml:space="preserve"> 314 -2022-07-0001673</w:t>
      </w:r>
    </w:p>
    <w:p w14:paraId="06C361D4" w14:textId="77777777" w:rsidR="00055EC2" w:rsidRDefault="00055EC2">
      <w:pPr>
        <w:pStyle w:val="RVueberschrift285fz"/>
        <w:keepNext/>
        <w:keepLines/>
        <w:rPr>
          <w:rFonts w:cs="Arial"/>
        </w:rPr>
      </w:pPr>
      <w:r>
        <w:t>1</w:t>
      </w:r>
    </w:p>
    <w:p w14:paraId="108CC59B" w14:textId="77777777" w:rsidR="00055EC2" w:rsidRDefault="00055EC2">
      <w:pPr>
        <w:pStyle w:val="RVueberschrift285fz"/>
        <w:keepLines/>
        <w:tabs>
          <w:tab w:val="left" w:pos="70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before="30" w:after="30"/>
        <w:jc w:val="both"/>
        <w:rPr>
          <w:rFonts w:cs="Arial"/>
        </w:rPr>
      </w:pPr>
      <w:r>
        <w:rPr>
          <w:b w:val="0"/>
          <w:sz w:val="15"/>
        </w:rPr>
        <w:t>Unter verantwortlicher Leitung der Qualit</w:t>
      </w:r>
      <w:r>
        <w:rPr>
          <w:b w:val="0"/>
          <w:sz w:val="15"/>
        </w:rPr>
        <w:t>ä</w:t>
      </w:r>
      <w:r>
        <w:rPr>
          <w:b w:val="0"/>
          <w:sz w:val="15"/>
        </w:rPr>
        <w:t>ts- und Unterst</w:t>
      </w:r>
      <w:r>
        <w:rPr>
          <w:b w:val="0"/>
          <w:sz w:val="15"/>
        </w:rPr>
        <w:t>ü</w:t>
      </w:r>
      <w:r>
        <w:rPr>
          <w:b w:val="0"/>
          <w:sz w:val="15"/>
        </w:rPr>
        <w:t xml:space="preserve">tzungsAgentur </w:t>
      </w:r>
      <w:r>
        <w:rPr>
          <w:b w:val="0"/>
          <w:sz w:val="15"/>
        </w:rPr>
        <w:t>–</w:t>
      </w:r>
      <w:r>
        <w:rPr>
          <w:b w:val="0"/>
          <w:sz w:val="15"/>
        </w:rPr>
        <w:t xml:space="preserve"> Landesinstitut f</w:t>
      </w:r>
      <w:r>
        <w:rPr>
          <w:b w:val="0"/>
          <w:sz w:val="15"/>
        </w:rPr>
        <w:t>ü</w:t>
      </w:r>
      <w:r>
        <w:rPr>
          <w:b w:val="0"/>
          <w:sz w:val="15"/>
        </w:rPr>
        <w:t>r Schule und unter Mitwirkung erfahrener Lehrkr</w:t>
      </w:r>
      <w:r>
        <w:rPr>
          <w:b w:val="0"/>
          <w:sz w:val="15"/>
        </w:rPr>
        <w:t>ä</w:t>
      </w:r>
      <w:r>
        <w:rPr>
          <w:b w:val="0"/>
          <w:sz w:val="15"/>
        </w:rPr>
        <w:t>fte sowie der oberen Schulaufsicht wurden die Bildungspl</w:t>
      </w:r>
      <w:r>
        <w:rPr>
          <w:b w:val="0"/>
          <w:sz w:val="15"/>
        </w:rPr>
        <w:t>ä</w:t>
      </w:r>
      <w:r>
        <w:rPr>
          <w:b w:val="0"/>
          <w:sz w:val="15"/>
        </w:rPr>
        <w:t>ne f</w:t>
      </w:r>
      <w:r>
        <w:rPr>
          <w:b w:val="0"/>
          <w:sz w:val="15"/>
        </w:rPr>
        <w:t>ü</w:t>
      </w:r>
      <w:r>
        <w:rPr>
          <w:b w:val="0"/>
          <w:sz w:val="15"/>
        </w:rPr>
        <w:t>r die folgenden neu geordneten Berufe fertiggestellt.</w:t>
      </w:r>
    </w:p>
    <w:tbl>
      <w:tblPr>
        <w:tblW w:w="5000" w:type="pct"/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234"/>
        <w:gridCol w:w="3732"/>
      </w:tblGrid>
      <w:tr w:rsidR="00000000" w14:paraId="5AA892A8" w14:textId="77777777">
        <w:trPr>
          <w:trHeight w:val="220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038578A5" w14:textId="77777777" w:rsidR="00055EC2" w:rsidRDefault="00055EC2">
            <w:pPr>
              <w:pStyle w:val="RVfliesstext175nb"/>
            </w:pPr>
            <w:r>
              <w:rPr>
                <w:rFonts w:cs="Calibri"/>
              </w:rPr>
              <w:t>Heft-Nr.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3272014C" w14:textId="77777777" w:rsidR="00055EC2" w:rsidRDefault="00055EC2">
            <w:pPr>
              <w:pStyle w:val="RVfliesstext175nb"/>
            </w:pPr>
            <w:r>
              <w:rPr>
                <w:rFonts w:cs="Calibri"/>
              </w:rPr>
              <w:t>Ausbildungsberuf</w:t>
            </w:r>
          </w:p>
        </w:tc>
      </w:tr>
      <w:tr w:rsidR="00000000" w14:paraId="2DEA82C3" w14:textId="77777777">
        <w:trPr>
          <w:trHeight w:val="220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100F0CE7" w14:textId="77777777" w:rsidR="00055EC2" w:rsidRDefault="00055EC2">
            <w:pPr>
              <w:pStyle w:val="RVfliesstext175nb"/>
            </w:pPr>
            <w:r>
              <w:rPr>
                <w:rFonts w:cs="Calibri"/>
              </w:rPr>
              <w:t>41120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2C6EB38A" w14:textId="77777777" w:rsidR="00055EC2" w:rsidRDefault="00055EC2">
            <w:pPr>
              <w:pStyle w:val="RVfliesstext175nb"/>
            </w:pPr>
            <w:r>
              <w:rPr>
                <w:rFonts w:cs="Calibri"/>
              </w:rPr>
              <w:t>Gestalterin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immersive Medien/ Gestalter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immersive Medien</w:t>
            </w:r>
          </w:p>
        </w:tc>
      </w:tr>
      <w:tr w:rsidR="00000000" w14:paraId="65187D69" w14:textId="77777777">
        <w:trPr>
          <w:trHeight w:val="220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18A72D36" w14:textId="77777777" w:rsidR="00055EC2" w:rsidRDefault="00055EC2">
            <w:pPr>
              <w:pStyle w:val="RVfliesstext175nb"/>
            </w:pPr>
            <w:r>
              <w:rPr>
                <w:rFonts w:cs="Calibri"/>
              </w:rPr>
              <w:t>4194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607E3733" w14:textId="77777777" w:rsidR="00055EC2" w:rsidRDefault="00055EC2">
            <w:pPr>
              <w:pStyle w:val="RVfliesstext175nb"/>
            </w:pPr>
            <w:r>
              <w:rPr>
                <w:rFonts w:cs="Calibri"/>
              </w:rPr>
              <w:t>Glasapparatebauerin/ Glasapparatebauer</w:t>
            </w:r>
          </w:p>
        </w:tc>
      </w:tr>
      <w:tr w:rsidR="00000000" w14:paraId="110BF577" w14:textId="77777777">
        <w:trPr>
          <w:trHeight w:val="220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779015D5" w14:textId="77777777" w:rsidR="00055EC2" w:rsidRDefault="00055EC2">
            <w:pPr>
              <w:pStyle w:val="RVfliesstext175nb"/>
            </w:pPr>
            <w:r>
              <w:rPr>
                <w:rFonts w:cs="Calibri"/>
              </w:rPr>
              <w:t>4170-19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6DA293C6" w14:textId="77777777" w:rsidR="00055EC2" w:rsidRDefault="00055EC2">
            <w:pPr>
              <w:pStyle w:val="RVfliesstext175nb"/>
            </w:pPr>
            <w:r>
              <w:rPr>
                <w:rFonts w:cs="Calibri"/>
              </w:rPr>
              <w:t>Karosserie- und Fahrzeugbaumechanikerin/ Karosserie- und Fahrzeugbaumechaniker</w:t>
            </w:r>
          </w:p>
        </w:tc>
      </w:tr>
      <w:tr w:rsidR="00000000" w14:paraId="4EA1C59C" w14:textId="77777777">
        <w:trPr>
          <w:trHeight w:val="220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12D48451" w14:textId="77777777" w:rsidR="00055EC2" w:rsidRDefault="00055EC2">
            <w:pPr>
              <w:pStyle w:val="RVfliesstext175nb"/>
            </w:pPr>
            <w:r>
              <w:rPr>
                <w:rFonts w:cs="Calibri"/>
              </w:rPr>
              <w:t>4284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7DE4BFBC" w14:textId="77777777" w:rsidR="00055EC2" w:rsidRDefault="00055EC2">
            <w:pPr>
              <w:pStyle w:val="RVfliesstext175nb"/>
            </w:pPr>
            <w:r>
              <w:rPr>
                <w:rFonts w:cs="Calibri"/>
              </w:rPr>
              <w:t>Kunststoff- und Kautschuktechnologin/Kunststoff- und</w:t>
            </w:r>
          </w:p>
          <w:p w14:paraId="4B9C84DC" w14:textId="77777777" w:rsidR="00055EC2" w:rsidRDefault="00055EC2">
            <w:pPr>
              <w:pStyle w:val="RVfliesstext175nb"/>
            </w:pPr>
            <w:r>
              <w:rPr>
                <w:rFonts w:cs="Calibri"/>
              </w:rPr>
              <w:t>Kautschuktechnologe</w:t>
            </w:r>
          </w:p>
        </w:tc>
      </w:tr>
      <w:tr w:rsidR="00000000" w14:paraId="3D968929" w14:textId="77777777">
        <w:trPr>
          <w:trHeight w:val="220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2F26DBC6" w14:textId="77777777" w:rsidR="00055EC2" w:rsidRDefault="00055EC2">
            <w:pPr>
              <w:pStyle w:val="RVfliesstext175nb"/>
            </w:pPr>
            <w:r>
              <w:rPr>
                <w:rFonts w:cs="Calibri"/>
              </w:rPr>
              <w:t>41012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00C9F634" w14:textId="77777777" w:rsidR="00055EC2" w:rsidRDefault="00055EC2">
            <w:pPr>
              <w:pStyle w:val="RVfliesstext175nb"/>
            </w:pPr>
            <w:r>
              <w:rPr>
                <w:rFonts w:cs="Calibri"/>
              </w:rPr>
              <w:t>Mediengestalterin Digital und Print/ Mediengestalter Digital</w:t>
            </w:r>
          </w:p>
          <w:p w14:paraId="5EF6D000" w14:textId="77777777" w:rsidR="00055EC2" w:rsidRDefault="00055EC2">
            <w:pPr>
              <w:pStyle w:val="RVfliesstext175nb"/>
            </w:pPr>
            <w:r>
              <w:rPr>
                <w:rFonts w:cs="Calibri"/>
              </w:rPr>
              <w:t>und Print</w:t>
            </w:r>
          </w:p>
        </w:tc>
      </w:tr>
      <w:tr w:rsidR="00000000" w14:paraId="0651CF91" w14:textId="77777777">
        <w:trPr>
          <w:trHeight w:val="220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5318C42F" w14:textId="77777777" w:rsidR="00055EC2" w:rsidRDefault="00055EC2">
            <w:pPr>
              <w:pStyle w:val="RVfliesstext175nb"/>
            </w:pPr>
            <w:r>
              <w:rPr>
                <w:rFonts w:cs="Calibri"/>
              </w:rPr>
              <w:t>4147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782B1431" w14:textId="77777777" w:rsidR="00055EC2" w:rsidRDefault="00055EC2">
            <w:pPr>
              <w:pStyle w:val="RVfliesstext175nb"/>
            </w:pPr>
            <w:r>
              <w:rPr>
                <w:rFonts w:cs="Calibri"/>
              </w:rPr>
              <w:t>Steuerfachangestellte/</w:t>
            </w:r>
          </w:p>
          <w:p w14:paraId="27B282D4" w14:textId="77777777" w:rsidR="00055EC2" w:rsidRDefault="00055EC2">
            <w:pPr>
              <w:pStyle w:val="RVfliesstext175nb"/>
            </w:pPr>
            <w:r>
              <w:rPr>
                <w:rFonts w:cs="Calibri"/>
              </w:rPr>
              <w:t>Steuerfachangestellter</w:t>
            </w:r>
          </w:p>
        </w:tc>
      </w:tr>
      <w:tr w:rsidR="00000000" w14:paraId="617B3561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0B94AB45" w14:textId="77777777" w:rsidR="00055EC2" w:rsidRDefault="00055EC2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vorl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ufige Bildungspl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</w:t>
            </w:r>
          </w:p>
        </w:tc>
      </w:tr>
    </w:tbl>
    <w:p w14:paraId="4EBBB6BC" w14:textId="33DF3903" w:rsidR="00055EC2" w:rsidRDefault="00055EC2">
      <w:pPr>
        <w:pStyle w:val="RVueberschrift285fz"/>
        <w:keepLines/>
        <w:tabs>
          <w:tab w:val="left" w:pos="70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before="30" w:after="30"/>
        <w:jc w:val="both"/>
      </w:pPr>
      <w:r>
        <w:rPr>
          <w:b w:val="0"/>
          <w:sz w:val="15"/>
        </w:rPr>
        <w:t>Die vorgenannten Bildungspl</w:t>
      </w:r>
      <w:r>
        <w:rPr>
          <w:b w:val="0"/>
          <w:sz w:val="15"/>
        </w:rPr>
        <w:t>ä</w:t>
      </w:r>
      <w:r>
        <w:rPr>
          <w:b w:val="0"/>
          <w:sz w:val="15"/>
        </w:rPr>
        <w:t>ne werden hiermit gem</w:t>
      </w:r>
      <w:r>
        <w:rPr>
          <w:b w:val="0"/>
          <w:sz w:val="15"/>
        </w:rPr>
        <w:t>äß</w:t>
      </w:r>
      <w:r>
        <w:rPr>
          <w:b w:val="0"/>
          <w:sz w:val="15"/>
        </w:rPr>
        <w:t xml:space="preserve"> </w:t>
      </w:r>
      <w:r>
        <w:rPr>
          <w:b w:val="0"/>
          <w:sz w:val="15"/>
        </w:rPr>
        <w:t>§</w:t>
      </w:r>
      <w:r>
        <w:rPr>
          <w:b w:val="0"/>
          <w:sz w:val="15"/>
        </w:rPr>
        <w:t xml:space="preserve"> 6 in </w:t>
      </w:r>
      <w:hyperlink r:id="rId8" w:history="1">
        <w:r>
          <w:rPr>
            <w:b w:val="0"/>
            <w:sz w:val="15"/>
          </w:rPr>
          <w:t xml:space="preserve">Verbindung mit § 29 Schulgesetz (BASS 1-1) als vorläufige Bildungspläne </w:t>
        </w:r>
      </w:hyperlink>
      <w:r>
        <w:rPr>
          <w:rFonts w:cs="Arial"/>
          <w:b w:val="0"/>
          <w:sz w:val="15"/>
        </w:rPr>
        <w:t xml:space="preserve">festgesetzt. </w:t>
      </w:r>
    </w:p>
    <w:p w14:paraId="125E24BD" w14:textId="77777777" w:rsidR="00055EC2" w:rsidRDefault="00055EC2">
      <w:pPr>
        <w:pStyle w:val="RVfliesstext175nb"/>
        <w:rPr>
          <w:rFonts w:cs="Calibri"/>
        </w:rPr>
      </w:pPr>
      <w:hyperlink r:id="rId9" w:history="1">
        <w:r>
          <w:rPr>
            <w:rFonts w:cs="Calibri"/>
          </w:rPr>
          <w:t>Die Bildungspläne werden auf der Internetseite www.berufsbildung.nrw.de</w:t>
        </w:r>
      </w:hyperlink>
      <w:r>
        <w:t xml:space="preserve"> zur Verf</w:t>
      </w:r>
      <w:r>
        <w:t>ü</w:t>
      </w:r>
      <w:r>
        <w:t>gung gestellt.</w:t>
      </w:r>
    </w:p>
    <w:p w14:paraId="40B4235A" w14:textId="77777777" w:rsidR="00055EC2" w:rsidRDefault="00055EC2">
      <w:pPr>
        <w:pStyle w:val="RVfliesstext175nb"/>
        <w:tabs>
          <w:tab w:val="left" w:pos="70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before="30" w:after="10" w:line="20" w:lineRule="exact"/>
        <w:rPr>
          <w:rFonts w:cs="Calibri"/>
        </w:rPr>
      </w:pPr>
      <w:r>
        <w:t>Die nachstehend aufgef</w:t>
      </w:r>
      <w:r>
        <w:t>ü</w:t>
      </w:r>
      <w:r>
        <w:t>hrten Lehr- und Bildungspl</w:t>
      </w:r>
      <w:r>
        <w:t>ä</w:t>
      </w:r>
      <w:r>
        <w:t>ne treten auslaufend au</w:t>
      </w:r>
      <w:r>
        <w:t>ß</w:t>
      </w:r>
      <w:r>
        <w:t>er Kraft.</w:t>
      </w:r>
    </w:p>
    <w:tbl>
      <w:tblPr>
        <w:tblW w:w="5000" w:type="pct"/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57"/>
        <w:gridCol w:w="2717"/>
        <w:gridCol w:w="1392"/>
      </w:tblGrid>
      <w:tr w:rsidR="00000000" w14:paraId="370934A9" w14:textId="77777777">
        <w:trPr>
          <w:trHeight w:val="2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59BD127A" w14:textId="77777777" w:rsidR="00055EC2" w:rsidRDefault="00055EC2">
            <w:pPr>
              <w:pStyle w:val="RVfliesstext175nb"/>
              <w:rPr>
                <w:rFonts w:cs="Calibri"/>
              </w:rPr>
            </w:pPr>
            <w:r>
              <w:t>Heft-Nr.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457AC9E8" w14:textId="77777777" w:rsidR="00055EC2" w:rsidRDefault="00055EC2">
            <w:pPr>
              <w:pStyle w:val="RVfliesstext175nb"/>
              <w:rPr>
                <w:rFonts w:cs="Calibri"/>
              </w:rPr>
            </w:pPr>
            <w:r>
              <w:t>Ausbildungsberuf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12A09F3A" w14:textId="77777777" w:rsidR="00055EC2" w:rsidRDefault="00055EC2">
            <w:pPr>
              <w:pStyle w:val="RVfliesstext175nb"/>
              <w:rPr>
                <w:rFonts w:cs="Calibri"/>
              </w:rPr>
            </w:pPr>
            <w:r>
              <w:t>Fundstelle</w:t>
            </w:r>
          </w:p>
        </w:tc>
      </w:tr>
      <w:tr w:rsidR="00000000" w14:paraId="1D2A25A5" w14:textId="77777777">
        <w:trPr>
          <w:trHeight w:val="2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773600E5" w14:textId="77777777" w:rsidR="00055EC2" w:rsidRDefault="00055EC2">
            <w:pPr>
              <w:pStyle w:val="RVfliesstext175nb"/>
              <w:rPr>
                <w:rFonts w:cs="Calibri"/>
              </w:rPr>
            </w:pPr>
            <w:r>
              <w:t>4194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6DCD58A9" w14:textId="77777777" w:rsidR="00055EC2" w:rsidRDefault="00055EC2">
            <w:pPr>
              <w:pStyle w:val="RVfliesstext175nb"/>
              <w:rPr>
                <w:rFonts w:cs="Calibri"/>
              </w:rPr>
            </w:pPr>
            <w:r>
              <w:t>Glasapparatebauerin/ Glasapparatebauer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79CF34D1" w14:textId="77777777" w:rsidR="00055EC2" w:rsidRDefault="00055EC2">
            <w:pPr>
              <w:pStyle w:val="RVfliesstext175nb"/>
              <w:rPr>
                <w:rFonts w:cs="Calibri"/>
              </w:rPr>
            </w:pPr>
            <w:r>
              <w:t>21.10.1996 (GABl. NW. 1 S. 237)</w:t>
            </w:r>
          </w:p>
        </w:tc>
      </w:tr>
      <w:tr w:rsidR="00000000" w14:paraId="33EA794A" w14:textId="77777777">
        <w:trPr>
          <w:trHeight w:val="2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74F2FE2F" w14:textId="77777777" w:rsidR="00055EC2" w:rsidRDefault="00055EC2">
            <w:pPr>
              <w:pStyle w:val="RVfliesstext175nb"/>
              <w:rPr>
                <w:rFonts w:cs="Calibri"/>
              </w:rPr>
            </w:pPr>
            <w:r>
              <w:t>4170-19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290E49B6" w14:textId="77777777" w:rsidR="00055EC2" w:rsidRDefault="00055EC2">
            <w:pPr>
              <w:pStyle w:val="RVfliesstext175nb"/>
              <w:rPr>
                <w:rFonts w:cs="Calibri"/>
              </w:rPr>
            </w:pPr>
            <w:r>
              <w:t>Karosserie- und Fahrzeugbaumechanikerin/Karosserie-</w:t>
            </w:r>
          </w:p>
          <w:p w14:paraId="242E8FAE" w14:textId="77777777" w:rsidR="00055EC2" w:rsidRDefault="00055EC2">
            <w:pPr>
              <w:pStyle w:val="RVfliesstext175nb"/>
              <w:rPr>
                <w:rFonts w:cs="Calibri"/>
              </w:rPr>
            </w:pPr>
            <w:r>
              <w:t>und Fahrzeugbaumechaniker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294AC168" w14:textId="77777777" w:rsidR="00055EC2" w:rsidRDefault="00055EC2">
            <w:pPr>
              <w:pStyle w:val="RVfliesstext175nb"/>
              <w:rPr>
                <w:rFonts w:cs="Calibri"/>
              </w:rPr>
            </w:pPr>
            <w:r>
              <w:t>16.11.2020 (ABl. NRW. 12/20)</w:t>
            </w:r>
          </w:p>
        </w:tc>
      </w:tr>
      <w:tr w:rsidR="00000000" w14:paraId="7EAC084D" w14:textId="77777777">
        <w:trPr>
          <w:trHeight w:val="2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453BE2CD" w14:textId="77777777" w:rsidR="00055EC2" w:rsidRDefault="00055EC2">
            <w:pPr>
              <w:pStyle w:val="RVfliesstext175nb"/>
              <w:rPr>
                <w:rFonts w:cs="Calibri"/>
              </w:rPr>
            </w:pPr>
            <w:r>
              <w:t>4284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2578A0ED" w14:textId="77777777" w:rsidR="00055EC2" w:rsidRDefault="00055EC2">
            <w:pPr>
              <w:pStyle w:val="RVfliesstext175nb"/>
              <w:rPr>
                <w:rFonts w:cs="Calibri"/>
              </w:rPr>
            </w:pPr>
            <w:r>
              <w:t>Verfahrensmechanikerin f</w:t>
            </w:r>
            <w:r>
              <w:t>ü</w:t>
            </w:r>
            <w:r>
              <w:t>r Kunststoff- und Kautschuktechnik/ Verfahrensmechaniker</w:t>
            </w:r>
            <w:r>
              <w:br/>
              <w:t>f</w:t>
            </w:r>
            <w:r>
              <w:t>ü</w:t>
            </w:r>
            <w:r>
              <w:t>r Kunststoff- und Kautschuktechnik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1FC25E65" w14:textId="77777777" w:rsidR="00055EC2" w:rsidRDefault="00055EC2">
            <w:pPr>
              <w:pStyle w:val="RVfliesstext175nb"/>
              <w:rPr>
                <w:rFonts w:cs="Calibri"/>
              </w:rPr>
            </w:pPr>
            <w:r>
              <w:t>02.07.2012 (ABl. NRW. S. 432),</w:t>
            </w:r>
            <w:r>
              <w:br/>
              <w:t>21.10.2021 (ABl. NRW. 11/21)</w:t>
            </w:r>
          </w:p>
        </w:tc>
      </w:tr>
      <w:tr w:rsidR="00000000" w14:paraId="10B453A9" w14:textId="77777777">
        <w:trPr>
          <w:trHeight w:val="2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28C77A58" w14:textId="77777777" w:rsidR="00055EC2" w:rsidRDefault="00055EC2">
            <w:pPr>
              <w:pStyle w:val="RVfliesstext175nb"/>
              <w:rPr>
                <w:rFonts w:cs="Calibri"/>
              </w:rPr>
            </w:pPr>
            <w:r>
              <w:t>41012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07AD4BED" w14:textId="77777777" w:rsidR="00055EC2" w:rsidRDefault="00055EC2">
            <w:pPr>
              <w:pStyle w:val="RVfliesstext175nb"/>
              <w:rPr>
                <w:rFonts w:cs="Calibri"/>
              </w:rPr>
            </w:pPr>
            <w:r>
              <w:t>Mediengestalterin Digital und Print/ Mediengestalter Digital</w:t>
            </w:r>
          </w:p>
          <w:p w14:paraId="1E46814A" w14:textId="77777777" w:rsidR="00055EC2" w:rsidRDefault="00055EC2">
            <w:pPr>
              <w:pStyle w:val="RVfliesstext175nb"/>
              <w:rPr>
                <w:rFonts w:cs="Calibri"/>
              </w:rPr>
            </w:pPr>
            <w:r>
              <w:t>und Print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11DAC495" w14:textId="77777777" w:rsidR="00055EC2" w:rsidRDefault="00055EC2">
            <w:pPr>
              <w:pStyle w:val="RVfliesstext175nb"/>
              <w:rPr>
                <w:rFonts w:cs="Calibri"/>
              </w:rPr>
            </w:pPr>
            <w:r>
              <w:t>14.08.2013 (ABl. NRW. S. 463),</w:t>
            </w:r>
            <w:r>
              <w:br/>
              <w:t>21.10.2021 (ABl. NRW. 11/21)</w:t>
            </w:r>
          </w:p>
        </w:tc>
      </w:tr>
      <w:tr w:rsidR="00000000" w14:paraId="331DB067" w14:textId="77777777">
        <w:trPr>
          <w:trHeight w:val="2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70FA3177" w14:textId="77777777" w:rsidR="00055EC2" w:rsidRDefault="00055EC2">
            <w:pPr>
              <w:pStyle w:val="RVfliesstext175nb"/>
              <w:rPr>
                <w:rFonts w:cs="Calibri"/>
              </w:rPr>
            </w:pPr>
            <w:r>
              <w:t>4147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49488F7A" w14:textId="77777777" w:rsidR="00055EC2" w:rsidRDefault="00055EC2">
            <w:pPr>
              <w:pStyle w:val="RVfliesstext175nb"/>
              <w:rPr>
                <w:rFonts w:cs="Calibri"/>
              </w:rPr>
            </w:pPr>
            <w:r>
              <w:t>Steuerfachangestellte/</w:t>
            </w:r>
          </w:p>
          <w:p w14:paraId="7FB50EDD" w14:textId="77777777" w:rsidR="00055EC2" w:rsidRDefault="00055EC2">
            <w:pPr>
              <w:pStyle w:val="RVfliesstext175nb"/>
              <w:rPr>
                <w:rFonts w:cs="Calibri"/>
              </w:rPr>
            </w:pPr>
            <w:r>
              <w:t>Steuerfachangestellter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6008226E" w14:textId="77777777" w:rsidR="00055EC2" w:rsidRDefault="00055EC2">
            <w:pPr>
              <w:pStyle w:val="RVfliesstext175nb"/>
              <w:rPr>
                <w:rFonts w:cs="Calibri"/>
              </w:rPr>
            </w:pPr>
            <w:r>
              <w:t>27.07.2004 (ABl. NRW. S. 268)</w:t>
            </w:r>
          </w:p>
        </w:tc>
      </w:tr>
      <w:tr w:rsidR="00000000" w14:paraId="00143CF6" w14:textId="77777777">
        <w:trPr>
          <w:cantSplit/>
          <w:trHeight w:val="181"/>
        </w:trPr>
        <w:tc>
          <w:tcPr>
            <w:tcW w:w="4886" w:type="dxa"/>
            <w:gridSpan w:val="3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15051C1D" w14:textId="77777777" w:rsidR="00055EC2" w:rsidRDefault="00055EC2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2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au</w:t>
            </w:r>
            <w:r>
              <w:t>ß</w:t>
            </w:r>
            <w:r>
              <w:t>er Kraft tretende Bildungspl</w:t>
            </w:r>
            <w:r>
              <w:t>ä</w:t>
            </w:r>
            <w:r>
              <w:t>ne</w:t>
            </w:r>
          </w:p>
        </w:tc>
      </w:tr>
    </w:tbl>
    <w:p w14:paraId="2373543A" w14:textId="77777777" w:rsidR="00055EC2" w:rsidRDefault="00055EC2">
      <w:pPr>
        <w:pStyle w:val="RVueberschrift285fz"/>
        <w:keepNext/>
        <w:keepLines/>
      </w:pPr>
      <w:r>
        <w:rPr>
          <w:rFonts w:cs="Arial"/>
        </w:rPr>
        <w:t>2 Inkrafttreten</w:t>
      </w:r>
    </w:p>
    <w:p w14:paraId="1A730B04" w14:textId="77777777" w:rsidR="00055EC2" w:rsidRDefault="00055EC2">
      <w:pPr>
        <w:pStyle w:val="RVfliesstext175nb"/>
        <w:rPr>
          <w:rFonts w:cs="Calibri"/>
        </w:rPr>
      </w:pPr>
      <w:r>
        <w:t>Dieser Runderlass tritt am 1. August 2023 in Kraft.</w:t>
      </w:r>
    </w:p>
    <w:p w14:paraId="4A7A66AE" w14:textId="77777777" w:rsidR="00055EC2" w:rsidRDefault="00055EC2">
      <w:pPr>
        <w:pStyle w:val="RVtabelle75nr"/>
        <w:widowControl/>
        <w:tabs>
          <w:tab w:val="clear" w:pos="720"/>
        </w:tabs>
      </w:pPr>
      <w:r>
        <w:rPr>
          <w:rFonts w:cs="Arial"/>
        </w:rPr>
        <w:t>ABl. NRW. 07/23</w:t>
      </w:r>
    </w:p>
    <w:sectPr w:rsidR="00000000">
      <w:footerReference w:type="even" r:id="rId10"/>
      <w:footerReference w:type="default" r:id="rId11"/>
      <w:footerReference w:type="first" r:id="rId12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BC9A2" w14:textId="77777777" w:rsidR="00055EC2" w:rsidRDefault="00055EC2">
      <w:r>
        <w:separator/>
      </w:r>
    </w:p>
  </w:endnote>
  <w:endnote w:type="continuationSeparator" w:id="0">
    <w:p w14:paraId="264FCAEE" w14:textId="77777777" w:rsidR="00055EC2" w:rsidRDefault="0005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A78A5" w14:textId="77777777" w:rsidR="00055EC2" w:rsidRDefault="00055EC2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88B96" w14:textId="77777777" w:rsidR="00055EC2" w:rsidRDefault="00055EC2">
    <w:pPr>
      <w:pStyle w:val="Fuzeile"/>
      <w:widowControl/>
      <w:rPr>
        <w:rFonts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96524" w14:textId="77777777" w:rsidR="00055EC2" w:rsidRDefault="00055EC2">
    <w:pPr>
      <w:pStyle w:val="Fu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C8BB6" w14:textId="77777777" w:rsidR="00055EC2" w:rsidRDefault="00055EC2">
      <w:r>
        <w:separator/>
      </w:r>
    </w:p>
  </w:footnote>
  <w:footnote w:type="continuationSeparator" w:id="0">
    <w:p w14:paraId="25C564BC" w14:textId="77777777" w:rsidR="00055EC2" w:rsidRDefault="0005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601F4"/>
    <w:rsid w:val="00055EC2"/>
    <w:rsid w:val="001D4CE3"/>
    <w:rsid w:val="0086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AD91F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Tabelleninhalt">
    <w:name w:val="Tabelleninhalt"/>
    <w:basedOn w:val="Standard"/>
    <w:uiPriority w:val="99"/>
    <w:qFormat/>
    <w:pPr>
      <w:suppressLineNumbers/>
    </w:pPr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styleId="Fuzeile">
    <w:name w:val="footer"/>
    <w:basedOn w:val="Kopf-undFudfzeile"/>
    <w:link w:val="FuzeileZchn"/>
    <w:uiPriority w:val="99"/>
    <w:rPr>
      <w:rFonts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paragraph" w:customStyle="1" w:styleId="Tabellenfcberschrift">
    <w:name w:val="Tabellenüfcberschrift"/>
    <w:basedOn w:val="Tabelleninhalt"/>
    <w:uiPriority w:val="99"/>
    <w:qFormat/>
    <w:pPr>
      <w:jc w:val="center"/>
    </w:pPr>
    <w:rPr>
      <w:rFonts w:cs="Calibri"/>
      <w:b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:\Users\muellery\AppData\Local\Microsoft\Windows\INetCache\Content.Outlook\MJ7ALIP3\www.berufsbildung.nrw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erufsbildung.nrw.de/cm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2024-09-10T18:29:00Z</dcterms:created>
  <dcterms:modified xsi:type="dcterms:W3CDTF">2024-09-10T18:29:00Z</dcterms:modified>
</cp:coreProperties>
</file>