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D8E" w:rsidRDefault="00A00D8E">
      <w:pPr>
        <w:pStyle w:val="RVAnlagenpdfAnkerleer20"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>
        <w:trPr>
          <w:trHeight w:val="40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00D8E" w:rsidRDefault="00A00D8E">
            <w:pPr>
              <w:pStyle w:val="RVredhinweis"/>
            </w:pPr>
            <w:r>
              <w:rPr>
                <w:rFonts w:cs="Arial"/>
              </w:rPr>
              <w:t>Errichtung eines Landesamtes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Qualit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tssicherung und Informationstechnologie der Lehrerausbildung (LAQUILA).</w:t>
            </w:r>
          </w:p>
        </w:tc>
      </w:tr>
    </w:tbl>
    <w:p w:rsidR="00A00D8E" w:rsidRDefault="00A00D8E">
      <w:pPr>
        <w:pStyle w:val="BASS-Nr-ABl"/>
        <w:widowControl/>
        <w:tabs>
          <w:tab w:val="clear" w:pos="720"/>
        </w:tabs>
        <w:rPr>
          <w:rFonts w:cs="Arial"/>
        </w:rPr>
      </w:pPr>
      <w:hyperlink r:id="rId7" w:anchor="menuheader" w:history="1">
        <w:r>
          <w:t>Zu BASS 10-31 Nr. 2</w:t>
        </w:r>
      </w:hyperlink>
    </w:p>
    <w:p w:rsidR="00A00D8E" w:rsidRDefault="00A00D8E">
      <w:pPr>
        <w:pStyle w:val="RVueberschrift1100fz"/>
        <w:keepNext/>
        <w:keepLines/>
        <w:rPr>
          <w:rFonts w:cs="Arial"/>
        </w:rPr>
      </w:pPr>
      <w:r>
        <w:t xml:space="preserve">Landesamt </w:t>
      </w:r>
      <w:r>
        <w:br/>
        <w:t>f</w:t>
      </w:r>
      <w:r>
        <w:t>ü</w:t>
      </w:r>
      <w:r>
        <w:t>r Qualit</w:t>
      </w:r>
      <w:r>
        <w:t>ä</w:t>
      </w:r>
      <w:r>
        <w:t xml:space="preserve">tssicherung und </w:t>
      </w:r>
      <w:r>
        <w:br/>
        <w:t xml:space="preserve">Informationstechnologie der Lehrerausbildung </w:t>
      </w:r>
      <w:r>
        <w:br/>
        <w:t xml:space="preserve"> (LAQUILA) </w:t>
      </w:r>
      <w:r>
        <w:t>–</w:t>
      </w:r>
      <w:r>
        <w:t xml:space="preserve"> Neufassung des Errichtungserlasses </w:t>
      </w:r>
      <w:r>
        <w:br/>
        <w:t xml:space="preserve"> zur </w:t>
      </w:r>
      <w:r>
        <w:t>Ü</w:t>
      </w:r>
      <w:r>
        <w:t>bertragung von Aufgaben an das bisherige Landespr</w:t>
      </w:r>
      <w:r>
        <w:t>ü</w:t>
      </w:r>
      <w:r>
        <w:t>fungsamt f</w:t>
      </w:r>
      <w:r>
        <w:t>ü</w:t>
      </w:r>
      <w:r>
        <w:t>r Lehr</w:t>
      </w:r>
      <w:r>
        <w:t>ä</w:t>
      </w:r>
      <w:r>
        <w:t xml:space="preserve">mter an Schulen und </w:t>
      </w:r>
      <w:r>
        <w:br/>
        <w:t xml:space="preserve"> Neubezeichnung der Einrichtung</w:t>
      </w:r>
    </w:p>
    <w:p w:rsidR="00A00D8E" w:rsidRDefault="00A00D8E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</w:p>
    <w:p w:rsidR="00A00D8E" w:rsidRDefault="00A00D8E">
      <w:pPr>
        <w:pStyle w:val="RVueberschrift285nz"/>
        <w:keepNext/>
        <w:keepLines/>
      </w:pPr>
      <w:r>
        <w:rPr>
          <w:rFonts w:cs="Calibri"/>
        </w:rPr>
        <w:t>Vom 1. Juni 2023 - 122-2023-06-0000872</w:t>
      </w:r>
    </w:p>
    <w:p w:rsidR="00A00D8E" w:rsidRDefault="00A00D8E">
      <w:pPr>
        <w:pStyle w:val="RVueberschrift285fz"/>
        <w:keepNext/>
        <w:keepLines/>
        <w:rPr>
          <w:rFonts w:cs="Arial"/>
        </w:rPr>
      </w:pPr>
      <w:r>
        <w:t>1</w:t>
      </w:r>
    </w:p>
    <w:p w:rsidR="00A00D8E" w:rsidRDefault="00A00D8E">
      <w:pPr>
        <w:pStyle w:val="RVfliesstext175nb"/>
      </w:pPr>
      <w:r>
        <w:rPr>
          <w:rFonts w:cs="Calibri"/>
        </w:rPr>
        <w:t>Das mit Runderlass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24. Januar 2014 (ABl. NRW. S. 80) errichtete Landespr</w:t>
      </w:r>
      <w:r>
        <w:rPr>
          <w:rFonts w:cs="Calibri"/>
        </w:rPr>
        <w:t>ü</w:t>
      </w:r>
      <w:r>
        <w:rPr>
          <w:rFonts w:cs="Calibri"/>
        </w:rPr>
        <w:t>fungsamt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f</w:t>
      </w:r>
      <w:r>
        <w:rPr>
          <w:rFonts w:cs="Calibri"/>
        </w:rPr>
        <w:t>ü</w:t>
      </w:r>
      <w:r>
        <w:rPr>
          <w:rFonts w:cs="Calibri"/>
        </w:rPr>
        <w:t>hrt mit Wirkung vom Tage des Inkrafttretens dieses Erlasses die Bezeichnung Landesamt f</w:t>
      </w:r>
      <w:r>
        <w:rPr>
          <w:rFonts w:cs="Calibri"/>
        </w:rPr>
        <w:t>ü</w:t>
      </w:r>
      <w:r>
        <w:rPr>
          <w:rFonts w:cs="Calibri"/>
        </w:rPr>
        <w:t>r Qualit</w:t>
      </w:r>
      <w:r>
        <w:rPr>
          <w:rFonts w:cs="Calibri"/>
        </w:rPr>
        <w:t>ä</w:t>
      </w:r>
      <w:r>
        <w:rPr>
          <w:rFonts w:cs="Calibri"/>
        </w:rPr>
        <w:t>tssicherung und Informationstechnologie der Lehrerausbildung (LAQUILA). Mit Wirkung vom gleichen Tage, werden dem LAQUILA nach Ma</w:t>
      </w:r>
      <w:r>
        <w:rPr>
          <w:rFonts w:cs="Calibri"/>
        </w:rPr>
        <w:t>ß</w:t>
      </w:r>
      <w:r>
        <w:rPr>
          <w:rFonts w:cs="Calibri"/>
        </w:rPr>
        <w:t>gabe der Nummer 2 dieses Erlasses die Aufgaben des bisher in den Zentren f</w:t>
      </w:r>
      <w:r>
        <w:rPr>
          <w:rFonts w:cs="Calibri"/>
        </w:rPr>
        <w:t>ü</w:t>
      </w:r>
      <w:r>
        <w:rPr>
          <w:rFonts w:cs="Calibri"/>
        </w:rPr>
        <w:t>r schulpraktische Lehrerausbildung (ZfsL) angesiedelten Informationstechnischen Dienstes (ITD) f</w:t>
      </w:r>
      <w:r>
        <w:rPr>
          <w:rFonts w:cs="Calibri"/>
        </w:rPr>
        <w:t>ü</w:t>
      </w:r>
      <w:r>
        <w:rPr>
          <w:rFonts w:cs="Calibri"/>
        </w:rPr>
        <w:t>r die genannten Einrichtungen sowie die Organisation und der Betrieb der elektronischen Verwaltungsarbeit f</w:t>
      </w:r>
      <w:r>
        <w:rPr>
          <w:rFonts w:cs="Calibri"/>
        </w:rPr>
        <w:t>ü</w:t>
      </w:r>
      <w:r>
        <w:rPr>
          <w:rFonts w:cs="Calibri"/>
        </w:rPr>
        <w:t xml:space="preserve">r das LAQUILA und die ZfsL </w:t>
      </w:r>
      <w:r>
        <w:rPr>
          <w:rFonts w:cs="Calibri"/>
        </w:rPr>
        <w:t>ü</w:t>
      </w:r>
      <w:r>
        <w:rPr>
          <w:rFonts w:cs="Calibri"/>
        </w:rPr>
        <w:t>bertragen.</w:t>
      </w:r>
    </w:p>
    <w:p w:rsidR="00A00D8E" w:rsidRDefault="00A00D8E">
      <w:pPr>
        <w:pStyle w:val="RVueberschrift285fz"/>
        <w:keepNext/>
        <w:keepLines/>
        <w:rPr>
          <w:rFonts w:cs="Arial"/>
        </w:rPr>
      </w:pPr>
      <w:r>
        <w:t xml:space="preserve">2 </w:t>
      </w:r>
    </w:p>
    <w:p w:rsidR="00A00D8E" w:rsidRDefault="00A00D8E">
      <w:pPr>
        <w:pStyle w:val="RVfliesstext175nb"/>
        <w:rPr>
          <w:rFonts w:cs="Calibri"/>
        </w:rPr>
      </w:pPr>
      <w:r>
        <w:rPr>
          <w:rFonts w:cs="Calibri"/>
        </w:rPr>
        <w:t>Das LAQUILA</w:t>
      </w:r>
      <w:r>
        <w:t xml:space="preserve"> ist die vom Ministerium f</w:t>
      </w:r>
      <w:r>
        <w:t>ü</w:t>
      </w:r>
      <w:r>
        <w:t>r Schule und Bildung beauftragte Einrichtung f</w:t>
      </w:r>
      <w:r>
        <w:t>ü</w:t>
      </w:r>
      <w:r>
        <w:t>r:</w:t>
      </w:r>
    </w:p>
    <w:p w:rsidR="00A00D8E" w:rsidRDefault="00A00D8E">
      <w:pPr>
        <w:pStyle w:val="RVfliesstext175nb"/>
        <w:rPr>
          <w:rFonts w:cs="Calibri"/>
        </w:rPr>
      </w:pPr>
      <w:r>
        <w:t>(1) Landespr</w:t>
      </w:r>
      <w:r>
        <w:t>ü</w:t>
      </w:r>
      <w:r>
        <w:t>fungsamt f</w:t>
      </w:r>
      <w:r>
        <w:t>ü</w:t>
      </w:r>
      <w:r>
        <w:t>r Lehr</w:t>
      </w:r>
      <w:r>
        <w:t>ä</w:t>
      </w:r>
      <w:r>
        <w:t>mter an Schulen</w:t>
      </w:r>
    </w:p>
    <w:p w:rsidR="00A00D8E" w:rsidRDefault="00A00D8E">
      <w:pPr>
        <w:pStyle w:val="RVfliesstext175nb"/>
        <w:rPr>
          <w:rFonts w:cs="Calibri"/>
        </w:rPr>
      </w:pPr>
      <w:r>
        <w:t>(2) Durchf</w:t>
      </w:r>
      <w:r>
        <w:t>ü</w:t>
      </w:r>
      <w:r>
        <w:t>hrung und Planung der in der zweiten Phase der Lehrerausbildung gem</w:t>
      </w:r>
      <w:r>
        <w:t>äß</w:t>
      </w:r>
      <w:r>
        <w:t xml:space="preserve"> </w:t>
      </w:r>
      <w:r>
        <w:t>§</w:t>
      </w:r>
      <w:r>
        <w:t xml:space="preserve"> 7 Lehrerausbildungsgesetz vom 12. Mai 2009 (GV. NRW. S. 308) in der jeweils geltenden Fassung durchzuf</w:t>
      </w:r>
      <w:r>
        <w:t>ü</w:t>
      </w:r>
      <w:r>
        <w:t>hrenden Staatspr</w:t>
      </w:r>
      <w:r>
        <w:t>ü</w:t>
      </w:r>
      <w:r>
        <w:t>fung, einschlie</w:t>
      </w:r>
      <w:r>
        <w:t>ß</w:t>
      </w:r>
      <w:r>
        <w:t>lich des Qualit</w:t>
      </w:r>
      <w:r>
        <w:t>ä</w:t>
      </w:r>
      <w:r>
        <w:t>tsmanagements</w:t>
      </w:r>
    </w:p>
    <w:p w:rsidR="00A00D8E" w:rsidRDefault="00A00D8E">
      <w:pPr>
        <w:pStyle w:val="RVfliesstext175nb"/>
        <w:rPr>
          <w:rFonts w:cs="Calibri"/>
        </w:rPr>
      </w:pPr>
      <w:r>
        <w:t>(3) Unterst</w:t>
      </w:r>
      <w:r>
        <w:t>ü</w:t>
      </w:r>
      <w:r>
        <w:t>tzung der Qualit</w:t>
      </w:r>
      <w:r>
        <w:t>ä</w:t>
      </w:r>
      <w:r>
        <w:t>tssicherung in der zweiten Phase der Lehrerausbildung</w:t>
      </w:r>
    </w:p>
    <w:p w:rsidR="00A00D8E" w:rsidRDefault="00A00D8E">
      <w:pPr>
        <w:pStyle w:val="RVfliesstext175nb"/>
        <w:rPr>
          <w:rFonts w:cs="Calibri"/>
        </w:rPr>
      </w:pPr>
      <w:r>
        <w:t>(4) Aufgaben bei der staatlichen Begleitung und Qualit</w:t>
      </w:r>
      <w:r>
        <w:t>ä</w:t>
      </w:r>
      <w:r>
        <w:t>tssicherung in der ersten Phase der Lehrerausbildung insbesondere bei der Akkreditierung und Reakkreditierung gem</w:t>
      </w:r>
      <w:r>
        <w:t>äß</w:t>
      </w:r>
      <w:r>
        <w:t xml:space="preserve"> </w:t>
      </w:r>
      <w:r>
        <w:t>§</w:t>
      </w:r>
      <w:r>
        <w:t xml:space="preserve"> 11 des Lehrerausbildungsgesetzes vom 12. Mai 2009 (GV. NRW. S. 308) in der jeweils geltenden Fassung, sowie bei den Praxiselementen an Schulen und ZfsL</w:t>
      </w:r>
    </w:p>
    <w:p w:rsidR="00A00D8E" w:rsidRDefault="00A00D8E">
      <w:pPr>
        <w:pStyle w:val="RVfliesstext175nb"/>
        <w:rPr>
          <w:rFonts w:cs="Calibri"/>
        </w:rPr>
      </w:pPr>
      <w:r>
        <w:t>(5) Unterst</w:t>
      </w:r>
      <w:r>
        <w:t>ü</w:t>
      </w:r>
      <w:r>
        <w:t>tzungsaufgaben in der Qualit</w:t>
      </w:r>
      <w:r>
        <w:t>ä</w:t>
      </w:r>
      <w:r>
        <w:t>tssicherung und Weiterentwicklung der Lehrerausbildung und die Bereitstellung ausbildungsfachlichen Wissens f</w:t>
      </w:r>
      <w:r>
        <w:t>ü</w:t>
      </w:r>
      <w:r>
        <w:t>r die Ausbildungsbeh</w:t>
      </w:r>
      <w:r>
        <w:t>ö</w:t>
      </w:r>
      <w:r>
        <w:t>rden</w:t>
      </w:r>
    </w:p>
    <w:p w:rsidR="00A00D8E" w:rsidRDefault="00A00D8E">
      <w:pPr>
        <w:pStyle w:val="RVfliesstext175nb"/>
        <w:rPr>
          <w:rFonts w:cs="Calibri"/>
        </w:rPr>
      </w:pPr>
      <w:r>
        <w:t>(6) Zentrale Basisinformationen/Beratung f</w:t>
      </w:r>
      <w:r>
        <w:t>ü</w:t>
      </w:r>
      <w:r>
        <w:t>r Institutionen der Lehrerausbildung, Hochschulzugangsberechtigte, Studierende, Lehramtsanw</w:t>
      </w:r>
      <w:r>
        <w:t>ä</w:t>
      </w:r>
      <w:r>
        <w:t>rterinnen und -anw</w:t>
      </w:r>
      <w:r>
        <w:t>ä</w:t>
      </w:r>
      <w:r>
        <w:t>rter, Personen mit Interesse an einer Weiterqualifizierung oder Anerkennung von Abschl</w:t>
      </w:r>
      <w:r>
        <w:t>ü</w:t>
      </w:r>
      <w:r>
        <w:t>ssen</w:t>
      </w:r>
    </w:p>
    <w:p w:rsidR="00A00D8E" w:rsidRDefault="00A00D8E">
      <w:pPr>
        <w:pStyle w:val="RVfliesstext175nb"/>
        <w:rPr>
          <w:rFonts w:cs="Calibri"/>
        </w:rPr>
      </w:pPr>
      <w:r>
        <w:t>(7) Unterst</w:t>
      </w:r>
      <w:r>
        <w:t>ü</w:t>
      </w:r>
      <w:r>
        <w:t>tzungs- und Beratungsaufgaben bei der nachtr</w:t>
      </w:r>
      <w:r>
        <w:t>ä</w:t>
      </w:r>
      <w:r>
        <w:t>glichen Qualifikationserweiterung</w:t>
      </w:r>
    </w:p>
    <w:p w:rsidR="00A00D8E" w:rsidRDefault="00A00D8E">
      <w:pPr>
        <w:pStyle w:val="RVfliesstext175nb"/>
        <w:rPr>
          <w:rFonts w:cs="Calibri"/>
        </w:rPr>
      </w:pPr>
      <w:r>
        <w:t>(8) Unterst</w:t>
      </w:r>
      <w:r>
        <w:t>ü</w:t>
      </w:r>
      <w:r>
        <w:t>tzungs- und Beratungsaufgaben bei der Anerkennung von Lehramtspr</w:t>
      </w:r>
      <w:r>
        <w:t>ü</w:t>
      </w:r>
      <w:r>
        <w:t>fungen und Lehramtsbef</w:t>
      </w:r>
      <w:r>
        <w:t>ä</w:t>
      </w:r>
      <w:r>
        <w:t>higungen</w:t>
      </w:r>
    </w:p>
    <w:p w:rsidR="00A00D8E" w:rsidRDefault="00A00D8E">
      <w:pPr>
        <w:pStyle w:val="RVfliesstext175nb"/>
        <w:rPr>
          <w:rFonts w:cs="Calibri"/>
        </w:rPr>
      </w:pPr>
      <w:r>
        <w:t>(9) Unterst</w:t>
      </w:r>
      <w:r>
        <w:t>ü</w:t>
      </w:r>
      <w:r>
        <w:t>tzungsaufgaben bei der Lehrerwerbung</w:t>
      </w:r>
    </w:p>
    <w:p w:rsidR="00A00D8E" w:rsidRDefault="00A00D8E">
      <w:pPr>
        <w:pStyle w:val="RVfliesstext175nb"/>
        <w:rPr>
          <w:rFonts w:cs="Calibri"/>
        </w:rPr>
      </w:pPr>
      <w:r>
        <w:t>(10) nachwirkende Aufgaben der nach altem Ausbildungsrecht abgelegten Ersten Staatspr</w:t>
      </w:r>
      <w:r>
        <w:t>ü</w:t>
      </w:r>
      <w:r>
        <w:t>fungen f</w:t>
      </w:r>
      <w:r>
        <w:t>ü</w:t>
      </w:r>
      <w:r>
        <w:t>r Lehr</w:t>
      </w:r>
      <w:r>
        <w:t>ä</w:t>
      </w:r>
      <w:r>
        <w:t>mter wie etwa Anfragen zu abgelegten Pr</w:t>
      </w:r>
      <w:r>
        <w:t>ü</w:t>
      </w:r>
      <w:r>
        <w:t>fungen und Archivierungsaufgaben</w:t>
      </w:r>
    </w:p>
    <w:p w:rsidR="00A00D8E" w:rsidRDefault="00A00D8E">
      <w:pPr>
        <w:pStyle w:val="RVfliesstext175nb"/>
      </w:pPr>
      <w:r>
        <w:t>(11) Informationstechnischer Dienst f</w:t>
      </w:r>
      <w:r>
        <w:t>ü</w:t>
      </w:r>
      <w:r>
        <w:t>r das LAQUILA</w:t>
      </w:r>
      <w:r>
        <w:rPr>
          <w:rFonts w:cs="Calibri"/>
        </w:rPr>
        <w:t>, die ZfsL, die staatlichen Schulen und das Haus f</w:t>
      </w:r>
      <w:r>
        <w:rPr>
          <w:rFonts w:cs="Calibri"/>
        </w:rPr>
        <w:t>ü</w:t>
      </w:r>
      <w:r>
        <w:rPr>
          <w:rFonts w:cs="Calibri"/>
        </w:rPr>
        <w:t>r Lehrerfortbildung Kronenburg einschlie</w:t>
      </w:r>
      <w:r>
        <w:rPr>
          <w:rFonts w:cs="Calibri"/>
        </w:rPr>
        <w:t>ß</w:t>
      </w:r>
      <w:r>
        <w:rPr>
          <w:rFonts w:cs="Calibri"/>
        </w:rPr>
        <w:t>lich der Organisationsangelegenheiten und des Betriebs der elektronischen Verwaltungsarbeit von LAQUILA und ZfsL</w:t>
      </w:r>
    </w:p>
    <w:p w:rsidR="00A00D8E" w:rsidRDefault="00A00D8E">
      <w:pPr>
        <w:pStyle w:val="RVfliesstext175nb"/>
      </w:pPr>
      <w:r>
        <w:rPr>
          <w:rFonts w:cs="Calibri"/>
        </w:rPr>
        <w:t>Durch Erlass kann das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 Ministerium dem Landesamt f</w:t>
      </w:r>
      <w:r>
        <w:rPr>
          <w:rFonts w:cs="Calibri"/>
        </w:rPr>
        <w:t>ü</w:t>
      </w:r>
      <w:r>
        <w:rPr>
          <w:rFonts w:cs="Calibri"/>
        </w:rPr>
        <w:t>r Qualit</w:t>
      </w:r>
      <w:r>
        <w:rPr>
          <w:rFonts w:cs="Calibri"/>
        </w:rPr>
        <w:t>ä</w:t>
      </w:r>
      <w:r>
        <w:rPr>
          <w:rFonts w:cs="Calibri"/>
        </w:rPr>
        <w:t>tssicherun</w:t>
      </w:r>
      <w:r>
        <w:rPr>
          <w:rFonts w:cs="Calibri"/>
        </w:rPr>
        <w:t xml:space="preserve">g und Informationstechnologie der Lehrerausbildung weitere Aufgabenfelder </w:t>
      </w:r>
      <w:r>
        <w:rPr>
          <w:rFonts w:cs="Calibri"/>
        </w:rPr>
        <w:t>ü</w:t>
      </w:r>
      <w:r>
        <w:rPr>
          <w:rFonts w:cs="Calibri"/>
        </w:rPr>
        <w:t xml:space="preserve">bertragen. Vor </w:t>
      </w:r>
      <w:r>
        <w:rPr>
          <w:rFonts w:cs="Calibri"/>
        </w:rPr>
        <w:t>Ü</w:t>
      </w:r>
      <w:r>
        <w:rPr>
          <w:rFonts w:cs="Calibri"/>
        </w:rPr>
        <w:t>bertragung neuer Aufgabenfelder ist mit den gegebenenfalls betroffenen Ressorts Einvernehmen herzustellen.</w:t>
      </w:r>
    </w:p>
    <w:p w:rsidR="00A00D8E" w:rsidRDefault="00A00D8E">
      <w:pPr>
        <w:pStyle w:val="RVueberschrift285fz"/>
        <w:keepNext/>
        <w:keepLines/>
        <w:rPr>
          <w:rFonts w:cs="Arial"/>
        </w:rPr>
      </w:pPr>
      <w:r>
        <w:t>3</w:t>
      </w:r>
    </w:p>
    <w:p w:rsidR="00A00D8E" w:rsidRDefault="00A00D8E">
      <w:pPr>
        <w:pStyle w:val="RVfliesstext175nb"/>
      </w:pPr>
      <w:r>
        <w:rPr>
          <w:rFonts w:cs="Calibri"/>
        </w:rPr>
        <w:t>Das Landesamt f</w:t>
      </w:r>
      <w:r>
        <w:rPr>
          <w:rFonts w:cs="Calibri"/>
        </w:rPr>
        <w:t>ü</w:t>
      </w:r>
      <w:r>
        <w:rPr>
          <w:rFonts w:cs="Calibri"/>
        </w:rPr>
        <w:t>r Qualit</w:t>
      </w:r>
      <w:r>
        <w:rPr>
          <w:rFonts w:cs="Calibri"/>
        </w:rPr>
        <w:t>ä</w:t>
      </w:r>
      <w:r>
        <w:rPr>
          <w:rFonts w:cs="Calibri"/>
        </w:rPr>
        <w:t>tssicherung und Informationstechnologie der Lehrerausbildung untersteht der Dienst- und Fachaufsicht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Ministeriums. Die Dienstaufsicht wird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14 Absatz 1 LOG NRW der Bezirksregierung Arnsberg </w:t>
      </w:r>
      <w:r>
        <w:rPr>
          <w:rFonts w:cs="Calibri"/>
        </w:rPr>
        <w:t>ü</w:t>
      </w:r>
      <w:r>
        <w:rPr>
          <w:rFonts w:cs="Calibri"/>
        </w:rPr>
        <w:t>bertragen.</w:t>
      </w:r>
    </w:p>
    <w:p w:rsidR="00A00D8E" w:rsidRDefault="00A00D8E">
      <w:pPr>
        <w:pStyle w:val="RVueberschrift285fz"/>
        <w:keepNext/>
        <w:keepLines/>
        <w:rPr>
          <w:rFonts w:cs="Arial"/>
        </w:rPr>
      </w:pPr>
      <w:r>
        <w:t xml:space="preserve">4 </w:t>
      </w:r>
    </w:p>
    <w:p w:rsidR="00A00D8E" w:rsidRDefault="00A00D8E">
      <w:pPr>
        <w:pStyle w:val="RVfliesstext175nb"/>
        <w:rPr>
          <w:rFonts w:cs="Calibri"/>
        </w:rPr>
      </w:pPr>
      <w:r>
        <w:rPr>
          <w:rFonts w:cs="Calibri"/>
        </w:rPr>
        <w:t>Sitz des LAQUILA</w:t>
      </w:r>
      <w:r>
        <w:t xml:space="preserve"> ist Dortmund. Die bisher bestehenden Au</w:t>
      </w:r>
      <w:r>
        <w:t>ß</w:t>
      </w:r>
      <w:r>
        <w:t>enstandorte (Essen, K</w:t>
      </w:r>
      <w:r>
        <w:t>ö</w:t>
      </w:r>
      <w:r>
        <w:t>ln, M</w:t>
      </w:r>
      <w:r>
        <w:t>ü</w:t>
      </w:r>
      <w:r>
        <w:t>nster, Paderborn und Siegen), an denen Aufgaben der Arbeitsbereiche des LAQUILA wahrgenommen werden, werden in die Arbeitsbereiche des LAQUILA integriert und sukzessive an den Sitz des LAQUILA verlagert. F</w:t>
      </w:r>
      <w:r>
        <w:t>ü</w:t>
      </w:r>
      <w:r>
        <w:t>r Aufgaben des Informationstechnischen Dienstes unterh</w:t>
      </w:r>
      <w:r>
        <w:t>ä</w:t>
      </w:r>
      <w:r>
        <w:t>lt das LAQUILA regionale Service-Standorte in Bielefeld, D</w:t>
      </w:r>
      <w:r>
        <w:t>ü</w:t>
      </w:r>
      <w:r>
        <w:t>sseldorf, Gelsenkirchen und J</w:t>
      </w:r>
      <w:r>
        <w:t>ü</w:t>
      </w:r>
      <w:r>
        <w:t>lich.</w:t>
      </w:r>
    </w:p>
    <w:p w:rsidR="00A00D8E" w:rsidRDefault="00A00D8E">
      <w:pPr>
        <w:pStyle w:val="RVueberschrift285fz"/>
        <w:keepNext/>
        <w:keepLines/>
      </w:pPr>
      <w:r>
        <w:rPr>
          <w:rFonts w:cs="Arial"/>
        </w:rPr>
        <w:t xml:space="preserve">5 </w:t>
      </w:r>
    </w:p>
    <w:p w:rsidR="00A00D8E" w:rsidRDefault="00A00D8E">
      <w:pPr>
        <w:pStyle w:val="RVfliesstext175nb"/>
      </w:pPr>
      <w:r>
        <w:t>Die Leiterin oder der Leiter des LAQUILA</w:t>
      </w:r>
      <w:r>
        <w:rPr>
          <w:rFonts w:cs="Calibri"/>
        </w:rPr>
        <w:t xml:space="preserve"> ist Vorgesetzte oder Vorgesetzter der Mitarbeiterinnen und Mitarbeiter des LAQUILA. Sie oder er vertritt das LAQUILA nach au</w:t>
      </w:r>
      <w:r>
        <w:rPr>
          <w:rFonts w:cs="Calibri"/>
        </w:rPr>
        <w:t>ß</w:t>
      </w:r>
      <w:r>
        <w:rPr>
          <w:rFonts w:cs="Calibri"/>
        </w:rPr>
        <w:t>en.</w:t>
      </w:r>
    </w:p>
    <w:p w:rsidR="00A00D8E" w:rsidRDefault="00A00D8E">
      <w:pPr>
        <w:pStyle w:val="RVueberschrift285fz"/>
        <w:keepNext/>
        <w:keepLines/>
        <w:rPr>
          <w:rFonts w:cs="Arial"/>
        </w:rPr>
      </w:pPr>
      <w:r>
        <w:t>6</w:t>
      </w:r>
    </w:p>
    <w:p w:rsidR="00A00D8E" w:rsidRDefault="00A00D8E">
      <w:pPr>
        <w:pStyle w:val="RVfliesstext175nb"/>
        <w:rPr>
          <w:rFonts w:cs="Calibri"/>
        </w:rPr>
      </w:pPr>
      <w:r>
        <w:rPr>
          <w:rFonts w:cs="Calibri"/>
        </w:rPr>
        <w:t>Das LAQUILA</w:t>
      </w:r>
      <w:r>
        <w:t xml:space="preserve"> gliedert sich in Arbeitsbereiche und eine bei der Leiterin oder dem Leiter des LAQUILA angesiedelte Stabsstelle f</w:t>
      </w:r>
      <w:r>
        <w:t>ü</w:t>
      </w:r>
      <w:r>
        <w:t>r zentrale Dienste. Die Organisation, die Gesch</w:t>
      </w:r>
      <w:r>
        <w:t>ä</w:t>
      </w:r>
      <w:r>
        <w:t>ftsverteilung sowie der Gesch</w:t>
      </w:r>
      <w:r>
        <w:t>ä</w:t>
      </w:r>
      <w:r>
        <w:t>ftsablauf innerhalb des LAQUILA ergeben sich aus dem Organisationsplan, dem Gesch</w:t>
      </w:r>
      <w:r>
        <w:t>ä</w:t>
      </w:r>
      <w:r>
        <w:t>ftsverteilungsplan sowie der Gesch</w:t>
      </w:r>
      <w:r>
        <w:t>ä</w:t>
      </w:r>
      <w:r>
        <w:t xml:space="preserve">ftsordnung. </w:t>
      </w:r>
      <w:r>
        <w:t>Ä</w:t>
      </w:r>
      <w:r>
        <w:t>nderungen der Gesch</w:t>
      </w:r>
      <w:r>
        <w:t>ä</w:t>
      </w:r>
      <w:r>
        <w:t>ftsordnung und des Organisationsplans bed</w:t>
      </w:r>
      <w:r>
        <w:t>ü</w:t>
      </w:r>
      <w:r>
        <w:t>rfen der Zustimmung des f</w:t>
      </w:r>
      <w:r>
        <w:t>ü</w:t>
      </w:r>
      <w:r>
        <w:t>r Schulen zust</w:t>
      </w:r>
      <w:r>
        <w:t>ä</w:t>
      </w:r>
      <w:r>
        <w:t>ndigen Ministeriums. Einzelheiten des Gesch</w:t>
      </w:r>
      <w:r>
        <w:t>ä</w:t>
      </w:r>
      <w:r>
        <w:t>ftsablaufs regelt das LAQUILA in erg</w:t>
      </w:r>
      <w:r>
        <w:t>ä</w:t>
      </w:r>
      <w:r>
        <w:t>nzenden Bestimmungen zur Gesch</w:t>
      </w:r>
      <w:r>
        <w:t>ä</w:t>
      </w:r>
      <w:r>
        <w:t>ftsordnung.</w:t>
      </w:r>
    </w:p>
    <w:p w:rsidR="00A00D8E" w:rsidRDefault="00A00D8E">
      <w:pPr>
        <w:pStyle w:val="RVueberschrift285fz"/>
        <w:keepNext/>
        <w:keepLines/>
      </w:pPr>
      <w:r>
        <w:rPr>
          <w:rFonts w:cs="Arial"/>
        </w:rPr>
        <w:t>7</w:t>
      </w:r>
    </w:p>
    <w:p w:rsidR="00A00D8E" w:rsidRDefault="00A00D8E">
      <w:pPr>
        <w:pStyle w:val="RVfliesstext175nb"/>
      </w:pPr>
      <w:r>
        <w:t>Das LAQUILA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hrt das Landeswappen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 Absatz 1 Buchstabe f der Verordnung </w:t>
      </w:r>
      <w:r>
        <w:rPr>
          <w:rFonts w:cs="Calibri"/>
        </w:rPr>
        <w:t>ü</w:t>
      </w:r>
      <w:r>
        <w:rPr>
          <w:rFonts w:cs="Calibri"/>
        </w:rPr>
        <w:t>ber die F</w:t>
      </w:r>
      <w:r>
        <w:rPr>
          <w:rFonts w:cs="Calibri"/>
        </w:rPr>
        <w:t>ü</w:t>
      </w:r>
      <w:r>
        <w:rPr>
          <w:rFonts w:cs="Calibri"/>
        </w:rPr>
        <w:t xml:space="preserve">hrung des Landeswappens vom 16. Mai 1956 (GV. NRW. S. 219) in der jeweils geltenden Fassung. </w:t>
      </w:r>
    </w:p>
    <w:p w:rsidR="00A00D8E" w:rsidRDefault="00A00D8E">
      <w:pPr>
        <w:pStyle w:val="RVfliesstext175nb"/>
      </w:pPr>
      <w:r>
        <w:rPr>
          <w:rFonts w:cs="Calibri"/>
        </w:rPr>
        <w:t>Die Umschrift des kleinen Landessiegels lautet:</w:t>
      </w:r>
    </w:p>
    <w:p w:rsidR="00A00D8E" w:rsidRDefault="00A00D8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Landesamt f</w:t>
      </w:r>
      <w:r>
        <w:rPr>
          <w:rFonts w:cs="Calibri"/>
        </w:rPr>
        <w:t>ü</w:t>
      </w:r>
      <w:r>
        <w:rPr>
          <w:rFonts w:cs="Calibri"/>
        </w:rPr>
        <w:t>r Qualit</w:t>
      </w:r>
      <w:r>
        <w:rPr>
          <w:rFonts w:cs="Calibri"/>
        </w:rPr>
        <w:t>ä</w:t>
      </w:r>
      <w:r>
        <w:rPr>
          <w:rFonts w:cs="Calibri"/>
        </w:rPr>
        <w:t>tssicherung und Informationstechnologie der Lehrerausbildung</w:t>
      </w:r>
      <w:r>
        <w:rPr>
          <w:rFonts w:cs="Calibri"/>
        </w:rPr>
        <w:t>“</w:t>
      </w:r>
      <w:r>
        <w:rPr>
          <w:rFonts w:cs="Calibri"/>
        </w:rPr>
        <w:t>.</w:t>
      </w:r>
    </w:p>
    <w:p w:rsidR="00A00D8E" w:rsidRDefault="00A00D8E">
      <w:pPr>
        <w:pStyle w:val="RVfliesstext175nb"/>
      </w:pPr>
      <w:r>
        <w:rPr>
          <w:rFonts w:cs="Calibri"/>
        </w:rPr>
        <w:t>Die Umschrift des kleinen Landessiegels f</w:t>
      </w:r>
      <w:r>
        <w:rPr>
          <w:rFonts w:cs="Calibri"/>
        </w:rPr>
        <w:t>ü</w:t>
      </w:r>
      <w:r>
        <w:rPr>
          <w:rFonts w:cs="Calibri"/>
        </w:rPr>
        <w:t>r Angelegenheiten des Landespr</w:t>
      </w:r>
      <w:r>
        <w:rPr>
          <w:rFonts w:cs="Calibri"/>
        </w:rPr>
        <w:t>ü</w:t>
      </w:r>
      <w:r>
        <w:rPr>
          <w:rFonts w:cs="Calibri"/>
        </w:rPr>
        <w:t>fungsamtes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im LAQUILA lautet:</w:t>
      </w:r>
    </w:p>
    <w:p w:rsidR="00A00D8E" w:rsidRDefault="00A00D8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Landespr</w:t>
      </w:r>
      <w:r>
        <w:rPr>
          <w:rFonts w:cs="Calibri"/>
        </w:rPr>
        <w:t>ü</w:t>
      </w:r>
      <w:r>
        <w:rPr>
          <w:rFonts w:cs="Calibri"/>
        </w:rPr>
        <w:t>fungsamt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</w:t>
      </w:r>
      <w:r>
        <w:rPr>
          <w:rFonts w:cs="Calibri"/>
        </w:rPr>
        <w:t>“</w:t>
      </w:r>
      <w:r>
        <w:rPr>
          <w:rFonts w:cs="Calibri"/>
        </w:rPr>
        <w:t>.</w:t>
      </w:r>
    </w:p>
    <w:p w:rsidR="00A00D8E" w:rsidRDefault="00A00D8E">
      <w:pPr>
        <w:pStyle w:val="RVueberschrift285fz"/>
        <w:keepNext/>
        <w:keepLines/>
        <w:rPr>
          <w:rFonts w:cs="Arial"/>
        </w:rPr>
      </w:pPr>
      <w:r>
        <w:t xml:space="preserve">8 </w:t>
      </w:r>
    </w:p>
    <w:p w:rsidR="00A00D8E" w:rsidRDefault="00A00D8E">
      <w:pPr>
        <w:pStyle w:val="RVfliesstext175nb"/>
      </w:pPr>
      <w:r>
        <w:rPr>
          <w:rFonts w:cs="Calibri"/>
        </w:rPr>
        <w:t xml:space="preserve">Dieser Erlass ergeht im Einvernehmen mit dem Ministerium des Inneren und dem Ministerium der Finanzen. </w:t>
      </w:r>
    </w:p>
    <w:p w:rsidR="00A00D8E" w:rsidRDefault="00A00D8E">
      <w:pPr>
        <w:pStyle w:val="RVueberschrift285fz"/>
        <w:keepNext/>
        <w:keepLines/>
        <w:rPr>
          <w:rFonts w:cs="Arial"/>
        </w:rPr>
      </w:pPr>
      <w:r>
        <w:t>9 Inkrafttreten, Au</w:t>
      </w:r>
      <w:r>
        <w:t>ß</w:t>
      </w:r>
      <w:r>
        <w:t>erkrafttreten</w:t>
      </w:r>
    </w:p>
    <w:p w:rsidR="00A00D8E" w:rsidRDefault="00A00D8E">
      <w:pPr>
        <w:pStyle w:val="RVfliesstext175nb"/>
      </w:pPr>
      <w:r>
        <w:rPr>
          <w:rFonts w:cs="Calibri"/>
        </w:rPr>
        <w:t>Dieser Runderlass tritt am 1. Juli 2023 in Kraft. Gleichzeitig tritt der 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t>„</w:t>
      </w:r>
      <w:r>
        <w:rPr>
          <w:rFonts w:cs="Calibri"/>
        </w:rPr>
        <w:t>Errichtung eines Landespr</w:t>
      </w:r>
      <w:r>
        <w:rPr>
          <w:rFonts w:cs="Calibri"/>
        </w:rPr>
        <w:t>ü</w:t>
      </w:r>
      <w:r>
        <w:rPr>
          <w:rFonts w:cs="Calibri"/>
        </w:rPr>
        <w:t>fungsamtes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</w:t>
      </w:r>
      <w:r>
        <w:rPr>
          <w:rFonts w:cs="Calibri"/>
        </w:rPr>
        <w:t>“</w:t>
      </w:r>
      <w:r>
        <w:rPr>
          <w:rFonts w:cs="Calibri"/>
        </w:rPr>
        <w:t xml:space="preserve"> vom 24. Januar 2014 (ABl. NRW. S. 80)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:rsidR="00A00D8E" w:rsidRDefault="00A00D8E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06/23</w:t>
      </w: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0D8E" w:rsidRDefault="00A00D8E">
      <w:r>
        <w:separator/>
      </w:r>
    </w:p>
  </w:endnote>
  <w:endnote w:type="continuationSeparator" w:id="0">
    <w:p w:rsidR="00A00D8E" w:rsidRDefault="00A0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0D8E" w:rsidRDefault="00A00D8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0D8E" w:rsidRDefault="00A00D8E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0D8E" w:rsidRDefault="00A00D8E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0D8E" w:rsidRDefault="00A00D8E">
      <w:r>
        <w:separator/>
      </w:r>
    </w:p>
  </w:footnote>
  <w:footnote w:type="continuationSeparator" w:id="0">
    <w:p w:rsidR="00A00D8E" w:rsidRDefault="00A0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39FB"/>
    <w:rsid w:val="001D4CE3"/>
    <w:rsid w:val="00A00D8E"/>
    <w:rsid w:val="00A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395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