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4683" w:rsidRDefault="00B14683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13-63 Nr. 6</w:t>
        </w:r>
      </w:hyperlink>
    </w:p>
    <w:p w:rsidR="00B14683" w:rsidRDefault="00B14683">
      <w:pPr>
        <w:pStyle w:val="RVueberschrift1100fz"/>
        <w:keepNext/>
        <w:keepLines/>
      </w:pPr>
      <w:r>
        <w:rPr>
          <w:rFonts w:cs="Arial"/>
        </w:rPr>
        <w:t xml:space="preserve">Termine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Sprachpr</w:t>
      </w:r>
      <w:r>
        <w:rPr>
          <w:rFonts w:cs="Arial"/>
        </w:rPr>
        <w:t>ü</w:t>
      </w:r>
      <w:r>
        <w:rPr>
          <w:rFonts w:cs="Arial"/>
        </w:rPr>
        <w:t xml:space="preserve">fung im Herkunftssprachlichen Unterricht im Schuljahr 2023/2024 </w:t>
      </w:r>
      <w:r>
        <w:rPr>
          <w:rFonts w:cs="Arial"/>
        </w:rPr>
        <w:br/>
        <w:t xml:space="preserve">am Ende der Sekundarstufe I </w:t>
      </w:r>
      <w:r>
        <w:rPr>
          <w:rFonts w:cs="Arial"/>
        </w:rPr>
        <w:br/>
        <w:t xml:space="preserve">an Hauptschulen, Realschulen, Gesamtschulen, </w:t>
      </w:r>
      <w:r>
        <w:rPr>
          <w:rFonts w:cs="Arial"/>
        </w:rPr>
        <w:br/>
        <w:t xml:space="preserve">Sekundarschulen, Gemeinschaftsschulen, </w:t>
      </w:r>
      <w:r>
        <w:rPr>
          <w:rFonts w:cs="Arial"/>
        </w:rPr>
        <w:br/>
        <w:t xml:space="preserve">Primusschulen, Gymnasien mit einer Klasse 9 </w:t>
      </w:r>
      <w:r>
        <w:rPr>
          <w:rFonts w:cs="Arial"/>
        </w:rPr>
        <w:br/>
        <w:t>bei achtj</w:t>
      </w:r>
      <w:r>
        <w:rPr>
          <w:rFonts w:cs="Arial"/>
        </w:rPr>
        <w:t>ä</w:t>
      </w:r>
      <w:r>
        <w:rPr>
          <w:rFonts w:cs="Arial"/>
        </w:rPr>
        <w:t xml:space="preserve">hrigem Bildungsgang, ansonsten mit </w:t>
      </w:r>
      <w:r>
        <w:rPr>
          <w:rFonts w:cs="Arial"/>
        </w:rPr>
        <w:br/>
        <w:t>einer Klasse 10 (SI) und F</w:t>
      </w:r>
      <w:r>
        <w:rPr>
          <w:rFonts w:cs="Arial"/>
        </w:rPr>
        <w:t>ö</w:t>
      </w:r>
      <w:r>
        <w:rPr>
          <w:rFonts w:cs="Arial"/>
        </w:rPr>
        <w:t xml:space="preserve">rderschulen, </w:t>
      </w:r>
      <w:r>
        <w:rPr>
          <w:rFonts w:cs="Arial"/>
        </w:rPr>
        <w:br/>
        <w:t xml:space="preserve">am Ende des 4. Semesters an Abendrealschulen </w:t>
      </w:r>
      <w:r>
        <w:rPr>
          <w:rFonts w:cs="Arial"/>
        </w:rPr>
        <w:br/>
        <w:t xml:space="preserve">und am Ende der Klasse 11 an Waldorfschulen </w:t>
      </w:r>
      <w:r>
        <w:rPr>
          <w:rFonts w:cs="Arial"/>
        </w:rPr>
        <w:br/>
        <w:t>sowie an Waldorf-F</w:t>
      </w:r>
      <w:r>
        <w:rPr>
          <w:rFonts w:cs="Arial"/>
        </w:rPr>
        <w:t>ö</w:t>
      </w:r>
      <w:r>
        <w:rPr>
          <w:rFonts w:cs="Arial"/>
        </w:rPr>
        <w:t>rderschulen</w:t>
      </w:r>
    </w:p>
    <w:p w:rsidR="00B14683" w:rsidRDefault="00B14683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:rsidR="00B14683" w:rsidRDefault="00B14683">
      <w:pPr>
        <w:pStyle w:val="RVueberschrift285nz"/>
        <w:keepNext/>
        <w:keepLines/>
        <w:rPr>
          <w:rFonts w:cs="Calibri"/>
        </w:rPr>
      </w:pPr>
      <w:r>
        <w:t xml:space="preserve">Vom 19. Mai 2023 - 323-71.06.27.17-000020 </w:t>
      </w:r>
    </w:p>
    <w:p w:rsidR="00B14683" w:rsidRDefault="00B14683">
      <w:pPr>
        <w:pStyle w:val="RVueberschrift285nz"/>
        <w:keepNext/>
        <w:keepLines/>
      </w:pPr>
      <w:r>
        <w:rPr>
          <w:rStyle w:val="hf"/>
          <w:sz w:val="17"/>
        </w:rPr>
        <w:t xml:space="preserve">1. </w:t>
      </w:r>
      <w:r>
        <w:rPr>
          <w:rStyle w:val="hf"/>
          <w:sz w:val="17"/>
        </w:rPr>
        <w:br/>
        <w:t>Pr</w:t>
      </w:r>
      <w:r>
        <w:rPr>
          <w:rStyle w:val="hf"/>
          <w:sz w:val="17"/>
        </w:rPr>
        <w:t>ü</w:t>
      </w:r>
      <w:r>
        <w:rPr>
          <w:rStyle w:val="hf"/>
          <w:sz w:val="17"/>
        </w:rPr>
        <w:t>fungstermine am Ende des Schuljahres 2023/2024</w:t>
      </w:r>
      <w:r>
        <w:rPr>
          <w:rStyle w:val="hf"/>
          <w:sz w:val="17"/>
        </w:rPr>
        <w:br/>
      </w:r>
      <w:r>
        <w:rPr>
          <w:rFonts w:cs="Calibri"/>
        </w:rPr>
        <w:t>(f</w:t>
      </w:r>
      <w:r>
        <w:rPr>
          <w:rFonts w:cs="Calibri"/>
        </w:rPr>
        <w:t>ü</w:t>
      </w:r>
      <w:r>
        <w:rPr>
          <w:rFonts w:cs="Calibri"/>
        </w:rPr>
        <w:t>r alle in der Erlassbezeichnung genannten Schulformen)</w:t>
      </w:r>
    </w:p>
    <w:p w:rsidR="00B14683" w:rsidRDefault="00B14683">
      <w:pPr>
        <w:pStyle w:val="RVfliesstext175nb"/>
      </w:pPr>
      <w:r>
        <w:rPr>
          <w:rFonts w:cs="Calibri"/>
        </w:rPr>
        <w:t>1.1 Schriftliche Pr</w:t>
      </w:r>
      <w:r>
        <w:rPr>
          <w:rFonts w:cs="Calibri"/>
        </w:rPr>
        <w:t>ü</w:t>
      </w:r>
      <w:r>
        <w:rPr>
          <w:rFonts w:cs="Calibri"/>
        </w:rPr>
        <w:t>fungen:</w:t>
      </w:r>
    </w:p>
    <w:p w:rsidR="00B14683" w:rsidRDefault="00B14683">
      <w:pPr>
        <w:pStyle w:val="RVfliesstext175nb"/>
        <w:tabs>
          <w:tab w:val="left" w:pos="0"/>
        </w:tabs>
      </w:pPr>
      <w:r>
        <w:rPr>
          <w:rFonts w:cs="Calibri"/>
          <w:b/>
        </w:rPr>
        <w:t>Donnerstag, 25. April 2024</w:t>
      </w:r>
    </w:p>
    <w:p w:rsidR="00B14683" w:rsidRDefault="00B14683">
      <w:pPr>
        <w:pStyle w:val="RVfliesstext175nb"/>
        <w:tabs>
          <w:tab w:val="left" w:pos="0"/>
        </w:tabs>
      </w:pPr>
      <w:r>
        <w:rPr>
          <w:rFonts w:cs="Calibri"/>
        </w:rPr>
        <w:t>Nachschreibtermin f</w:t>
      </w:r>
      <w:r>
        <w:rPr>
          <w:rFonts w:cs="Calibri"/>
        </w:rPr>
        <w:t>ü</w:t>
      </w:r>
      <w:r>
        <w:rPr>
          <w:rFonts w:cs="Calibri"/>
        </w:rPr>
        <w:t>r die schriftliche Pr</w:t>
      </w:r>
      <w:r>
        <w:rPr>
          <w:rFonts w:cs="Calibri"/>
        </w:rPr>
        <w:t>ü</w:t>
      </w:r>
      <w:r>
        <w:rPr>
          <w:rFonts w:cs="Calibri"/>
        </w:rPr>
        <w:t>fung</w:t>
      </w:r>
    </w:p>
    <w:p w:rsidR="00B14683" w:rsidRDefault="00B14683">
      <w:pPr>
        <w:pStyle w:val="RVfliesstext175nb"/>
        <w:tabs>
          <w:tab w:val="left" w:pos="0"/>
        </w:tabs>
      </w:pPr>
      <w:r>
        <w:rPr>
          <w:rFonts w:cs="Calibri"/>
        </w:rPr>
        <w:t>Donnerstag, 02. Mai 2024</w:t>
      </w:r>
    </w:p>
    <w:p w:rsidR="00B14683" w:rsidRDefault="00B14683">
      <w:pPr>
        <w:pStyle w:val="RVfliesstext175nb"/>
        <w:tabs>
          <w:tab w:val="left" w:pos="1701"/>
        </w:tabs>
        <w:rPr>
          <w:rFonts w:cs="Calibri"/>
        </w:rPr>
      </w:pPr>
      <w:r>
        <w:rPr>
          <w:rStyle w:val="hf"/>
          <w:rFonts w:cs="Calibri"/>
          <w:sz w:val="15"/>
        </w:rPr>
        <w:t>Bekanntgabe der Vor</w:t>
      </w:r>
      <w:r>
        <w:rPr>
          <w:rStyle w:val="hf"/>
          <w:sz w:val="15"/>
        </w:rPr>
        <w:t>-</w:t>
      </w:r>
      <w:r>
        <w:rPr>
          <w:rStyle w:val="hf"/>
          <w:rFonts w:cs="Calibri"/>
          <w:sz w:val="15"/>
        </w:rPr>
        <w:t xml:space="preserve"> </w:t>
      </w:r>
      <w:r>
        <w:rPr>
          <w:rStyle w:val="hf"/>
          <w:rFonts w:cs="Calibri"/>
          <w:sz w:val="15"/>
        </w:rPr>
        <w:br/>
        <w:t>und Pr</w:t>
      </w:r>
      <w:r>
        <w:rPr>
          <w:rStyle w:val="hf"/>
          <w:rFonts w:cs="Calibri"/>
          <w:sz w:val="15"/>
        </w:rPr>
        <w:t>ü</w:t>
      </w:r>
      <w:r>
        <w:rPr>
          <w:rStyle w:val="hf"/>
          <w:rFonts w:cs="Calibri"/>
          <w:sz w:val="15"/>
        </w:rPr>
        <w:t>fungsnoten</w:t>
      </w:r>
      <w:r>
        <w:rPr>
          <w:rStyle w:val="hf"/>
          <w:rFonts w:cs="Calibri"/>
          <w:sz w:val="15"/>
        </w:rPr>
        <w:tab/>
        <w:t>Dienstag</w:t>
      </w:r>
      <w:r>
        <w:rPr>
          <w:rStyle w:val="hf"/>
          <w:sz w:val="15"/>
        </w:rPr>
        <w:t>,</w:t>
      </w:r>
      <w:r>
        <w:rPr>
          <w:rStyle w:val="hf"/>
          <w:rFonts w:cs="Calibri"/>
          <w:sz w:val="15"/>
        </w:rPr>
        <w:t xml:space="preserve"> 11</w:t>
      </w:r>
      <w:r>
        <w:rPr>
          <w:rStyle w:val="hf"/>
          <w:sz w:val="15"/>
        </w:rPr>
        <w:t>.</w:t>
      </w:r>
      <w:r>
        <w:rPr>
          <w:rStyle w:val="hf"/>
          <w:rFonts w:cs="Calibri"/>
          <w:sz w:val="15"/>
        </w:rPr>
        <w:t xml:space="preserve"> Juni 2024</w:t>
      </w:r>
      <w:r>
        <w:rPr>
          <w:rStyle w:val="FootnoteReference"/>
          <w:rFonts w:ascii="Arial" w:hAnsi="Arial"/>
        </w:rPr>
        <w:footnoteReference w:id="1"/>
      </w:r>
    </w:p>
    <w:p w:rsidR="00B14683" w:rsidRDefault="00B14683">
      <w:pPr>
        <w:pStyle w:val="RVfliesstext175nb"/>
        <w:tabs>
          <w:tab w:val="left" w:pos="0"/>
        </w:tabs>
        <w:rPr>
          <w:rFonts w:cs="Calibri"/>
        </w:rPr>
      </w:pPr>
      <w:r>
        <w:t>M</w:t>
      </w:r>
      <w:r>
        <w:t>ü</w:t>
      </w:r>
      <w:r>
        <w:t>ndliche Abweichungspr</w:t>
      </w:r>
      <w:r>
        <w:t>ü</w:t>
      </w:r>
      <w:r>
        <w:t>fung:</w:t>
      </w:r>
    </w:p>
    <w:p w:rsidR="00B14683" w:rsidRDefault="00B14683">
      <w:pPr>
        <w:pStyle w:val="RVfliesstext175fb"/>
        <w:tabs>
          <w:tab w:val="left" w:pos="1701"/>
        </w:tabs>
      </w:pPr>
      <w:r>
        <w:rPr>
          <w:rFonts w:cs="Arial"/>
        </w:rPr>
        <w:t>1</w:t>
      </w:r>
      <w:r>
        <w:t>.</w:t>
      </w:r>
      <w:r>
        <w:rPr>
          <w:rFonts w:cs="Arial"/>
        </w:rPr>
        <w:t xml:space="preserve"> Tag</w:t>
      </w:r>
      <w:r>
        <w:rPr>
          <w:rFonts w:cs="Arial"/>
        </w:rPr>
        <w:tab/>
        <w:t>Dienstag</w:t>
      </w:r>
      <w:r>
        <w:t>,</w:t>
      </w:r>
      <w:r>
        <w:rPr>
          <w:rFonts w:cs="Arial"/>
        </w:rPr>
        <w:t xml:space="preserve"> 18</w:t>
      </w:r>
      <w:r>
        <w:t>.</w:t>
      </w:r>
      <w:r>
        <w:rPr>
          <w:rFonts w:cs="Arial"/>
        </w:rPr>
        <w:t xml:space="preserve"> Juni 2024</w:t>
      </w:r>
      <w:r>
        <w:rPr>
          <w:rStyle w:val="FootnoteReference"/>
          <w:rFonts w:ascii="Arial" w:hAnsi="Arial"/>
        </w:rPr>
        <w:footnoteReference w:id="2"/>
      </w:r>
      <w:r>
        <w:rPr>
          <w:rStyle w:val="FootnoteReference"/>
          <w:rFonts w:ascii="Arial" w:hAnsi="Arial" w:cs="Arial"/>
        </w:rPr>
        <w:footnoteReference w:id="3"/>
      </w:r>
    </w:p>
    <w:p w:rsidR="00B14683" w:rsidRDefault="00B14683">
      <w:pPr>
        <w:pStyle w:val="RVfliesstext175fb"/>
        <w:tabs>
          <w:tab w:val="left" w:pos="1701"/>
        </w:tabs>
      </w:pPr>
      <w:r>
        <w:rPr>
          <w:rFonts w:cs="Arial"/>
        </w:rPr>
        <w:t>letzter Tag</w:t>
      </w:r>
      <w:r>
        <w:rPr>
          <w:rFonts w:cs="Arial"/>
        </w:rPr>
        <w:tab/>
        <w:t>Donnerstag, 27. Juni 2024</w:t>
      </w:r>
    </w:p>
    <w:p w:rsidR="00B14683" w:rsidRDefault="00B14683">
      <w:pPr>
        <w:pStyle w:val="RVfliesstext175nb"/>
        <w:tabs>
          <w:tab w:val="left" w:pos="0"/>
        </w:tabs>
        <w:rPr>
          <w:rFonts w:cs="Calibri"/>
        </w:rPr>
      </w:pPr>
      <w:r>
        <w:t>1.2 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:rsidR="00B14683" w:rsidRDefault="00B14683">
      <w:pPr>
        <w:pStyle w:val="RVfliesstext175nb"/>
      </w:pPr>
      <w:r>
        <w:t>1.3 Sachbezogene Anfragen richten Sie bitte an die Qualit</w:t>
      </w:r>
      <w:r>
        <w:t>ä</w:t>
      </w:r>
      <w:r>
        <w:t>ts- und Unterst</w:t>
      </w:r>
      <w:r>
        <w:t>ü</w:t>
      </w:r>
      <w:r>
        <w:t>tzungsAgentur-Landesinstitut f</w:t>
      </w:r>
      <w:r>
        <w:t>ü</w:t>
      </w:r>
      <w:r>
        <w:t>r Schule (QUA-LiS NRW), Arbeitsbe</w:t>
      </w:r>
      <w:hyperlink r:id="rId8" w:history="1">
        <w:r>
          <w:t>reich 5 (02921 / 683-5001, Sprachpruefungen-SFP-HSU@qua-lis.nrw.de</w:t>
        </w:r>
      </w:hyperlink>
      <w:r>
        <w:rPr>
          <w:rFonts w:cs="Calibri"/>
        </w:rPr>
        <w:t>)</w:t>
      </w:r>
    </w:p>
    <w:p w:rsidR="00B14683" w:rsidRDefault="00B14683">
      <w:pPr>
        <w:pStyle w:val="RVueberschrift285fz"/>
        <w:keepNext/>
        <w:keepLines/>
        <w:rPr>
          <w:rFonts w:cs="Arial"/>
        </w:rPr>
      </w:pPr>
      <w:r>
        <w:t xml:space="preserve">2 </w:t>
      </w:r>
      <w:r>
        <w:br/>
        <w:t>Inkrafttreten</w:t>
      </w:r>
    </w:p>
    <w:p w:rsidR="00B14683" w:rsidRDefault="00B14683">
      <w:pPr>
        <w:pStyle w:val="RVfliesstext175nb"/>
        <w:rPr>
          <w:rFonts w:cs="Calibri"/>
        </w:rPr>
      </w:pPr>
      <w:hyperlink r:id="rId9" w:history="1">
        <w:r>
          <w:t>Dieser Runderlass tritt am Tag nach der Veröffentlichung in Kraft.</w:t>
        </w:r>
      </w:hyperlink>
    </w:p>
    <w:p w:rsidR="00B14683" w:rsidRDefault="00B14683">
      <w:pPr>
        <w:pStyle w:val="RVtabelle75nr"/>
        <w:widowControl/>
      </w:pPr>
      <w:r>
        <w:rPr>
          <w:rFonts w:cs="Arial"/>
        </w:rPr>
        <w:t>ABl. NRW. 06/23</w:t>
      </w:r>
    </w:p>
    <w:p w:rsidR="00B14683" w:rsidRDefault="00B14683">
      <w:pPr>
        <w:pStyle w:val="RVtabelle75nr"/>
        <w:widowControl/>
        <w:rPr>
          <w:rFonts w:cs="Arial"/>
        </w:rPr>
      </w:pPr>
    </w:p>
    <w:p w:rsidR="00B14683" w:rsidRDefault="00B14683">
      <w:pPr>
        <w:pStyle w:val="RVtabelle75nr"/>
        <w:widowControl/>
      </w:pPr>
    </w:p>
    <w:p w:rsidR="00B14683" w:rsidRDefault="00B14683">
      <w:pPr>
        <w:pStyle w:val="RVtabelle75nr"/>
        <w:widowControl/>
        <w:rPr>
          <w:rFonts w:cs="Arial"/>
        </w:rPr>
      </w:pPr>
    </w:p>
    <w:p w:rsidR="00B14683" w:rsidRDefault="00B14683">
      <w:pPr>
        <w:pStyle w:val="RVtabelle75nr"/>
        <w:widowControl/>
      </w:pPr>
    </w:p>
    <w:p w:rsidR="00B14683" w:rsidRDefault="00B14683">
      <w:pPr>
        <w:pStyle w:val="RVtabelle75nr"/>
        <w:widowControl/>
        <w:ind w:right="4876"/>
        <w:rPr>
          <w:rFonts w:cs="Arial"/>
        </w:rPr>
      </w:pPr>
    </w:p>
    <w:p w:rsidR="00B14683" w:rsidRDefault="00B14683">
      <w:pPr>
        <w:pStyle w:val="RVtabelle75nr"/>
        <w:widowControl/>
      </w:pPr>
    </w:p>
    <w:sectPr w:rsidR="00000000">
      <w:footerReference w:type="even" r:id="rId10"/>
      <w:footerReference w:type="default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4683" w:rsidRDefault="00B14683">
      <w:pPr>
        <w:widowControl/>
        <w:rPr>
          <w:rFonts w:cs="Calibri"/>
        </w:rPr>
      </w:pPr>
      <w:r>
        <w:separator/>
      </w:r>
    </w:p>
  </w:endnote>
  <w:endnote w:type="continuationSeparator" w:id="0">
    <w:p w:rsidR="00B14683" w:rsidRDefault="00B14683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4683" w:rsidRDefault="00B14683">
    <w:pPr>
      <w:pStyle w:val="RVtabelle75nr"/>
      <w:widowControl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4683" w:rsidRDefault="00B14683">
    <w:pPr>
      <w:pStyle w:val="RVtabelle75n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4683" w:rsidRDefault="00B1468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B14683" w:rsidRDefault="00B14683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B14683" w:rsidRDefault="00B14683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j</w:t>
      </w:r>
      <w:r>
        <w:rPr>
          <w:rFonts w:cs="Arial"/>
        </w:rPr>
        <w:t>ü</w:t>
      </w:r>
      <w:r>
        <w:rPr>
          <w:rFonts w:cs="Arial"/>
        </w:rPr>
        <w:t>dischen Glaubens werden die Vor</w:t>
      </w:r>
      <w:r>
        <w:t>-</w:t>
      </w:r>
      <w:r>
        <w:rPr>
          <w:rFonts w:cs="Arial"/>
        </w:rPr>
        <w:t xml:space="preserve"> und Pr</w:t>
      </w:r>
      <w:r>
        <w:rPr>
          <w:rFonts w:cs="Arial"/>
        </w:rPr>
        <w:t>ü</w:t>
      </w:r>
      <w:r>
        <w:rPr>
          <w:rFonts w:cs="Arial"/>
        </w:rPr>
        <w:t>fungsnoten bedingt durch einen Feiertag ggf</w:t>
      </w:r>
      <w:r>
        <w:t>.</w:t>
      </w:r>
      <w:r>
        <w:rPr>
          <w:rFonts w:cs="Arial"/>
        </w:rPr>
        <w:t xml:space="preserve"> erst am 12</w:t>
      </w:r>
      <w:r>
        <w:t>.</w:t>
      </w:r>
      <w:r>
        <w:rPr>
          <w:rFonts w:cs="Arial"/>
        </w:rPr>
        <w:t xml:space="preserve"> Juni 2024 bekanntgegeben</w:t>
      </w:r>
      <w:r>
        <w:t>.</w:t>
      </w:r>
      <w:r>
        <w:rPr>
          <w:rFonts w:cs="Arial"/>
        </w:rPr>
        <w:t xml:space="preserve"> Demzufolge werden sie in diesem Fall erst ab dem 19</w:t>
      </w:r>
      <w:r>
        <w:t>.</w:t>
      </w:r>
      <w:r>
        <w:rPr>
          <w:rFonts w:cs="Arial"/>
        </w:rPr>
        <w:t xml:space="preserve"> Juni 2024 m</w:t>
      </w:r>
      <w:r>
        <w:rPr>
          <w:rFonts w:cs="Arial"/>
        </w:rPr>
        <w:t>ü</w:t>
      </w:r>
      <w:r>
        <w:rPr>
          <w:rFonts w:cs="Arial"/>
        </w:rPr>
        <w:t>ndlich gepr</w:t>
      </w:r>
      <w:r>
        <w:rPr>
          <w:rFonts w:cs="Arial"/>
        </w:rPr>
        <w:t>ü</w:t>
      </w:r>
      <w:r>
        <w:rPr>
          <w:rFonts w:cs="Arial"/>
        </w:rPr>
        <w:t>ft</w:t>
      </w:r>
      <w:r>
        <w:t>.</w:t>
      </w:r>
    </w:p>
  </w:footnote>
  <w:footnote w:id="2">
    <w:p w:rsidR="00B14683" w:rsidRDefault="00B14683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Sch</w:t>
      </w:r>
      <w:r>
        <w:t>ü</w:t>
      </w:r>
      <w:r>
        <w:t>lerinnen und Sch</w:t>
      </w:r>
      <w:r>
        <w:t>ü</w:t>
      </w:r>
      <w:r>
        <w:t>lern muslimischen Glaubens sollten bedingt durch Feiertage erst nach dem 20</w:t>
      </w:r>
      <w:r>
        <w:rPr>
          <w:rFonts w:cs="Arial"/>
        </w:rPr>
        <w:t>.</w:t>
      </w:r>
      <w:r>
        <w:t xml:space="preserve"> Juni 2024 gepr</w:t>
      </w:r>
      <w:r>
        <w:t>ü</w:t>
      </w:r>
      <w:r>
        <w:t>ft werden</w:t>
      </w:r>
      <w:r>
        <w:rPr>
          <w:rFonts w:cs="Arial"/>
        </w:rPr>
        <w:t>.</w:t>
      </w:r>
    </w:p>
  </w:footnote>
  <w:footnote w:id="3">
    <w:p w:rsidR="00B14683" w:rsidRDefault="00B14683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alevitischen Glaubens sollten bedingt durch Feiertage erst nach dem 20</w:t>
      </w:r>
      <w:r>
        <w:t>.</w:t>
      </w:r>
      <w:r>
        <w:rPr>
          <w:rFonts w:cs="Arial"/>
        </w:rPr>
        <w:t xml:space="preserve"> Juni 2024 gepr</w:t>
      </w:r>
      <w:r>
        <w:rPr>
          <w:rFonts w:cs="Arial"/>
        </w:rPr>
        <w:t>ü</w:t>
      </w:r>
      <w:r>
        <w:rPr>
          <w:rFonts w:cs="Arial"/>
        </w:rPr>
        <w:t>ft werden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51CD"/>
    <w:rsid w:val="000851CD"/>
    <w:rsid w:val="001D4CE3"/>
    <w:rsid w:val="00B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aa\rtf\message%20URL%20mailto:Sprachpruefungen-SFP-HSU@qua-lis.nr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849.htm#menu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aaa\rtf\Sprachpruefungen-SFP-HSU@qua-lis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