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38E0" w14:textId="77777777" w:rsidR="006F4892" w:rsidRDefault="006F4892">
      <w:pPr>
        <w:pStyle w:val="BASS-Nr-ABl"/>
        <w:widowControl/>
        <w:rPr>
          <w:rFonts w:cs="Arial"/>
        </w:rPr>
      </w:pPr>
      <w:hyperlink r:id="rId7" w:history="1">
        <w:r>
          <w:t>Zu BASS 11-02 Nr. 52</w:t>
        </w:r>
      </w:hyperlink>
    </w:p>
    <w:p w14:paraId="465BC743" w14:textId="77777777" w:rsidR="006F4892" w:rsidRDefault="006F4892">
      <w:pPr>
        <w:pStyle w:val="RVueberschrift1100fz"/>
        <w:keepNext/>
        <w:keepLines/>
        <w:rPr>
          <w:rFonts w:cs="Arial"/>
        </w:rPr>
      </w:pPr>
      <w:r>
        <w:t>Ä</w:t>
      </w:r>
      <w:r>
        <w:t xml:space="preserve">nderung des Erlasses </w:t>
      </w:r>
      <w:r>
        <w:br/>
      </w:r>
      <w:r>
        <w:t>„</w:t>
      </w:r>
      <w:r>
        <w:t xml:space="preserve">Projekt Alltagshelferinnen und Alltagshelfer an </w:t>
      </w:r>
      <w:r>
        <w:br/>
        <w:t>Grundschulen</w:t>
      </w:r>
      <w:r>
        <w:t>“</w:t>
      </w:r>
      <w:r>
        <w:t xml:space="preserve"> vom 29. M</w:t>
      </w:r>
      <w:r>
        <w:t>ä</w:t>
      </w:r>
      <w:r>
        <w:t>rz 2023</w:t>
      </w:r>
    </w:p>
    <w:p w14:paraId="49F81FAB" w14:textId="77777777" w:rsidR="006F4892" w:rsidRDefault="006F4892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vom 5. Mai 2023 - 512-2023-0002832</w:t>
      </w:r>
    </w:p>
    <w:p w14:paraId="4EE3C427" w14:textId="77777777" w:rsidR="006F4892" w:rsidRDefault="006F4892">
      <w:pPr>
        <w:pStyle w:val="RVueberschrift285fz"/>
        <w:keepNext/>
        <w:keepLines/>
        <w:rPr>
          <w:rFonts w:cs="Arial"/>
        </w:rPr>
      </w:pPr>
      <w:r>
        <w:t>1</w:t>
      </w:r>
    </w:p>
    <w:p w14:paraId="12E8EEA0" w14:textId="77777777" w:rsidR="006F4892" w:rsidRDefault="006F4892">
      <w:pPr>
        <w:pStyle w:val="RVfliesstext175nb"/>
        <w:rPr>
          <w:rFonts w:cs="Calibri"/>
        </w:rPr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Projekt Alltagshelferinnen und Alltagshelfer an Grundschulen</w:t>
      </w:r>
      <w:r>
        <w:rPr>
          <w:rFonts w:cs="Calibri"/>
        </w:rPr>
        <w:t>“</w:t>
      </w:r>
      <w:r>
        <w:rPr>
          <w:rFonts w:cs="Calibri"/>
        </w:rPr>
        <w:t xml:space="preserve"> vom 29. M</w:t>
      </w:r>
      <w:r>
        <w:rPr>
          <w:rFonts w:cs="Calibri"/>
        </w:rPr>
        <w:t>ä</w:t>
      </w:r>
      <w:r>
        <w:rPr>
          <w:rFonts w:cs="Calibri"/>
        </w:rPr>
        <w:t xml:space="preserve">rz 2023 (ABl. NRW. 04/23; </w:t>
      </w:r>
      <w:hyperlink r:id="rId8" w:history="1">
        <w:r>
          <w:rPr>
            <w:rStyle w:val="blau"/>
            <w:rFonts w:cs="Calibri"/>
            <w:sz w:val="15"/>
          </w:rPr>
          <w:t>BASS 11-02 Nr. 52</w:t>
        </w:r>
      </w:hyperlink>
      <w:r>
        <w:t>) wird wie folgt ge</w:t>
      </w:r>
      <w:r>
        <w:t>ä</w:t>
      </w:r>
      <w:r>
        <w:t>ndert:</w:t>
      </w:r>
    </w:p>
    <w:p w14:paraId="0D173D88" w14:textId="77777777" w:rsidR="006F4892" w:rsidRDefault="006F4892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sowie im ersten Satz des Erlasses und in Satz 4 von Nummer 1 des Runderlasses werden nach dem Wort </w:t>
      </w:r>
      <w:r>
        <w:t>„</w:t>
      </w:r>
      <w:r>
        <w:t>Grundschulen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F</w:t>
      </w:r>
      <w:r>
        <w:t>ö</w:t>
      </w:r>
      <w:r>
        <w:t>rderschulen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4FA02FDF" w14:textId="77777777" w:rsidR="006F4892" w:rsidRDefault="006F4892">
      <w:pPr>
        <w:pStyle w:val="RVfliesstext175nb"/>
        <w:rPr>
          <w:rFonts w:cs="Calibri"/>
        </w:rPr>
      </w:pPr>
      <w:r>
        <w:t>2. In Nummer 2 wird nach Satz 6 folgender Satz eingef</w:t>
      </w:r>
      <w:r>
        <w:t>ü</w:t>
      </w:r>
      <w:r>
        <w:t xml:space="preserve">gt: </w:t>
      </w:r>
      <w:r>
        <w:t>„</w:t>
      </w:r>
      <w:r>
        <w:t>Abweichend davon sind an Schulen mit einem gebundenen oder erweiterten Ganztagsbetrieb in Abh</w:t>
      </w:r>
      <w:r>
        <w:t>ä</w:t>
      </w:r>
      <w:r>
        <w:t>ngigkeit von den tats</w:t>
      </w:r>
      <w:r>
        <w:t>ä</w:t>
      </w:r>
      <w:r>
        <w:t>chlichen Unterrichtszeiten der jeweiligen Schule Besch</w:t>
      </w:r>
      <w:r>
        <w:t>ä</w:t>
      </w:r>
      <w:r>
        <w:t>ftigungsverh</w:t>
      </w:r>
      <w:r>
        <w:t>ä</w:t>
      </w:r>
      <w:r>
        <w:t>ltnisse bis zur regelm</w:t>
      </w:r>
      <w:r>
        <w:t>äß</w:t>
      </w:r>
      <w:r>
        <w:t>igen w</w:t>
      </w:r>
      <w:r>
        <w:t>ö</w:t>
      </w:r>
      <w:r>
        <w:t>chentlichen Arbeitszeit einer oder eines Vollzeitbesch</w:t>
      </w:r>
      <w:r>
        <w:t>ä</w:t>
      </w:r>
      <w:r>
        <w:t>ftigten m</w:t>
      </w:r>
      <w:r>
        <w:t>ö</w:t>
      </w:r>
      <w:r>
        <w:t>glich.</w:t>
      </w:r>
      <w:r>
        <w:t>“</w:t>
      </w:r>
    </w:p>
    <w:p w14:paraId="4F5950F5" w14:textId="77777777" w:rsidR="006F4892" w:rsidRDefault="006F4892">
      <w:pPr>
        <w:pStyle w:val="RVfliesstext175nb"/>
        <w:rPr>
          <w:rFonts w:cs="Calibri"/>
        </w:rPr>
      </w:pPr>
      <w:r>
        <w:t xml:space="preserve">3. In Nummer 3 wird Satz 4 wie folgt gefasst: </w:t>
      </w:r>
      <w:r>
        <w:t>„</w:t>
      </w:r>
      <w:r>
        <w:t>Die Verteilung erfolgt verbindlich zwischen der Alltagshelferin oder dem Alltagshelfer und der Schulleiterin oder dem Schulleiter.</w:t>
      </w:r>
      <w:r>
        <w:t>“</w:t>
      </w:r>
    </w:p>
    <w:p w14:paraId="3083A3C4" w14:textId="77777777" w:rsidR="006F4892" w:rsidRDefault="006F4892">
      <w:pPr>
        <w:pStyle w:val="RVueberschrift285fz"/>
        <w:keepNext/>
        <w:keepLines/>
      </w:pPr>
      <w:r>
        <w:rPr>
          <w:rFonts w:cs="Arial"/>
        </w:rPr>
        <w:t>2</w:t>
      </w:r>
    </w:p>
    <w:p w14:paraId="452E6B19" w14:textId="77777777" w:rsidR="006F4892" w:rsidRDefault="006F4892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20CF7035" w14:textId="77777777" w:rsidR="006F4892" w:rsidRDefault="006F4892">
      <w:pPr>
        <w:pStyle w:val="RVtabelle75nr"/>
        <w:widowControl/>
      </w:pPr>
      <w:r>
        <w:rPr>
          <w:rFonts w:cs="Arial"/>
        </w:rPr>
        <w:t>ABl. NRW. 06/2023</w:t>
      </w:r>
    </w:p>
    <w:p w14:paraId="511057BA" w14:textId="77777777" w:rsidR="006F4892" w:rsidRDefault="006F4892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94E4" w14:textId="77777777" w:rsidR="006F4892" w:rsidRDefault="006F4892">
      <w:r>
        <w:separator/>
      </w:r>
    </w:p>
  </w:endnote>
  <w:endnote w:type="continuationSeparator" w:id="0">
    <w:p w14:paraId="61BB00D9" w14:textId="77777777" w:rsidR="006F4892" w:rsidRDefault="006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21B5" w14:textId="77777777" w:rsidR="006F4892" w:rsidRDefault="006F489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AE54" w14:textId="77777777" w:rsidR="006F4892" w:rsidRDefault="006F489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6C53EFF" w14:textId="77777777" w:rsidR="006F4892" w:rsidRDefault="006F489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2D26"/>
    <w:rsid w:val="001D4CE3"/>
    <w:rsid w:val="006F4892"/>
    <w:rsid w:val="008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F69A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828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828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