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0F11" w:rsidRDefault="00840F11">
      <w:pPr>
        <w:pStyle w:val="BASS-Nr-ABl"/>
        <w:widowControl/>
        <w:rPr>
          <w:rFonts w:cs="Arial"/>
        </w:rPr>
      </w:pPr>
      <w:hyperlink r:id="rId7" w:history="1">
        <w:r>
          <w:t>Zu BASS Service 5</w:t>
        </w:r>
      </w:hyperlink>
    </w:p>
    <w:p w:rsidR="00840F11" w:rsidRDefault="00840F11">
      <w:pPr>
        <w:pStyle w:val="RVueberschrift1100fz"/>
        <w:keepNext/>
        <w:keepLines/>
        <w:rPr>
          <w:rFonts w:cs="Arial"/>
        </w:rPr>
      </w:pPr>
      <w:r>
        <w:t xml:space="preserve">Ergebnis der Wahlen </w:t>
      </w:r>
      <w:r>
        <w:br/>
        <w:t>der Hauptschwerbehindertenvertretungen</w:t>
      </w:r>
    </w:p>
    <w:p w:rsidR="00840F11" w:rsidRDefault="00840F11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den Gesch</w:t>
      </w:r>
      <w:r>
        <w:rPr>
          <w:rFonts w:cs="Calibri"/>
        </w:rPr>
        <w:t>ä</w:t>
      </w:r>
      <w:r>
        <w:rPr>
          <w:rFonts w:cs="Calibri"/>
        </w:rPr>
        <w:t>ftsbereich des Ministeriums f</w:t>
      </w:r>
      <w:r>
        <w:rPr>
          <w:rFonts w:cs="Calibri"/>
        </w:rPr>
        <w:t>ü</w:t>
      </w:r>
      <w:r>
        <w:rPr>
          <w:rFonts w:cs="Calibri"/>
        </w:rPr>
        <w:t>r Schule und Bildung wurden in der Zeit vom 19. Januar 2023 bis zum 31.M</w:t>
      </w:r>
      <w:r>
        <w:rPr>
          <w:rFonts w:cs="Calibri"/>
        </w:rPr>
        <w:t>ä</w:t>
      </w:r>
      <w:r>
        <w:rPr>
          <w:rFonts w:cs="Calibri"/>
        </w:rPr>
        <w:t>rz 2023 folgende Hauptvertrauenspersonen gew</w:t>
      </w:r>
      <w:r>
        <w:rPr>
          <w:rFonts w:cs="Calibri"/>
        </w:rPr>
        <w:t>ä</w:t>
      </w:r>
      <w:r>
        <w:rPr>
          <w:rFonts w:cs="Calibri"/>
        </w:rPr>
        <w:t>hlt: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1770"/>
        <w:gridCol w:w="2091"/>
        <w:gridCol w:w="1052"/>
      </w:tblGrid>
      <w:tr w:rsidR="00000000">
        <w:tc>
          <w:tcPr>
            <w:tcW w:w="1756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fz"/>
              <w:widowControl/>
            </w:pPr>
            <w:r>
              <w:rPr>
                <w:rFonts w:cs="Calibri"/>
              </w:rPr>
              <w:t>Schulform/Verwaltung</w:t>
            </w:r>
          </w:p>
        </w:tc>
        <w:tc>
          <w:tcPr>
            <w:tcW w:w="2074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fz"/>
              <w:widowControl/>
            </w:pPr>
            <w:r>
              <w:rPr>
                <w:rFonts w:cs="Calibri"/>
              </w:rPr>
              <w:t>Name</w:t>
            </w:r>
          </w:p>
        </w:tc>
        <w:tc>
          <w:tcPr>
            <w:tcW w:w="1043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fz"/>
              <w:widowControl/>
            </w:pPr>
            <w:r>
              <w:rPr>
                <w:rFonts w:cs="Calibri"/>
              </w:rPr>
              <w:t>Anmerkung</w:t>
            </w:r>
          </w:p>
        </w:tc>
      </w:tr>
      <w:tr w:rsidR="00000000">
        <w:tc>
          <w:tcPr>
            <w:tcW w:w="1756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Gymnasien und Weiterbildungskollegs</w:t>
            </w:r>
          </w:p>
        </w:tc>
        <w:tc>
          <w:tcPr>
            <w:tcW w:w="2074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J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rg Bohmann</w:t>
            </w:r>
          </w:p>
          <w:p w:rsidR="00840F11" w:rsidRDefault="00840F11">
            <w:pPr>
              <w:pStyle w:val="RVtabelle75nl"/>
            </w:pPr>
            <w:r>
              <w:rPr>
                <w:rFonts w:cs="Calibri"/>
              </w:rPr>
              <w:t>E-Mail: joerg.bohmann.hvpgy@msb.nrw.de</w:t>
            </w:r>
          </w:p>
        </w:tc>
        <w:tc>
          <w:tcPr>
            <w:tcW w:w="1043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wiedergew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hlt</w:t>
            </w:r>
          </w:p>
        </w:tc>
      </w:tr>
      <w:tr w:rsidR="00000000">
        <w:tc>
          <w:tcPr>
            <w:tcW w:w="1756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 xml:space="preserve">Gesamtschulen, </w:t>
            </w:r>
          </w:p>
          <w:p w:rsidR="00840F11" w:rsidRDefault="00840F11">
            <w:pPr>
              <w:pStyle w:val="RVtabelle75nl"/>
            </w:pPr>
            <w:r>
              <w:rPr>
                <w:rFonts w:cs="Calibri"/>
              </w:rPr>
              <w:t>Sekundarschulen und PRIMUS-Schulen</w:t>
            </w:r>
          </w:p>
        </w:tc>
        <w:tc>
          <w:tcPr>
            <w:tcW w:w="2074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Ulrich Kriegesmann</w:t>
            </w:r>
          </w:p>
          <w:p w:rsidR="00840F11" w:rsidRDefault="00840F11">
            <w:pPr>
              <w:pStyle w:val="RVtabelle75nl"/>
            </w:pPr>
            <w:r>
              <w:rPr>
                <w:rFonts w:cs="Calibri"/>
              </w:rPr>
              <w:t>E-Mail: ulrich.kriegesmann.hvpge@msb.nrw.de</w:t>
            </w:r>
          </w:p>
        </w:tc>
        <w:tc>
          <w:tcPr>
            <w:tcW w:w="1043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wiedergew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hlt</w:t>
            </w:r>
          </w:p>
        </w:tc>
      </w:tr>
      <w:tr w:rsidR="00000000">
        <w:tc>
          <w:tcPr>
            <w:tcW w:w="1756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Hauptschulen</w:t>
            </w:r>
          </w:p>
        </w:tc>
        <w:tc>
          <w:tcPr>
            <w:tcW w:w="2074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J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rg Oldenburg</w:t>
            </w:r>
          </w:p>
          <w:p w:rsidR="00840F11" w:rsidRDefault="00840F11">
            <w:pPr>
              <w:pStyle w:val="RVtabelle75nl"/>
            </w:pPr>
            <w:r>
              <w:rPr>
                <w:rFonts w:cs="Calibri"/>
              </w:rPr>
              <w:t>E-Mail: joerg.oldenburg.hvph@msb.nrw.de</w:t>
            </w:r>
          </w:p>
        </w:tc>
        <w:tc>
          <w:tcPr>
            <w:tcW w:w="1043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wiedergew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hlt</w:t>
            </w:r>
          </w:p>
        </w:tc>
      </w:tr>
      <w:tr w:rsidR="00000000">
        <w:tc>
          <w:tcPr>
            <w:tcW w:w="1756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rderschulen und Klinikschulen</w:t>
            </w:r>
          </w:p>
        </w:tc>
        <w:tc>
          <w:tcPr>
            <w:tcW w:w="2074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Anita Schweer-Schnitker</w:t>
            </w:r>
          </w:p>
          <w:p w:rsidR="00840F11" w:rsidRDefault="00840F11">
            <w:pPr>
              <w:pStyle w:val="RVtabelle75nl"/>
            </w:pPr>
            <w:r>
              <w:rPr>
                <w:rFonts w:cs="Calibri"/>
              </w:rPr>
              <w:t>E-Mail: anita.schweer-schnitker.hvpfoe@msb.nrw.de</w:t>
            </w:r>
          </w:p>
        </w:tc>
        <w:tc>
          <w:tcPr>
            <w:tcW w:w="1043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wiedergew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hlt</w:t>
            </w:r>
          </w:p>
        </w:tc>
      </w:tr>
      <w:tr w:rsidR="00000000">
        <w:tc>
          <w:tcPr>
            <w:tcW w:w="1756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Grundschulen</w:t>
            </w:r>
          </w:p>
        </w:tc>
        <w:tc>
          <w:tcPr>
            <w:tcW w:w="2074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Inge Meyring</w:t>
            </w:r>
          </w:p>
          <w:p w:rsidR="00840F11" w:rsidRDefault="00840F11">
            <w:pPr>
              <w:pStyle w:val="RVtabelle75nl"/>
            </w:pPr>
            <w:r>
              <w:rPr>
                <w:rFonts w:cs="Calibri"/>
              </w:rPr>
              <w:t>E-Mail: inge.meyring.hvpg@msb.nrw.de</w:t>
            </w:r>
          </w:p>
        </w:tc>
        <w:tc>
          <w:tcPr>
            <w:tcW w:w="1043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wiedergew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hlt</w:t>
            </w:r>
          </w:p>
        </w:tc>
      </w:tr>
      <w:tr w:rsidR="00000000">
        <w:tc>
          <w:tcPr>
            <w:tcW w:w="1756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Realschulen</w:t>
            </w:r>
          </w:p>
        </w:tc>
        <w:tc>
          <w:tcPr>
            <w:tcW w:w="2074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Silvia Rolfes</w:t>
            </w:r>
          </w:p>
          <w:p w:rsidR="00840F11" w:rsidRDefault="00840F11">
            <w:pPr>
              <w:pStyle w:val="RVtabelle75nl"/>
            </w:pPr>
            <w:r>
              <w:rPr>
                <w:rFonts w:cs="Calibri"/>
              </w:rPr>
              <w:t>E-Mail: silvia.rolfes.hvprs@msb.nrw.de</w:t>
            </w:r>
          </w:p>
        </w:tc>
        <w:tc>
          <w:tcPr>
            <w:tcW w:w="1043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wiedergew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hlt</w:t>
            </w:r>
          </w:p>
        </w:tc>
      </w:tr>
      <w:tr w:rsidR="00000000">
        <w:tc>
          <w:tcPr>
            <w:tcW w:w="1756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Berufskollegs</w:t>
            </w:r>
          </w:p>
        </w:tc>
        <w:tc>
          <w:tcPr>
            <w:tcW w:w="2074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Martina Nelsing</w:t>
            </w:r>
          </w:p>
          <w:p w:rsidR="00840F11" w:rsidRDefault="00840F11">
            <w:pPr>
              <w:pStyle w:val="RVtabelle75nl"/>
            </w:pPr>
            <w:r>
              <w:rPr>
                <w:rFonts w:cs="Calibri"/>
              </w:rPr>
              <w:t>E-Mail: martina.nelsing.hvpbk@msb.nrw.de</w:t>
            </w:r>
          </w:p>
        </w:tc>
        <w:tc>
          <w:tcPr>
            <w:tcW w:w="1043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neu im Amt</w:t>
            </w:r>
          </w:p>
        </w:tc>
      </w:tr>
      <w:tr w:rsidR="00000000">
        <w:trPr>
          <w:trHeight w:val="228"/>
        </w:trPr>
        <w:tc>
          <w:tcPr>
            <w:tcW w:w="1756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Verwaltung</w:t>
            </w:r>
          </w:p>
        </w:tc>
        <w:tc>
          <w:tcPr>
            <w:tcW w:w="2074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Uwe Zander</w:t>
            </w:r>
          </w:p>
          <w:p w:rsidR="00840F11" w:rsidRDefault="00840F11">
            <w:pPr>
              <w:pStyle w:val="RVtabelle75nl"/>
            </w:pPr>
            <w:r>
              <w:rPr>
                <w:rFonts w:cs="Calibri"/>
              </w:rPr>
              <w:t>E-Mail: hvpver@msb.nrw.de</w:t>
            </w:r>
          </w:p>
        </w:tc>
        <w:tc>
          <w:tcPr>
            <w:tcW w:w="1043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:rsidR="00840F11" w:rsidRDefault="00840F11">
            <w:pPr>
              <w:pStyle w:val="RVtabelle75nl"/>
            </w:pPr>
            <w:r>
              <w:rPr>
                <w:rFonts w:cs="Calibri"/>
              </w:rPr>
              <w:t>wiedergew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hlt</w:t>
            </w:r>
          </w:p>
        </w:tc>
      </w:tr>
      <w:tr w:rsidR="00000000">
        <w:trPr>
          <w:cantSplit/>
        </w:trPr>
        <w:tc>
          <w:tcPr>
            <w:tcW w:w="4873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840F11" w:rsidRDefault="00840F11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Wahlen 2023 Hauptvertrauenspersonen</w:t>
            </w:r>
          </w:p>
        </w:tc>
      </w:tr>
    </w:tbl>
    <w:p w:rsidR="00840F11" w:rsidRDefault="00840F11">
      <w:pPr>
        <w:pStyle w:val="RVtabelle75nr"/>
        <w:widowControl/>
        <w:rPr>
          <w:rFonts w:cs="Arial"/>
        </w:rPr>
      </w:pPr>
      <w:r>
        <w:t>ABl. NRW. 04/23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0F11" w:rsidRDefault="00840F11">
      <w:r>
        <w:separator/>
      </w:r>
    </w:p>
  </w:endnote>
  <w:endnote w:type="continuationSeparator" w:id="0">
    <w:p w:rsidR="00840F11" w:rsidRDefault="0084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0F11" w:rsidRDefault="00840F1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0F11" w:rsidRDefault="00840F1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840F11" w:rsidRDefault="00840F11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552C6"/>
    <w:rsid w:val="001D4CE3"/>
    <w:rsid w:val="00840F11"/>
    <w:rsid w:val="0095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200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2024-09-10T18:28:00Z</dcterms:created>
  <dcterms:modified xsi:type="dcterms:W3CDTF">2024-09-10T18:28:00Z</dcterms:modified>
</cp:coreProperties>
</file>