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65DA" w:rsidRDefault="004C65DA">
      <w:pPr>
        <w:pStyle w:val="RVfliesstext175nb"/>
        <w:spacing w:before="0" w:after="0" w:line="40" w:lineRule="atLeast"/>
        <w:rPr>
          <w:w w:val="100"/>
          <w:sz w:val="4"/>
          <w:szCs w:val="4"/>
        </w:rPr>
      </w:pPr>
    </w:p>
    <w:tbl>
      <w:tblPr>
        <w:tblW w:w="0" w:type="auto"/>
        <w:tblInd w:w="60" w:type="dxa"/>
        <w:tblLayout w:type="fixed"/>
        <w:tblCellMar>
          <w:top w:w="120" w:type="dxa"/>
          <w:left w:w="60" w:type="dxa"/>
          <w:bottom w:w="60" w:type="dxa"/>
          <w:right w:w="60" w:type="dxa"/>
        </w:tblCellMar>
        <w:tblLook w:val="0000" w:firstRow="0" w:lastRow="0" w:firstColumn="0" w:lastColumn="0" w:noHBand="0" w:noVBand="0"/>
      </w:tblPr>
      <w:tblGrid>
        <w:gridCol w:w="4880"/>
      </w:tblGrid>
      <w:tr w:rsidR="00000000">
        <w:trPr>
          <w:trHeight w:val="2360"/>
        </w:trPr>
        <w:tc>
          <w:tcPr>
            <w:tcW w:w="4880" w:type="dxa"/>
            <w:tcBorders>
              <w:top w:val="nil"/>
              <w:left w:val="nil"/>
              <w:bottom w:val="nil"/>
              <w:right w:val="nil"/>
            </w:tcBorders>
            <w:shd w:val="solid" w:color="CCCCCC" w:fill="auto"/>
            <w:tcMar>
              <w:top w:w="120" w:type="dxa"/>
              <w:left w:w="60" w:type="dxa"/>
              <w:bottom w:w="60" w:type="dxa"/>
              <w:right w:w="60" w:type="dxa"/>
            </w:tcMar>
          </w:tcPr>
          <w:p w:rsidR="004C65DA" w:rsidRDefault="004C65DA">
            <w:pPr>
              <w:pStyle w:val="RVfliesstext175kb"/>
              <w:rPr>
                <w:w w:val="100"/>
                <w:sz w:val="15"/>
                <w:szCs w:val="15"/>
              </w:rPr>
            </w:pPr>
            <w:r>
              <w:rPr>
                <w:w w:val="100"/>
                <w:sz w:val="15"/>
                <w:szCs w:val="15"/>
              </w:rPr>
              <w:t>Der Landtag hat mit dem Haushaltsgesetz 2023 ein Sondervermögen zur Krisenbewäl</w:t>
            </w:r>
            <w:r>
              <w:rPr>
                <w:w w:val="100"/>
                <w:sz w:val="15"/>
                <w:szCs w:val="15"/>
              </w:rPr>
              <w:t xml:space="preserve">tigung bereitgestellt, mit dem das Land durch den Krieg in der Ukraine bedingte Ausgabensteigerungen im Energiebereich abfedern will. </w:t>
            </w:r>
          </w:p>
          <w:p w:rsidR="004C65DA" w:rsidRDefault="004C65DA">
            <w:pPr>
              <w:pStyle w:val="RVredhinweis"/>
            </w:pPr>
            <w:r>
              <w:rPr>
                <w:w w:val="100"/>
                <w:sz w:val="15"/>
                <w:szCs w:val="15"/>
              </w:rPr>
              <w:t xml:space="preserve">Ersatzschulen leisten einen substanziellen und unverzichtbaren Beitrag zur schulischen Versorgung. Ohne zusätzliche finanzielle Unterstützung des Landes dürfte die Energiepreisentwicklung für die meisten Ersatzschulträger im laufenden Jahr kaum tragbar sein. Daher können Ersatzschulträgern auf Grundlage dieser Richtlinie Zuschüsse zur Krisenbewältigung und Insolvenzvorsorge </w:t>
            </w:r>
            <w:r>
              <w:rPr>
                <w:w w:val="100"/>
                <w:sz w:val="15"/>
                <w:szCs w:val="15"/>
              </w:rPr>
              <w:t>im laufenden Betrieb als Billigkeitsleistung gemäß § 53 Landeshaushaltsordnung (LHO) zu den jeweiligen Energiemehrausgaben gewährt werden, die nicht über die regulären Mittel der Ersatzschulfinanzierung bezuschusst werden.</w:t>
            </w:r>
          </w:p>
        </w:tc>
      </w:tr>
    </w:tbl>
    <w:p w:rsidR="004C65DA" w:rsidRDefault="004C65DA">
      <w:pPr>
        <w:pStyle w:val="RVfliesstext175nb"/>
        <w:spacing w:before="0" w:after="0" w:line="40" w:lineRule="atLeast"/>
        <w:rPr>
          <w:w w:val="100"/>
          <w:sz w:val="4"/>
          <w:szCs w:val="4"/>
        </w:rPr>
      </w:pPr>
    </w:p>
    <w:p w:rsidR="004C65DA" w:rsidRDefault="004C65DA" w:rsidP="004C65DA">
      <w:pPr>
        <w:pStyle w:val="BASS-Nr-ABl"/>
        <w:numPr>
          <w:ilvl w:val="0"/>
          <w:numId w:val="1"/>
        </w:numPr>
        <w:ind w:left="900" w:hanging="900"/>
        <w:rPr>
          <w:w w:val="100"/>
        </w:rPr>
      </w:pPr>
      <w:r>
        <w:rPr>
          <w:w w:val="100"/>
        </w:rPr>
        <w:t>11-0</w:t>
      </w:r>
      <w:hyperlink r:id="rId7" w:history="1">
        <w:r>
          <w:rPr>
            <w:w w:val="100"/>
          </w:rPr>
          <w:t>2 Nr. 51</w:t>
        </w:r>
      </w:hyperlink>
    </w:p>
    <w:p w:rsidR="004C65DA" w:rsidRDefault="004C65DA">
      <w:pPr>
        <w:pStyle w:val="RVueberschrift1100fz"/>
        <w:rPr>
          <w:w w:val="100"/>
        </w:rPr>
      </w:pPr>
      <w:r>
        <w:rPr>
          <w:w w:val="100"/>
        </w:rPr>
        <w:t xml:space="preserve">Richtlinie </w:t>
      </w:r>
      <w:r>
        <w:rPr>
          <w:w w:val="100"/>
        </w:rPr>
        <w:br/>
        <w:t xml:space="preserve">über die Gewährung von Billigkeitsleistungen </w:t>
      </w:r>
      <w:r>
        <w:rPr>
          <w:w w:val="100"/>
        </w:rPr>
        <w:br/>
        <w:t>für</w:t>
      </w:r>
    </w:p>
    <w:p w:rsidR="004C65DA" w:rsidRDefault="004C65DA">
      <w:pPr>
        <w:pStyle w:val="RVueberschrift1100fz"/>
        <w:rPr>
          <w:w w:val="100"/>
        </w:rPr>
      </w:pPr>
      <w:r>
        <w:rPr>
          <w:w w:val="100"/>
        </w:rPr>
        <w:t xml:space="preserve"> nordrhein-westfälische Träger </w:t>
      </w:r>
      <w:r>
        <w:rPr>
          <w:w w:val="100"/>
        </w:rPr>
        <w:br/>
        <w:t xml:space="preserve">von Ersatzschulen zur Bewältigung </w:t>
      </w:r>
      <w:r>
        <w:rPr>
          <w:w w:val="100"/>
        </w:rPr>
        <w:br/>
        <w:t>der Folgen der Energiekrise zur</w:t>
      </w:r>
    </w:p>
    <w:p w:rsidR="004C65DA" w:rsidRDefault="004C65DA">
      <w:pPr>
        <w:pStyle w:val="RVueberschrift1100fz"/>
        <w:rPr>
          <w:w w:val="100"/>
        </w:rPr>
      </w:pPr>
      <w:r>
        <w:rPr>
          <w:w w:val="100"/>
        </w:rPr>
        <w:t xml:space="preserve"> </w:t>
      </w:r>
      <w:r>
        <w:rPr>
          <w:w w:val="100"/>
        </w:rPr>
        <w:br/>
        <w:t xml:space="preserve">Aufrechterhaltung des Schulbetriebes </w:t>
      </w:r>
      <w:r>
        <w:rPr>
          <w:w w:val="100"/>
        </w:rPr>
        <w:br/>
        <w:t xml:space="preserve">(Billigkeitsrichtlinie energiekrisenbedingte </w:t>
      </w:r>
      <w:r>
        <w:rPr>
          <w:w w:val="100"/>
        </w:rPr>
        <w:br/>
        <w:t>Mehrausgaben an Ersatzschulen NRW 2023)</w:t>
      </w:r>
    </w:p>
    <w:p w:rsidR="004C65DA" w:rsidRDefault="004C65DA">
      <w:pPr>
        <w:pStyle w:val="RVueberschrift285nz"/>
        <w:rPr>
          <w:w w:val="100"/>
          <w:sz w:val="17"/>
          <w:szCs w:val="17"/>
        </w:rPr>
      </w:pPr>
    </w:p>
    <w:p w:rsidR="004C65DA" w:rsidRDefault="004C65DA">
      <w:pPr>
        <w:pStyle w:val="RVueberschrift285nz"/>
        <w:rPr>
          <w:w w:val="100"/>
          <w:sz w:val="17"/>
          <w:szCs w:val="17"/>
        </w:rPr>
      </w:pPr>
      <w:r>
        <w:rPr>
          <w:w w:val="100"/>
          <w:sz w:val="17"/>
          <w:szCs w:val="17"/>
        </w:rPr>
        <w:t xml:space="preserve">Erlass des Ministeriums für Schule und Bildung </w:t>
      </w:r>
      <w:r>
        <w:rPr>
          <w:w w:val="100"/>
          <w:sz w:val="17"/>
          <w:szCs w:val="17"/>
        </w:rPr>
        <w:br/>
        <w:t>v. 03.02.2023 - 224-2023-0000911</w:t>
      </w:r>
    </w:p>
    <w:p w:rsidR="004C65DA" w:rsidRDefault="004C65DA">
      <w:pPr>
        <w:pStyle w:val="RVueberschrift285fz"/>
        <w:rPr>
          <w:w w:val="100"/>
          <w:sz w:val="17"/>
          <w:szCs w:val="17"/>
        </w:rPr>
      </w:pPr>
    </w:p>
    <w:p w:rsidR="004C65DA" w:rsidRDefault="004C65DA">
      <w:pPr>
        <w:pStyle w:val="RVueberschrift285fz"/>
        <w:rPr>
          <w:w w:val="100"/>
          <w:sz w:val="17"/>
          <w:szCs w:val="17"/>
        </w:rPr>
      </w:pPr>
      <w:r>
        <w:rPr>
          <w:w w:val="100"/>
          <w:sz w:val="17"/>
          <w:szCs w:val="17"/>
        </w:rPr>
        <w:t>1. Allgemeine Grundlagen und Zielsetzung</w:t>
      </w:r>
    </w:p>
    <w:p w:rsidR="004C65DA" w:rsidRDefault="004C65DA">
      <w:pPr>
        <w:pStyle w:val="RVfliesstext175nb"/>
        <w:rPr>
          <w:w w:val="100"/>
          <w:sz w:val="15"/>
          <w:szCs w:val="15"/>
        </w:rPr>
      </w:pPr>
    </w:p>
    <w:p w:rsidR="004C65DA" w:rsidRDefault="004C65DA">
      <w:pPr>
        <w:pStyle w:val="RVfliesstext175nb"/>
        <w:rPr>
          <w:w w:val="100"/>
          <w:sz w:val="15"/>
          <w:szCs w:val="15"/>
        </w:rPr>
      </w:pPr>
      <w:r>
        <w:rPr>
          <w:w w:val="100"/>
          <w:sz w:val="15"/>
          <w:szCs w:val="15"/>
        </w:rPr>
        <w:t>Mit Blick auf die erheblich gestiegenen Energiepreise soll die Billigkeits-leistung Zuschüsse zur finanziellen Entlastung der Antragsteller beinhalten. Mit der Billigkeitsleistung soll eine schnelle und unbürokratische finanzielle Unterstützung zur Bewältigung der Energiekrise gewährleistet werden, insbesondere um die Aufrechterhaltung des Unterrichtsbetriebes bei den Antragstellern zu unterstützen. Die Billigkeitsleistung erfolgt im Rahmen der zur Verfügung stehenden Haushaltsmittel und wird für energiekri</w:t>
      </w:r>
      <w:r>
        <w:rPr>
          <w:w w:val="100"/>
          <w:sz w:val="15"/>
          <w:szCs w:val="15"/>
        </w:rPr>
        <w:t>senbedingte Mehrausgaben im Jahr 2023 gewährt. Ein Anspruch auf Unterstützung besteht nicht. Die Billigkeitsleistung erfolgt aus Mitteln des Sondervermögens zur Bewältigung der Energiekrise des Landes Nordrhein-Westfalen. Die mit der Abwicklung des Verfahrens betrauten Bezirksregierungen entscheiden nach pflichtgemäßem Ermessen über die Gewährung einer Billigkeitsleistung im Rahmen dieser Richtlinie und nach § 53 der Landeshaushaltsordnung in der jeweils geltenden Fassung und den zugehörigen Verwaltungsvors</w:t>
      </w:r>
      <w:r>
        <w:rPr>
          <w:w w:val="100"/>
          <w:sz w:val="15"/>
          <w:szCs w:val="15"/>
        </w:rPr>
        <w:t>chriften.</w:t>
      </w:r>
    </w:p>
    <w:p w:rsidR="004C65DA" w:rsidRDefault="004C65DA">
      <w:pPr>
        <w:pStyle w:val="RVueberschrift285fz"/>
        <w:rPr>
          <w:w w:val="100"/>
          <w:sz w:val="17"/>
          <w:szCs w:val="17"/>
        </w:rPr>
      </w:pPr>
      <w:r>
        <w:rPr>
          <w:w w:val="100"/>
          <w:sz w:val="17"/>
          <w:szCs w:val="17"/>
        </w:rPr>
        <w:t>2. Antragsberechtigte</w:t>
      </w:r>
    </w:p>
    <w:p w:rsidR="004C65DA" w:rsidRDefault="004C65DA">
      <w:pPr>
        <w:pStyle w:val="RVfliesstext175nb"/>
        <w:rPr>
          <w:w w:val="100"/>
          <w:sz w:val="15"/>
          <w:szCs w:val="15"/>
        </w:rPr>
      </w:pPr>
      <w:r>
        <w:rPr>
          <w:w w:val="100"/>
          <w:sz w:val="15"/>
          <w:szCs w:val="15"/>
        </w:rPr>
        <w:t>Antragsberechtigt sind Träger genehmigter Ersatzschulen im Sinne des § 101 Absatz 1 Schulgesetz NRW, die in den Schuljahren 2022/2023 und 2023/2024 eine Ersatzschule betreiben.</w:t>
      </w:r>
    </w:p>
    <w:p w:rsidR="004C65DA" w:rsidRDefault="004C65DA">
      <w:pPr>
        <w:pStyle w:val="RVueberschrift285fz"/>
        <w:rPr>
          <w:w w:val="100"/>
          <w:sz w:val="17"/>
          <w:szCs w:val="17"/>
        </w:rPr>
      </w:pPr>
      <w:r>
        <w:rPr>
          <w:w w:val="100"/>
          <w:sz w:val="17"/>
          <w:szCs w:val="17"/>
        </w:rPr>
        <w:t>3. Voraussetzungen</w:t>
      </w:r>
    </w:p>
    <w:p w:rsidR="004C65DA" w:rsidRDefault="004C65DA">
      <w:pPr>
        <w:pStyle w:val="RVfliesstext175nb"/>
        <w:rPr>
          <w:w w:val="100"/>
          <w:sz w:val="15"/>
          <w:szCs w:val="15"/>
        </w:rPr>
      </w:pPr>
      <w:r>
        <w:rPr>
          <w:w w:val="100"/>
          <w:sz w:val="15"/>
          <w:szCs w:val="15"/>
        </w:rPr>
        <w:t>Die Billigkeitsleistungen können unter folgenden Voraussetzungen geleistet werden:</w:t>
      </w:r>
    </w:p>
    <w:p w:rsidR="004C65DA" w:rsidRDefault="004C65DA">
      <w:pPr>
        <w:pStyle w:val="RVfliesstext175nb"/>
        <w:rPr>
          <w:w w:val="100"/>
          <w:sz w:val="15"/>
          <w:szCs w:val="15"/>
        </w:rPr>
      </w:pPr>
      <w:r>
        <w:rPr>
          <w:w w:val="100"/>
          <w:sz w:val="15"/>
          <w:szCs w:val="15"/>
        </w:rPr>
        <w:t>- für gestiegene schulische Energieausgaben (Strom sowie die leitungsgebundenen Heizarten Gas und Fernwärme),</w:t>
      </w:r>
    </w:p>
    <w:p w:rsidR="004C65DA" w:rsidRDefault="004C65DA">
      <w:pPr>
        <w:pStyle w:val="RVfliesstext175nb"/>
        <w:rPr>
          <w:w w:val="100"/>
          <w:sz w:val="15"/>
          <w:szCs w:val="15"/>
        </w:rPr>
      </w:pPr>
      <w:r>
        <w:rPr>
          <w:w w:val="100"/>
          <w:sz w:val="15"/>
          <w:szCs w:val="15"/>
        </w:rPr>
        <w:t>- soweit diese nicht bereits über die um 14,2 Prozent zum 1. Januar 2023 erfolgte Erhöhung der Bewirtschaftungspauschale nach § 14 Ersatzschulfinanzierungsverordnung finanziert werden,</w:t>
      </w:r>
    </w:p>
    <w:p w:rsidR="004C65DA" w:rsidRDefault="004C65DA">
      <w:pPr>
        <w:pStyle w:val="RVfliesstext175nb"/>
        <w:rPr>
          <w:w w:val="100"/>
          <w:sz w:val="15"/>
          <w:szCs w:val="15"/>
        </w:rPr>
      </w:pPr>
      <w:r>
        <w:rPr>
          <w:w w:val="100"/>
          <w:sz w:val="15"/>
          <w:szCs w:val="15"/>
        </w:rPr>
        <w:t xml:space="preserve">- wenn ein krisenbedingter Bedarf vorliegt und </w:t>
      </w:r>
    </w:p>
    <w:p w:rsidR="004C65DA" w:rsidRDefault="004C65DA">
      <w:pPr>
        <w:pStyle w:val="RVfliesstext175nb"/>
        <w:rPr>
          <w:w w:val="100"/>
          <w:sz w:val="15"/>
          <w:szCs w:val="15"/>
        </w:rPr>
      </w:pPr>
      <w:r>
        <w:rPr>
          <w:w w:val="100"/>
          <w:sz w:val="15"/>
          <w:szCs w:val="15"/>
        </w:rPr>
        <w:t>- soweit keine Überkompensation durch Kumulierung mit anderen öffentlichen Hilfen eintritt.</w:t>
      </w:r>
    </w:p>
    <w:p w:rsidR="004C65DA" w:rsidRDefault="004C65DA">
      <w:pPr>
        <w:pStyle w:val="RVueberschrift285fz"/>
        <w:rPr>
          <w:w w:val="100"/>
          <w:sz w:val="17"/>
          <w:szCs w:val="17"/>
        </w:rPr>
      </w:pPr>
      <w:r>
        <w:rPr>
          <w:w w:val="100"/>
          <w:sz w:val="17"/>
          <w:szCs w:val="17"/>
        </w:rPr>
        <w:t>4. Art und Umfang, Höhe der Billigkeitsleistung zur finanziellen Entlastung aufgrund gestiegener Energiepreise</w:t>
      </w:r>
    </w:p>
    <w:p w:rsidR="004C65DA" w:rsidRDefault="004C65DA">
      <w:pPr>
        <w:pStyle w:val="RVfliesstext175nb"/>
        <w:rPr>
          <w:w w:val="100"/>
          <w:sz w:val="15"/>
          <w:szCs w:val="15"/>
        </w:rPr>
      </w:pPr>
      <w:r>
        <w:rPr>
          <w:w w:val="100"/>
          <w:sz w:val="15"/>
          <w:szCs w:val="15"/>
        </w:rPr>
        <w:t xml:space="preserve">4.1 Der Bewilligungszeitraum und Durchführungszeitraum beginnt am 1. Januar 2023 und endet spätestens zum 31. Dezember 2023. </w:t>
      </w:r>
    </w:p>
    <w:p w:rsidR="004C65DA" w:rsidRDefault="004C65DA">
      <w:pPr>
        <w:pStyle w:val="RVfliesstext175nb"/>
        <w:rPr>
          <w:w w:val="100"/>
          <w:sz w:val="15"/>
          <w:szCs w:val="15"/>
        </w:rPr>
      </w:pPr>
      <w:r>
        <w:rPr>
          <w:w w:val="100"/>
          <w:sz w:val="15"/>
          <w:szCs w:val="15"/>
        </w:rPr>
        <w:t>4.2 Zuschussfähig sind je Energieart immer nur die Verbrauchsausgaben für das Jahr 2023, die über die um 14,2 Prozent gesteigerten und mit dem Energiepreis (brutto) vom 1. Januar 2022 (Vorkrisenniveau) berechneten Ausgaben für den tatsächlichen Verbrauch des Jahres 2022 hinausgehen. Verbrauchsausgaben für das Jahr 2023 sind die Ausgaben, die sich durch Multiplikation des Jahresverbrauchs 2022 (laut Abrechnung des Energieversorgers) mit dem laut Vertrag zum 15. Februar 2023 gültigen Energiepreis (brutto) er</w:t>
      </w:r>
      <w:r>
        <w:rPr>
          <w:w w:val="100"/>
          <w:sz w:val="15"/>
          <w:szCs w:val="15"/>
        </w:rPr>
        <w:t>geben. Von diesen errechneten Ausgaben sind pauschale Verbrauchseinsparungen in Höhe von zehn Prozent abzuziehen. Das Formblatt „Berechnung Energieausgabenzuschuss 2023“ gemäß Anlage 1 ist anzuwenden. Verbrauchsunabhängige Pauschalen, die nicht im -Energiepreis (brutto) enthalten sind, bleiben bei der Zuschussberechnung unberücksichtigt.</w:t>
      </w:r>
    </w:p>
    <w:p w:rsidR="004C65DA" w:rsidRDefault="004C65DA">
      <w:pPr>
        <w:pStyle w:val="RVfliesstext175nb"/>
        <w:rPr>
          <w:w w:val="100"/>
          <w:sz w:val="15"/>
          <w:szCs w:val="15"/>
        </w:rPr>
      </w:pPr>
      <w:r>
        <w:rPr>
          <w:w w:val="100"/>
          <w:sz w:val="15"/>
          <w:szCs w:val="15"/>
        </w:rPr>
        <w:t>4.3 Der Energieausgabenzuschuss wird unter Abzug des für die Schule spezifisch festgesetzten Eigenanteils nach § 106 Absatz 5 SchulG gewährt.</w:t>
      </w:r>
    </w:p>
    <w:p w:rsidR="004C65DA" w:rsidRDefault="004C65DA">
      <w:pPr>
        <w:pStyle w:val="RVfliesstext175nb"/>
        <w:rPr>
          <w:w w:val="100"/>
          <w:sz w:val="15"/>
          <w:szCs w:val="15"/>
        </w:rPr>
      </w:pPr>
    </w:p>
    <w:p w:rsidR="004C65DA" w:rsidRDefault="004C65DA">
      <w:pPr>
        <w:pStyle w:val="RVfliesstext175nb"/>
        <w:rPr>
          <w:w w:val="100"/>
          <w:sz w:val="15"/>
          <w:szCs w:val="15"/>
        </w:rPr>
      </w:pPr>
      <w:r>
        <w:rPr>
          <w:w w:val="100"/>
          <w:sz w:val="15"/>
          <w:szCs w:val="15"/>
        </w:rPr>
        <w:t>4.4 Je Schule ist eine Zuschussbewilligung für Strom- und Heizausgaben (Gas, Fernwärme) bis zur Höhe des schulspezifischen Höchstbetrages für den Energieausgabenzuschuss 2023 möglich. Dieser Höchstbetrag beträgt 30 Euro/qm anerkannter schulischer Nutzfläche laut Anerkennung durch die Bezirksregierung.</w:t>
      </w:r>
    </w:p>
    <w:p w:rsidR="004C65DA" w:rsidRDefault="004C65DA">
      <w:pPr>
        <w:pStyle w:val="RVueberschrift285fz"/>
        <w:rPr>
          <w:w w:val="100"/>
          <w:sz w:val="17"/>
          <w:szCs w:val="17"/>
        </w:rPr>
      </w:pPr>
      <w:r>
        <w:rPr>
          <w:w w:val="100"/>
          <w:sz w:val="17"/>
          <w:szCs w:val="17"/>
        </w:rPr>
        <w:lastRenderedPageBreak/>
        <w:t xml:space="preserve">5. Antragsverfahren, Mittelauszahlung und Prüfung </w:t>
      </w:r>
      <w:r>
        <w:rPr>
          <w:w w:val="100"/>
          <w:sz w:val="17"/>
          <w:szCs w:val="17"/>
        </w:rPr>
        <w:br/>
        <w:t>der Mittelverwendung</w:t>
      </w:r>
    </w:p>
    <w:p w:rsidR="004C65DA" w:rsidRDefault="004C65DA">
      <w:pPr>
        <w:pStyle w:val="RVfliesstext175nb"/>
        <w:rPr>
          <w:w w:val="100"/>
          <w:sz w:val="15"/>
          <w:szCs w:val="15"/>
        </w:rPr>
      </w:pPr>
      <w:r>
        <w:rPr>
          <w:w w:val="100"/>
          <w:sz w:val="15"/>
          <w:szCs w:val="15"/>
        </w:rPr>
        <w:t>5.1 Bewilligungsbehörde ist die für die jeweilige Ersatzschule zuständige Bezirksregierung.</w:t>
      </w:r>
    </w:p>
    <w:p w:rsidR="004C65DA" w:rsidRDefault="004C65DA">
      <w:pPr>
        <w:pStyle w:val="RVfliesstext175nb"/>
        <w:rPr>
          <w:w w:val="100"/>
          <w:sz w:val="15"/>
          <w:szCs w:val="15"/>
        </w:rPr>
      </w:pPr>
      <w:r>
        <w:rPr>
          <w:w w:val="100"/>
          <w:sz w:val="15"/>
          <w:szCs w:val="15"/>
        </w:rPr>
        <w:t xml:space="preserve">5.2 Der Träger beantragt gesondert für jede Schule den Energieausgabenzuschuss. </w:t>
      </w:r>
    </w:p>
    <w:p w:rsidR="004C65DA" w:rsidRDefault="004C65DA">
      <w:pPr>
        <w:pStyle w:val="RVfliesstext175nb"/>
        <w:rPr>
          <w:w w:val="100"/>
          <w:sz w:val="15"/>
          <w:szCs w:val="15"/>
        </w:rPr>
      </w:pPr>
      <w:r>
        <w:rPr>
          <w:w w:val="100"/>
          <w:sz w:val="15"/>
          <w:szCs w:val="15"/>
        </w:rPr>
        <w:t xml:space="preserve">5.3 Der Antrag ist unter Verwendung des Formblatts „Berechnung Energieausgabenzuschuss 2023“ elektronisch bis zum 31. März 2023 an die Bewilligungsbehörde zu richten. </w:t>
      </w:r>
      <w:r>
        <w:rPr>
          <w:w w:val="100"/>
          <w:sz w:val="15"/>
          <w:szCs w:val="15"/>
        </w:rPr>
        <w:tab/>
      </w:r>
      <w:r>
        <w:rPr>
          <w:w w:val="100"/>
          <w:sz w:val="15"/>
          <w:szCs w:val="15"/>
        </w:rPr>
        <w:tab/>
      </w:r>
    </w:p>
    <w:p w:rsidR="004C65DA" w:rsidRDefault="004C65DA">
      <w:pPr>
        <w:pStyle w:val="RVfliesstext175nb"/>
        <w:rPr>
          <w:w w:val="100"/>
          <w:sz w:val="15"/>
          <w:szCs w:val="15"/>
        </w:rPr>
      </w:pPr>
      <w:r>
        <w:rPr>
          <w:w w:val="100"/>
          <w:sz w:val="15"/>
          <w:szCs w:val="15"/>
        </w:rPr>
        <w:t>Der antragstellende Schulträger hat in o.g. Formblatt die farbig unterlegten Eingabefelder auszufüllen und entsprechende Belege zum Vorjahresverbrauch und zu den Energiepreisen zum 1. Januar 2022 und 15. Februar 2023 beizufügen.</w:t>
      </w:r>
      <w:r>
        <w:rPr>
          <w:w w:val="100"/>
          <w:sz w:val="15"/>
          <w:szCs w:val="15"/>
        </w:rPr>
        <w:tab/>
      </w:r>
    </w:p>
    <w:p w:rsidR="004C65DA" w:rsidRDefault="004C65DA">
      <w:pPr>
        <w:pStyle w:val="RVfliesstext175nb"/>
        <w:rPr>
          <w:w w:val="100"/>
          <w:sz w:val="15"/>
          <w:szCs w:val="15"/>
        </w:rPr>
      </w:pPr>
      <w:r>
        <w:rPr>
          <w:w w:val="100"/>
          <w:sz w:val="15"/>
          <w:szCs w:val="15"/>
        </w:rPr>
        <w:t xml:space="preserve">5.4 Die Bewilligungsbehörde gewährt eine Billigkeitsleistung durch Ausübung pflichtgemäßen Ermessens unter Verwendung des Bescheidmus-ters laut Anlage 2. </w:t>
      </w:r>
    </w:p>
    <w:p w:rsidR="004C65DA" w:rsidRDefault="004C65DA">
      <w:pPr>
        <w:pStyle w:val="RVfliesstext175nb"/>
        <w:rPr>
          <w:w w:val="100"/>
          <w:sz w:val="15"/>
          <w:szCs w:val="15"/>
        </w:rPr>
      </w:pPr>
      <w:r>
        <w:rPr>
          <w:w w:val="100"/>
          <w:sz w:val="15"/>
          <w:szCs w:val="15"/>
        </w:rPr>
        <w:t>5.5 Den Antragstellern wird im Bescheid auferlegt, dass sie der zuständigen Bezirksregierung auf Verlangen die zur Aufklärung des Sachverhalts erforderlichen Informationen und Unterlagen unverzüglich zur Verfügung stellen müssen. Dies gilt auch im Rahmen einer möglichen Prüfung durch den Landesrechnungshof.</w:t>
      </w:r>
    </w:p>
    <w:p w:rsidR="004C65DA" w:rsidRDefault="004C65DA">
      <w:pPr>
        <w:pStyle w:val="RVfliesstext175nb"/>
        <w:rPr>
          <w:w w:val="100"/>
          <w:sz w:val="15"/>
          <w:szCs w:val="15"/>
        </w:rPr>
      </w:pPr>
      <w:r>
        <w:rPr>
          <w:w w:val="100"/>
          <w:sz w:val="15"/>
          <w:szCs w:val="15"/>
        </w:rPr>
        <w:t xml:space="preserve">5.6 Die Billigkeitsleistung wird als Zuschuss gewährt, der in zwölf gleich hohen Monatsbeträgen im Jahr 2023 ausgezahlt wird. Für vor der Bewilligung liegende berücksichtigungsfähige Monate erfolgt eine Anweisung mit der ersten Auszahlung. </w:t>
      </w:r>
    </w:p>
    <w:p w:rsidR="004C65DA" w:rsidRDefault="004C65DA">
      <w:pPr>
        <w:pStyle w:val="RVfliesstext175nb"/>
        <w:rPr>
          <w:rFonts w:ascii="Calibri" w:hAnsi="Calibri" w:cs="Calibri"/>
          <w:w w:val="100"/>
          <w:sz w:val="22"/>
          <w:szCs w:val="22"/>
          <w:lang w:bidi="he-IL"/>
        </w:rPr>
      </w:pPr>
      <w:r>
        <w:rPr>
          <w:w w:val="100"/>
          <w:sz w:val="15"/>
          <w:szCs w:val="15"/>
        </w:rPr>
        <w:t>5.7 Der einfache Verwendungsnachweis über die tatsächlichen Verbrauchsausgaben des Jahres 2023 ist nach Anlage 3 bis zum 31. März 2024 einzureichen. Überbezahlte Beträge werden unverzüglich zurückgezahlt. Eine solche Überzahlung liegt vor, wenn der gewährte Zuschuss zuzüglich der weiterhin aus der Bewirtschaftungspauschale zu leistenden Ausgaben (Zellen B23, B55 und B84 in Summe nach Anlage „Berechnung Energieausgabenzuschuss 2023“) die tatsächlichen Verbrauchsausgaben für die bezuschussten Energiearten im</w:t>
      </w:r>
      <w:r>
        <w:rPr>
          <w:w w:val="100"/>
          <w:sz w:val="15"/>
          <w:szCs w:val="15"/>
        </w:rPr>
        <w:t xml:space="preserve"> Jahr 2023 übersteigen. Bei der Berechnung ist jeweils der Trägereigenanteil nach § 106 Absatz 5 SchulG zu berücksichtigen.</w:t>
      </w:r>
    </w:p>
    <w:p w:rsidR="004C65DA" w:rsidRDefault="004C65DA">
      <w:pPr>
        <w:pStyle w:val="RVfliesstext175nb"/>
        <w:rPr>
          <w:w w:val="100"/>
          <w:sz w:val="15"/>
          <w:szCs w:val="15"/>
        </w:rPr>
      </w:pPr>
      <w:r>
        <w:rPr>
          <w:w w:val="100"/>
          <w:sz w:val="15"/>
          <w:szCs w:val="15"/>
        </w:rPr>
        <w:t xml:space="preserve">5.8 Wird festgestellt, dass Mittel aus der Billigkeitsleistung des Landes entgegen dieser Richtlinie abgerechnet wurden, sind die Mittel vom Empfänger der Billigkeitsleistung zurückzuerstatten. </w:t>
      </w:r>
    </w:p>
    <w:p w:rsidR="004C65DA" w:rsidRDefault="004C65DA">
      <w:pPr>
        <w:pStyle w:val="RVfliesstext175nb"/>
        <w:rPr>
          <w:w w:val="100"/>
          <w:sz w:val="15"/>
          <w:szCs w:val="15"/>
        </w:rPr>
      </w:pPr>
      <w:r>
        <w:rPr>
          <w:w w:val="100"/>
          <w:sz w:val="15"/>
          <w:szCs w:val="15"/>
        </w:rPr>
        <w:t xml:space="preserve">5.9 Rückzahlungsbeträge werden vom Tag des Zahlungseingangs beim Zuschussempfänger bis zum Tag des Zahlungseingangs des Rückzahlungsbetrages bei der zuständigen Bezirksregierung gemäß den Regelungen des Verwaltungsverfahrensgesetzes verzinst. </w:t>
      </w:r>
    </w:p>
    <w:p w:rsidR="004C65DA" w:rsidRDefault="004C65DA">
      <w:pPr>
        <w:pStyle w:val="RVueberschrift285fz"/>
        <w:rPr>
          <w:w w:val="100"/>
          <w:sz w:val="17"/>
          <w:szCs w:val="17"/>
        </w:rPr>
      </w:pPr>
      <w:r>
        <w:rPr>
          <w:w w:val="100"/>
          <w:sz w:val="17"/>
          <w:szCs w:val="17"/>
        </w:rPr>
        <w:t>6. Inkrafttreten und Außerkrafttreten</w:t>
      </w:r>
    </w:p>
    <w:p w:rsidR="004C65DA" w:rsidRDefault="004C65DA">
      <w:pPr>
        <w:pStyle w:val="RVfliesstext175nb"/>
        <w:rPr>
          <w:w w:val="100"/>
          <w:sz w:val="15"/>
          <w:szCs w:val="15"/>
        </w:rPr>
      </w:pPr>
      <w:r>
        <w:rPr>
          <w:w w:val="100"/>
          <w:sz w:val="15"/>
          <w:szCs w:val="15"/>
        </w:rPr>
        <w:t xml:space="preserve">Diese Richtlinie tritt am Tag nach der Veröffentlichung in Kraft und am 30. Juni 2024 außer Kraft.  </w:t>
      </w:r>
    </w:p>
    <w:tbl>
      <w:tblPr>
        <w:tblW w:w="0" w:type="auto"/>
        <w:tblInd w:w="40" w:type="dxa"/>
        <w:tblLayout w:type="fixed"/>
        <w:tblCellMar>
          <w:top w:w="120" w:type="dxa"/>
          <w:left w:w="60" w:type="dxa"/>
          <w:bottom w:w="60" w:type="dxa"/>
          <w:right w:w="60" w:type="dxa"/>
        </w:tblCellMar>
        <w:tblLook w:val="0000" w:firstRow="0" w:lastRow="0" w:firstColumn="0" w:lastColumn="0" w:noHBand="0" w:noVBand="0"/>
      </w:tblPr>
      <w:tblGrid>
        <w:gridCol w:w="4880"/>
      </w:tblGrid>
      <w:tr w:rsidR="00000000">
        <w:trPr>
          <w:trHeight w:val="220"/>
        </w:trPr>
        <w:tc>
          <w:tcPr>
            <w:tcW w:w="4880" w:type="dxa"/>
            <w:tcBorders>
              <w:top w:val="nil"/>
              <w:left w:val="nil"/>
              <w:bottom w:val="nil"/>
              <w:right w:val="nil"/>
            </w:tcBorders>
            <w:shd w:val="solid" w:color="CCCCCC" w:fill="auto"/>
            <w:tcMar>
              <w:top w:w="40" w:type="dxa"/>
              <w:left w:w="40" w:type="dxa"/>
              <w:bottom w:w="40" w:type="dxa"/>
              <w:right w:w="40" w:type="dxa"/>
            </w:tcMar>
            <w:vAlign w:val="center"/>
          </w:tcPr>
          <w:p w:rsidR="004C65DA" w:rsidRDefault="004C65DA">
            <w:pPr>
              <w:pStyle w:val="RVredhinweis"/>
            </w:pPr>
            <w:r>
              <w:rPr>
                <w:w w:val="100"/>
                <w:sz w:val="15"/>
                <w:szCs w:val="15"/>
              </w:rPr>
              <w:t>Nachfolgend finden Sie die Anlagen zum Runderlass:</w:t>
            </w:r>
          </w:p>
        </w:tc>
      </w:tr>
    </w:tbl>
    <w:p w:rsidR="004C65DA" w:rsidRDefault="004C65DA">
      <w:pPr>
        <w:pStyle w:val="RVfliesstext175nb"/>
        <w:rPr>
          <w:w w:val="100"/>
          <w:sz w:val="15"/>
          <w:szCs w:val="15"/>
        </w:rPr>
      </w:pPr>
      <w:r>
        <w:rPr>
          <w:w w:val="100"/>
          <w:sz w:val="15"/>
          <w:szCs w:val="15"/>
        </w:rPr>
        <w:t xml:space="preserve">   </w:t>
      </w:r>
    </w:p>
    <w:p w:rsidR="004C65DA" w:rsidRDefault="004C65DA">
      <w:pPr>
        <w:pStyle w:val="RVtabelle75fr"/>
        <w:rPr>
          <w:rStyle w:val="mager"/>
          <w:b w:val="0"/>
          <w:bCs w:val="0"/>
        </w:rPr>
      </w:pPr>
      <w:r>
        <w:rPr>
          <w:w w:val="100"/>
          <w:sz w:val="15"/>
          <w:szCs w:val="15"/>
        </w:rPr>
        <w:t>Anlage 1</w:t>
      </w:r>
      <w:r>
        <w:rPr>
          <w:w w:val="100"/>
          <w:sz w:val="15"/>
          <w:szCs w:val="15"/>
        </w:rPr>
        <w:t xml:space="preserve"> </w:t>
      </w:r>
      <w:r>
        <w:rPr>
          <w:w w:val="100"/>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347.25pt">
            <v:imagedata r:id="rId8" o:title=""/>
          </v:shape>
        </w:pict>
      </w:r>
      <w:r>
        <w:rPr>
          <w:rStyle w:val="mager"/>
          <w:b w:val="0"/>
          <w:bCs w:val="0"/>
        </w:rPr>
        <w:t xml:space="preserve">- Seite 1 - </w:t>
      </w:r>
    </w:p>
    <w:p w:rsidR="004C65DA" w:rsidRDefault="004C65DA">
      <w:pPr>
        <w:pStyle w:val="RVAnlagenabstandleer75"/>
        <w:rPr>
          <w:w w:val="100"/>
          <w:sz w:val="13"/>
          <w:szCs w:val="13"/>
        </w:rPr>
      </w:pPr>
    </w:p>
    <w:p w:rsidR="004C65DA" w:rsidRDefault="004C65DA">
      <w:pPr>
        <w:pStyle w:val="RVfliesstext175nb"/>
        <w:jc w:val="right"/>
        <w:rPr>
          <w:rStyle w:val="mager"/>
        </w:rPr>
      </w:pPr>
      <w:r>
        <w:rPr>
          <w:b/>
          <w:bCs/>
          <w:w w:val="100"/>
          <w:sz w:val="15"/>
          <w:szCs w:val="15"/>
        </w:rPr>
        <w:lastRenderedPageBreak/>
        <w:t>Anlage 1</w:t>
      </w:r>
      <w:r>
        <w:rPr>
          <w:b/>
          <w:bCs/>
          <w:w w:val="100"/>
          <w:sz w:val="15"/>
          <w:szCs w:val="15"/>
        </w:rPr>
        <w:t xml:space="preserve"> </w:t>
      </w:r>
      <w:r>
        <w:rPr>
          <w:b/>
          <w:bCs/>
          <w:w w:val="100"/>
          <w:sz w:val="15"/>
          <w:szCs w:val="15"/>
        </w:rPr>
        <w:pict>
          <v:shape id="_x0000_i1026" type="#_x0000_t75" style="width:243pt;height:347.25pt">
            <v:imagedata r:id="rId9" o:title=""/>
          </v:shape>
        </w:pict>
      </w:r>
      <w:r>
        <w:rPr>
          <w:rStyle w:val="mager"/>
        </w:rPr>
        <w:t xml:space="preserve">- Seite 2 - </w:t>
      </w:r>
    </w:p>
    <w:p w:rsidR="004C65DA" w:rsidRDefault="004C65DA">
      <w:pPr>
        <w:pStyle w:val="RVtabelle75fr"/>
        <w:rPr>
          <w:rStyle w:val="mager"/>
          <w:b w:val="0"/>
          <w:bCs w:val="0"/>
        </w:rPr>
      </w:pPr>
      <w:r>
        <w:rPr>
          <w:w w:val="100"/>
          <w:sz w:val="15"/>
          <w:szCs w:val="15"/>
        </w:rPr>
        <w:t>Anlage 2</w:t>
      </w:r>
      <w:r>
        <w:rPr>
          <w:w w:val="100"/>
          <w:sz w:val="15"/>
          <w:szCs w:val="15"/>
        </w:rPr>
        <w:t xml:space="preserve"> </w:t>
      </w:r>
      <w:r>
        <w:rPr>
          <w:w w:val="100"/>
          <w:sz w:val="15"/>
          <w:szCs w:val="15"/>
        </w:rPr>
        <w:pict>
          <v:shape id="_x0000_i1027" type="#_x0000_t75" style="width:243pt;height:347.25pt">
            <v:imagedata r:id="rId10" o:title=""/>
          </v:shape>
        </w:pict>
      </w:r>
      <w:r>
        <w:rPr>
          <w:rStyle w:val="mager"/>
          <w:b w:val="0"/>
          <w:bCs w:val="0"/>
        </w:rPr>
        <w:t xml:space="preserve">- Seite 1 - </w:t>
      </w:r>
    </w:p>
    <w:p w:rsidR="004C65DA" w:rsidRDefault="004C65DA">
      <w:pPr>
        <w:pStyle w:val="RVAnlagenabstandleer75"/>
        <w:rPr>
          <w:w w:val="100"/>
          <w:sz w:val="13"/>
          <w:szCs w:val="13"/>
        </w:rPr>
      </w:pPr>
    </w:p>
    <w:p w:rsidR="004C65DA" w:rsidRDefault="004C65DA">
      <w:pPr>
        <w:pStyle w:val="RVfliesstext175nb"/>
        <w:jc w:val="right"/>
        <w:rPr>
          <w:rStyle w:val="mager"/>
        </w:rPr>
      </w:pPr>
      <w:r>
        <w:rPr>
          <w:b/>
          <w:bCs/>
          <w:w w:val="100"/>
          <w:sz w:val="15"/>
          <w:szCs w:val="15"/>
        </w:rPr>
        <w:t>Anlage 2</w:t>
      </w:r>
      <w:r>
        <w:rPr>
          <w:b/>
          <w:bCs/>
          <w:w w:val="100"/>
          <w:sz w:val="15"/>
          <w:szCs w:val="15"/>
        </w:rPr>
        <w:t xml:space="preserve"> </w:t>
      </w:r>
      <w:r>
        <w:rPr>
          <w:b/>
          <w:bCs/>
          <w:w w:val="100"/>
          <w:sz w:val="15"/>
          <w:szCs w:val="15"/>
        </w:rPr>
        <w:pict>
          <v:shape id="_x0000_i1028" type="#_x0000_t75" style="width:243pt;height:347.25pt">
            <v:imagedata r:id="rId11" o:title=""/>
          </v:shape>
        </w:pict>
      </w:r>
      <w:r>
        <w:rPr>
          <w:rStyle w:val="mager"/>
        </w:rPr>
        <w:t xml:space="preserve">- Seite 2 - </w:t>
      </w:r>
    </w:p>
    <w:p w:rsidR="004C65DA" w:rsidRDefault="004C65DA">
      <w:pPr>
        <w:pStyle w:val="RVfliesstext175nb"/>
        <w:jc w:val="right"/>
        <w:rPr>
          <w:rStyle w:val="mager"/>
        </w:rPr>
      </w:pPr>
      <w:r>
        <w:rPr>
          <w:b/>
          <w:bCs/>
          <w:w w:val="100"/>
          <w:sz w:val="15"/>
          <w:szCs w:val="15"/>
        </w:rPr>
        <w:t>Anlage 3</w:t>
      </w:r>
      <w:r>
        <w:rPr>
          <w:b/>
          <w:bCs/>
          <w:w w:val="100"/>
          <w:sz w:val="15"/>
          <w:szCs w:val="15"/>
        </w:rPr>
        <w:t xml:space="preserve"> </w:t>
      </w:r>
      <w:r>
        <w:rPr>
          <w:b/>
          <w:bCs/>
          <w:w w:val="100"/>
          <w:sz w:val="15"/>
          <w:szCs w:val="15"/>
        </w:rPr>
        <w:pict>
          <v:shape id="_x0000_i1029" type="#_x0000_t75" style="width:243pt;height:347.25pt">
            <v:imagedata r:id="rId12" o:title=""/>
          </v:shape>
        </w:pict>
      </w:r>
      <w:r>
        <w:rPr>
          <w:rStyle w:val="mager"/>
        </w:rPr>
        <w:t xml:space="preserve">- Seite 1 - </w:t>
      </w:r>
    </w:p>
    <w:p w:rsidR="004C65DA" w:rsidRDefault="004C65DA">
      <w:pPr>
        <w:pStyle w:val="RVfliesstext175nb"/>
        <w:jc w:val="right"/>
        <w:rPr>
          <w:rStyle w:val="mager"/>
        </w:rPr>
      </w:pPr>
      <w:r>
        <w:rPr>
          <w:b/>
          <w:bCs/>
          <w:w w:val="100"/>
          <w:sz w:val="15"/>
          <w:szCs w:val="15"/>
        </w:rPr>
        <w:t>Anlage 3</w:t>
      </w:r>
      <w:bookmarkStart w:id="0" w:name="RTF4d757374657231"/>
      <w:r>
        <w:rPr>
          <w:b/>
          <w:bCs/>
          <w:w w:val="100"/>
          <w:sz w:val="15"/>
          <w:szCs w:val="15"/>
        </w:rPr>
        <w:t xml:space="preserve"> </w:t>
      </w:r>
      <w:bookmarkEnd w:id="0"/>
      <w:r>
        <w:rPr>
          <w:b/>
          <w:bCs/>
          <w:w w:val="100"/>
          <w:sz w:val="15"/>
          <w:szCs w:val="15"/>
        </w:rPr>
        <w:pict>
          <v:shape id="_x0000_i1030" type="#_x0000_t75" style="width:243pt;height:347.25pt">
            <v:imagedata r:id="rId13" o:title=""/>
          </v:shape>
        </w:pict>
      </w:r>
      <w:r>
        <w:rPr>
          <w:rStyle w:val="mager"/>
        </w:rPr>
        <w:t xml:space="preserve">- Seite 2 - </w:t>
      </w:r>
    </w:p>
    <w:p w:rsidR="004C65DA" w:rsidRDefault="004C65DA">
      <w:pPr>
        <w:pStyle w:val="RVtabelle75nr"/>
        <w:rPr>
          <w:w w:val="100"/>
          <w:sz w:val="15"/>
          <w:szCs w:val="15"/>
        </w:rPr>
      </w:pPr>
      <w:r>
        <w:rPr>
          <w:w w:val="100"/>
          <w:sz w:val="15"/>
          <w:szCs w:val="15"/>
        </w:rPr>
        <w:t>ABl. NRW. 02/23</w:t>
      </w:r>
    </w:p>
    <w:p w:rsidR="004C65DA" w:rsidRDefault="004C65DA">
      <w:pPr>
        <w:pStyle w:val="RVfliesstext175nb"/>
        <w:rPr>
          <w:w w:val="100"/>
          <w:sz w:val="15"/>
          <w:szCs w:val="15"/>
        </w:rPr>
      </w:pPr>
    </w:p>
    <w:sectPr w:rsidR="00000000">
      <w:headerReference w:type="even" r:id="rId14"/>
      <w:headerReference w:type="default" r:id="rId15"/>
      <w:footerReference w:type="even" r:id="rId16"/>
      <w:footerReference w:type="default" r:id="rId17"/>
      <w:headerReference w:type="first" r:id="rId18"/>
      <w:footerReference w:type="first" r:id="rId19"/>
      <w:pgSz w:w="11906" w:h="16838"/>
      <w:pgMar w:top="1162" w:right="1137" w:bottom="992" w:left="79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C65DA" w:rsidRDefault="004C65DA">
      <w:pPr>
        <w:spacing w:after="0" w:line="240" w:lineRule="auto"/>
      </w:pPr>
      <w:r>
        <w:separator/>
      </w:r>
    </w:p>
  </w:endnote>
  <w:endnote w:type="continuationSeparator" w:id="0">
    <w:p w:rsidR="004C65DA" w:rsidRDefault="004C6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65DA" w:rsidRDefault="004C65DA">
    <w:pPr>
      <w:pStyle w:val="Bass-Nr"/>
      <w:keepNext w:val="0"/>
      <w:tabs>
        <w:tab w:val="center" w:pos="4980"/>
        <w:tab w:val="left" w:pos="7440"/>
        <w:tab w:val="right" w:pos="9960"/>
      </w:tabs>
      <w:spacing w:line="180" w:lineRule="atLeast"/>
      <w:jc w:val="center"/>
      <w:rPr>
        <w:b w:val="0"/>
        <w:bCs w:val="0"/>
        <w:w w:val="100"/>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65DA" w:rsidRDefault="004C65DA">
    <w:pPr>
      <w:pStyle w:val="Bass-Nr"/>
      <w:keepNext w:val="0"/>
      <w:tabs>
        <w:tab w:val="center" w:pos="4980"/>
        <w:tab w:val="left" w:pos="7440"/>
        <w:tab w:val="right" w:pos="9960"/>
      </w:tabs>
      <w:spacing w:line="180" w:lineRule="atLeast"/>
      <w:jc w:val="center"/>
      <w:rPr>
        <w:b w:val="0"/>
        <w:bCs w:val="0"/>
        <w:w w:val="100"/>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65DA" w:rsidRDefault="004C65DA">
    <w:pPr>
      <w:pStyle w:val="Bass-Nr"/>
      <w:keepNext w:val="0"/>
      <w:tabs>
        <w:tab w:val="center" w:pos="4980"/>
        <w:tab w:val="left" w:pos="7440"/>
        <w:tab w:val="right" w:pos="9960"/>
      </w:tabs>
      <w:spacing w:line="180" w:lineRule="atLeast"/>
      <w:jc w:val="center"/>
      <w:rPr>
        <w:b w:val="0"/>
        <w:bCs w:val="0"/>
        <w:w w:val="10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C65DA" w:rsidRDefault="004C65DA">
      <w:pPr>
        <w:spacing w:after="0" w:line="240" w:lineRule="auto"/>
      </w:pPr>
      <w:r>
        <w:separator/>
      </w:r>
    </w:p>
  </w:footnote>
  <w:footnote w:type="continuationSeparator" w:id="0">
    <w:p w:rsidR="004C65DA" w:rsidRDefault="004C6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65DA" w:rsidRDefault="004C65DA">
    <w:pPr>
      <w:pStyle w:val="Bass-Nr"/>
      <w:keepNext w:val="0"/>
      <w:tabs>
        <w:tab w:val="center" w:pos="4980"/>
        <w:tab w:val="right" w:pos="9960"/>
      </w:tabs>
      <w:spacing w:line="220" w:lineRule="atLeast"/>
      <w:jc w:val="right"/>
      <w:rPr>
        <w:b w:val="0"/>
        <w:bCs w:val="0"/>
        <w:w w:val="100"/>
        <w:sz w:val="18"/>
        <w:szCs w:val="18"/>
      </w:rPr>
    </w:pPr>
    <w:r>
      <w:rPr>
        <w:b w:val="0"/>
        <w:bCs w:val="0"/>
        <w:w w:val="100"/>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65DA" w:rsidRDefault="004C65DA">
    <w:pPr>
      <w:pStyle w:val="Bass-Nr"/>
      <w:keepNext w:val="0"/>
      <w:tabs>
        <w:tab w:val="center" w:pos="4980"/>
        <w:tab w:val="right" w:pos="9960"/>
      </w:tabs>
      <w:spacing w:line="220" w:lineRule="atLeast"/>
      <w:jc w:val="right"/>
      <w:rPr>
        <w:b w:val="0"/>
        <w:bCs w:val="0"/>
        <w:w w:val="100"/>
        <w:sz w:val="18"/>
        <w:szCs w:val="18"/>
      </w:rPr>
    </w:pPr>
    <w:r>
      <w:rPr>
        <w:b w:val="0"/>
        <w:bCs w:val="0"/>
        <w:w w:val="100"/>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65DA" w:rsidRDefault="004C65DA">
    <w:pPr>
      <w:pStyle w:val="Bass-Nr"/>
      <w:keepNext w:val="0"/>
      <w:tabs>
        <w:tab w:val="center" w:pos="4980"/>
        <w:tab w:val="right" w:pos="9960"/>
      </w:tabs>
      <w:spacing w:line="220" w:lineRule="atLeast"/>
      <w:jc w:val="right"/>
      <w:rPr>
        <w:b w:val="0"/>
        <w:bCs w:val="0"/>
        <w:w w:val="100"/>
        <w:sz w:val="18"/>
        <w:szCs w:val="18"/>
      </w:rPr>
    </w:pPr>
    <w:r>
      <w:rPr>
        <w:b w:val="0"/>
        <w:bCs w:val="0"/>
        <w:w w:val="100"/>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A2A9D1A"/>
    <w:lvl w:ilvl="0">
      <w:numFmt w:val="bullet"/>
      <w:lvlText w:val="*"/>
      <w:lvlJc w:val="left"/>
    </w:lvl>
  </w:abstractNum>
  <w:num w:numId="1" w16cid:durableId="956528479">
    <w:abstractNumId w:val="0"/>
    <w:lvlOverride w:ilvl="0">
      <w:lvl w:ilvl="0">
        <w:start w:val="1"/>
        <w:numFmt w:val="bullet"/>
        <w:lvlText w:val="Zu BASS "/>
        <w:legacy w:legacy="1" w:legacySpace="0" w:legacyIndent="0"/>
        <w:lvlJc w:val="left"/>
        <w:pPr>
          <w:ind w:left="0" w:firstLine="0"/>
        </w:pPr>
        <w:rPr>
          <w:rFonts w:ascii="Arial" w:hAnsi="Arial" w:cs="Arial" w:hint="default"/>
          <w:b/>
          <w:i w:val="0"/>
          <w:strike w:val="0"/>
          <w:color w:val="666666"/>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formsDesign/>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06FBE"/>
    <w:rsid w:val="00006FBE"/>
    <w:rsid w:val="001D4CE3"/>
    <w:rsid w:val="004C65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s-Nr">
    <w:name w:val="Bass-Nr"/>
    <w:pPr>
      <w:keepNext/>
      <w:widowControl w:val="0"/>
      <w:autoSpaceDE w:val="0"/>
      <w:autoSpaceDN w:val="0"/>
      <w:adjustRightInd w:val="0"/>
      <w:spacing w:after="0" w:line="200" w:lineRule="atLeast"/>
    </w:pPr>
    <w:rPr>
      <w:rFonts w:ascii="Arial" w:hAnsi="Arial" w:cs="Arial"/>
      <w:b/>
      <w:bCs/>
      <w:color w:val="000000"/>
      <w:w w:val="0"/>
      <w:kern w:val="0"/>
      <w:sz w:val="20"/>
      <w:szCs w:val="20"/>
    </w:rPr>
  </w:style>
  <w:style w:type="paragraph" w:customStyle="1" w:styleId="RLtabellenkopf90flweiss">
    <w:name w:val="RL_tabellenkopf_90_f_l_weiss"/>
    <w:uiPriority w:val="99"/>
    <w:pPr>
      <w:widowControl w:val="0"/>
      <w:tabs>
        <w:tab w:val="left" w:pos="100"/>
      </w:tabs>
      <w:autoSpaceDE w:val="0"/>
      <w:autoSpaceDN w:val="0"/>
      <w:adjustRightInd w:val="0"/>
      <w:spacing w:after="0" w:line="180" w:lineRule="atLeast"/>
    </w:pPr>
    <w:rPr>
      <w:rFonts w:ascii="Arial" w:hAnsi="Arial" w:cs="Arial"/>
      <w:b/>
      <w:bCs/>
      <w:color w:val="FFFFFF"/>
      <w:w w:val="0"/>
      <w:kern w:val="0"/>
      <w:sz w:val="18"/>
      <w:szCs w:val="18"/>
    </w:rPr>
  </w:style>
  <w:style w:type="paragraph" w:customStyle="1" w:styleId="RVAnlagenpdfAnkerleer20">
    <w:name w:val="RV_Anlagen_pdf_Anker_leer_20"/>
    <w:uiPriority w:val="99"/>
    <w:pPr>
      <w:autoSpaceDE w:val="0"/>
      <w:autoSpaceDN w:val="0"/>
      <w:adjustRightInd w:val="0"/>
      <w:spacing w:after="0" w:line="40" w:lineRule="atLeast"/>
      <w:jc w:val="both"/>
    </w:pPr>
    <w:rPr>
      <w:rFonts w:ascii="Arial" w:hAnsi="Arial" w:cs="Arial"/>
      <w:color w:val="000000"/>
      <w:w w:val="0"/>
      <w:kern w:val="0"/>
      <w:sz w:val="4"/>
      <w:szCs w:val="4"/>
    </w:rPr>
  </w:style>
  <w:style w:type="paragraph" w:customStyle="1" w:styleId="RVAnlagenabstandleer75">
    <w:name w:val="RV_Anlagenabstand_leer_75"/>
    <w:uiPriority w:val="99"/>
    <w:pPr>
      <w:autoSpaceDE w:val="0"/>
      <w:autoSpaceDN w:val="0"/>
      <w:adjustRightInd w:val="0"/>
      <w:spacing w:before="40" w:after="20" w:line="120" w:lineRule="atLeast"/>
      <w:jc w:val="both"/>
    </w:pPr>
    <w:rPr>
      <w:rFonts w:ascii="Arial" w:hAnsi="Arial" w:cs="Arial"/>
      <w:color w:val="000000"/>
      <w:w w:val="0"/>
      <w:kern w:val="0"/>
      <w:sz w:val="12"/>
      <w:szCs w:val="12"/>
    </w:rPr>
  </w:style>
  <w:style w:type="paragraph" w:customStyle="1" w:styleId="RVfliesstext175fb">
    <w:name w:val="RV_fliesstext_1_75_f_b"/>
    <w:uiPriority w:val="99"/>
    <w:pPr>
      <w:autoSpaceDE w:val="0"/>
      <w:autoSpaceDN w:val="0"/>
      <w:adjustRightInd w:val="0"/>
      <w:spacing w:before="60" w:after="40" w:line="140" w:lineRule="atLeast"/>
      <w:jc w:val="both"/>
    </w:pPr>
    <w:rPr>
      <w:rFonts w:ascii="Arial" w:hAnsi="Arial" w:cs="Arial"/>
      <w:b/>
      <w:bCs/>
      <w:color w:val="000000"/>
      <w:w w:val="0"/>
      <w:kern w:val="0"/>
      <w:sz w:val="14"/>
      <w:szCs w:val="14"/>
    </w:rPr>
  </w:style>
  <w:style w:type="paragraph" w:customStyle="1" w:styleId="RVfliesstext175fl">
    <w:name w:val="RV_fliesstext_1_75_f_l"/>
    <w:uiPriority w:val="99"/>
    <w:pPr>
      <w:autoSpaceDE w:val="0"/>
      <w:autoSpaceDN w:val="0"/>
      <w:adjustRightInd w:val="0"/>
      <w:spacing w:before="60" w:after="40" w:line="140" w:lineRule="atLeast"/>
    </w:pPr>
    <w:rPr>
      <w:rFonts w:ascii="Arial" w:hAnsi="Arial" w:cs="Arial"/>
      <w:b/>
      <w:bCs/>
      <w:color w:val="000000"/>
      <w:w w:val="0"/>
      <w:kern w:val="0"/>
      <w:sz w:val="14"/>
      <w:szCs w:val="14"/>
    </w:rPr>
  </w:style>
  <w:style w:type="paragraph" w:customStyle="1" w:styleId="RVfliesstext175kb">
    <w:name w:val="RV_fliesstext_1_75_k_b"/>
    <w:uiPriority w:val="99"/>
    <w:pPr>
      <w:autoSpaceDE w:val="0"/>
      <w:autoSpaceDN w:val="0"/>
      <w:adjustRightInd w:val="0"/>
      <w:spacing w:after="40" w:line="140" w:lineRule="atLeast"/>
      <w:jc w:val="both"/>
    </w:pPr>
    <w:rPr>
      <w:rFonts w:ascii="Arial" w:hAnsi="Arial" w:cs="Arial"/>
      <w:i/>
      <w:iCs/>
      <w:color w:val="000000"/>
      <w:w w:val="0"/>
      <w:kern w:val="0"/>
      <w:sz w:val="14"/>
      <w:szCs w:val="14"/>
    </w:rPr>
  </w:style>
  <w:style w:type="paragraph" w:customStyle="1" w:styleId="RVfliesstext175nb">
    <w:name w:val="RV_fliesstext_1_75_n_b"/>
    <w:uiPriority w:val="99"/>
    <w:pPr>
      <w:autoSpaceDE w:val="0"/>
      <w:autoSpaceDN w:val="0"/>
      <w:adjustRightInd w:val="0"/>
      <w:spacing w:before="60" w:after="40" w:line="140" w:lineRule="atLeast"/>
      <w:jc w:val="both"/>
    </w:pPr>
    <w:rPr>
      <w:rFonts w:ascii="Arial" w:hAnsi="Arial" w:cs="Arial"/>
      <w:color w:val="000000"/>
      <w:w w:val="0"/>
      <w:kern w:val="0"/>
      <w:sz w:val="14"/>
      <w:szCs w:val="14"/>
    </w:rPr>
  </w:style>
  <w:style w:type="paragraph" w:customStyle="1" w:styleId="RVfliesstext175nl">
    <w:name w:val="RV_fliesstext_1_75_n_l"/>
    <w:uiPriority w:val="99"/>
    <w:pPr>
      <w:autoSpaceDE w:val="0"/>
      <w:autoSpaceDN w:val="0"/>
      <w:adjustRightInd w:val="0"/>
      <w:spacing w:before="40" w:after="20" w:line="140" w:lineRule="atLeast"/>
    </w:pPr>
    <w:rPr>
      <w:rFonts w:ascii="Arial" w:hAnsi="Arial" w:cs="Arial"/>
      <w:color w:val="000000"/>
      <w:w w:val="0"/>
      <w:kern w:val="0"/>
      <w:sz w:val="14"/>
      <w:szCs w:val="14"/>
    </w:rPr>
  </w:style>
  <w:style w:type="paragraph" w:customStyle="1" w:styleId="RVFunote160kb">
    <w:name w:val="RV_Fußnote_1_60_k_b"/>
    <w:uiPriority w:val="99"/>
    <w:pPr>
      <w:tabs>
        <w:tab w:val="left" w:pos="160"/>
      </w:tabs>
      <w:autoSpaceDE w:val="0"/>
      <w:autoSpaceDN w:val="0"/>
      <w:adjustRightInd w:val="0"/>
      <w:spacing w:after="20" w:line="120" w:lineRule="atLeast"/>
      <w:ind w:left="160" w:hanging="160"/>
      <w:jc w:val="both"/>
    </w:pPr>
    <w:rPr>
      <w:rFonts w:ascii="Arial" w:hAnsi="Arial" w:cs="Arial"/>
      <w:i/>
      <w:iCs/>
      <w:color w:val="000000"/>
      <w:w w:val="0"/>
      <w:kern w:val="0"/>
      <w:sz w:val="12"/>
      <w:szCs w:val="12"/>
    </w:rPr>
  </w:style>
  <w:style w:type="paragraph" w:customStyle="1" w:styleId="RVFunote160nb">
    <w:name w:val="RV_Fußnote_1_60_n_b"/>
    <w:uiPriority w:val="99"/>
    <w:pPr>
      <w:tabs>
        <w:tab w:val="left" w:pos="160"/>
      </w:tabs>
      <w:autoSpaceDE w:val="0"/>
      <w:autoSpaceDN w:val="0"/>
      <w:adjustRightInd w:val="0"/>
      <w:spacing w:after="20" w:line="120" w:lineRule="atLeast"/>
      <w:ind w:left="160" w:hanging="160"/>
      <w:jc w:val="both"/>
    </w:pPr>
    <w:rPr>
      <w:rFonts w:ascii="Arial" w:hAnsi="Arial" w:cs="Arial"/>
      <w:color w:val="000000"/>
      <w:w w:val="0"/>
      <w:kern w:val="0"/>
      <w:sz w:val="12"/>
      <w:szCs w:val="12"/>
    </w:rPr>
  </w:style>
  <w:style w:type="paragraph" w:customStyle="1" w:styleId="RVliste1n75fb">
    <w:name w:val="RV_liste_1n_75_f_b"/>
    <w:uiPriority w:val="99"/>
    <w:pPr>
      <w:tabs>
        <w:tab w:val="left" w:pos="280"/>
      </w:tabs>
      <w:autoSpaceDE w:val="0"/>
      <w:autoSpaceDN w:val="0"/>
      <w:adjustRightInd w:val="0"/>
      <w:spacing w:after="40" w:line="140" w:lineRule="atLeast"/>
      <w:ind w:left="280" w:hanging="280"/>
      <w:jc w:val="both"/>
    </w:pPr>
    <w:rPr>
      <w:rFonts w:ascii="Arial" w:hAnsi="Arial" w:cs="Arial"/>
      <w:b/>
      <w:bCs/>
      <w:color w:val="000000"/>
      <w:w w:val="0"/>
      <w:kern w:val="0"/>
      <w:sz w:val="14"/>
      <w:szCs w:val="14"/>
    </w:rPr>
  </w:style>
  <w:style w:type="paragraph" w:customStyle="1" w:styleId="RVliste1n75fbanfang">
    <w:name w:val="RV_liste_1n_75_f_b_anfang"/>
    <w:uiPriority w:val="99"/>
    <w:pPr>
      <w:tabs>
        <w:tab w:val="left" w:pos="280"/>
      </w:tabs>
      <w:autoSpaceDE w:val="0"/>
      <w:autoSpaceDN w:val="0"/>
      <w:adjustRightInd w:val="0"/>
      <w:spacing w:after="40" w:line="140" w:lineRule="atLeast"/>
      <w:ind w:left="280" w:hanging="280"/>
      <w:jc w:val="both"/>
    </w:pPr>
    <w:rPr>
      <w:rFonts w:ascii="Arial" w:hAnsi="Arial" w:cs="Arial"/>
      <w:b/>
      <w:bCs/>
      <w:color w:val="000000"/>
      <w:w w:val="0"/>
      <w:kern w:val="0"/>
      <w:sz w:val="14"/>
      <w:szCs w:val="14"/>
    </w:rPr>
  </w:style>
  <w:style w:type="paragraph" w:customStyle="1" w:styleId="RVliste1n75fl">
    <w:name w:val="RV_liste_1n_75_f_l"/>
    <w:uiPriority w:val="99"/>
    <w:pPr>
      <w:tabs>
        <w:tab w:val="left" w:pos="280"/>
      </w:tabs>
      <w:autoSpaceDE w:val="0"/>
      <w:autoSpaceDN w:val="0"/>
      <w:adjustRightInd w:val="0"/>
      <w:spacing w:after="40" w:line="140" w:lineRule="atLeast"/>
      <w:ind w:left="280" w:hanging="280"/>
    </w:pPr>
    <w:rPr>
      <w:rFonts w:ascii="Arial" w:hAnsi="Arial" w:cs="Arial"/>
      <w:b/>
      <w:bCs/>
      <w:color w:val="000000"/>
      <w:w w:val="0"/>
      <w:kern w:val="0"/>
      <w:sz w:val="14"/>
      <w:szCs w:val="14"/>
    </w:rPr>
  </w:style>
  <w:style w:type="paragraph" w:customStyle="1" w:styleId="RVliste1n75flanfang">
    <w:name w:val="RV_liste_1n_75_f_l_anfang"/>
    <w:uiPriority w:val="99"/>
    <w:pPr>
      <w:tabs>
        <w:tab w:val="left" w:pos="280"/>
      </w:tabs>
      <w:autoSpaceDE w:val="0"/>
      <w:autoSpaceDN w:val="0"/>
      <w:adjustRightInd w:val="0"/>
      <w:spacing w:after="40" w:line="140" w:lineRule="atLeast"/>
      <w:ind w:left="280" w:hanging="280"/>
    </w:pPr>
    <w:rPr>
      <w:rFonts w:ascii="Arial" w:hAnsi="Arial" w:cs="Arial"/>
      <w:b/>
      <w:bCs/>
      <w:color w:val="000000"/>
      <w:w w:val="0"/>
      <w:kern w:val="0"/>
      <w:sz w:val="14"/>
      <w:szCs w:val="14"/>
    </w:rPr>
  </w:style>
  <w:style w:type="paragraph" w:customStyle="1" w:styleId="RVliste1n75nl">
    <w:name w:val="RV_liste_1n_75_n_l"/>
    <w:uiPriority w:val="99"/>
    <w:pPr>
      <w:autoSpaceDE w:val="0"/>
      <w:autoSpaceDN w:val="0"/>
      <w:adjustRightInd w:val="0"/>
      <w:spacing w:after="40" w:line="140" w:lineRule="atLeast"/>
    </w:pPr>
    <w:rPr>
      <w:rFonts w:ascii="Arial" w:hAnsi="Arial" w:cs="Arial"/>
      <w:color w:val="000000"/>
      <w:w w:val="0"/>
      <w:kern w:val="0"/>
      <w:sz w:val="14"/>
      <w:szCs w:val="14"/>
    </w:rPr>
  </w:style>
  <w:style w:type="paragraph" w:customStyle="1" w:styleId="RVliste1n75nlanfang">
    <w:name w:val="RV_liste_1n_75_n_l_anfang"/>
    <w:uiPriority w:val="99"/>
    <w:pPr>
      <w:widowControl w:val="0"/>
      <w:tabs>
        <w:tab w:val="left" w:pos="380"/>
      </w:tabs>
      <w:autoSpaceDE w:val="0"/>
      <w:autoSpaceDN w:val="0"/>
      <w:adjustRightInd w:val="0"/>
      <w:spacing w:after="40" w:line="140" w:lineRule="atLeast"/>
      <w:ind w:left="380" w:hanging="380"/>
    </w:pPr>
    <w:rPr>
      <w:rFonts w:ascii="Arial" w:hAnsi="Arial" w:cs="Arial"/>
      <w:color w:val="000000"/>
      <w:w w:val="0"/>
      <w:kern w:val="0"/>
      <w:sz w:val="14"/>
      <w:szCs w:val="14"/>
    </w:rPr>
  </w:style>
  <w:style w:type="paragraph" w:customStyle="1" w:styleId="RVliste2a175nb">
    <w:name w:val="RV_liste_2a_1_75_n_b"/>
    <w:uiPriority w:val="99"/>
    <w:pPr>
      <w:tabs>
        <w:tab w:val="left" w:pos="280"/>
      </w:tabs>
      <w:autoSpaceDE w:val="0"/>
      <w:autoSpaceDN w:val="0"/>
      <w:adjustRightInd w:val="0"/>
      <w:spacing w:after="40" w:line="140" w:lineRule="atLeast"/>
      <w:ind w:left="280" w:hanging="280"/>
      <w:jc w:val="both"/>
    </w:pPr>
    <w:rPr>
      <w:rFonts w:ascii="Arial" w:hAnsi="Arial" w:cs="Arial"/>
      <w:color w:val="000000"/>
      <w:w w:val="0"/>
      <w:kern w:val="0"/>
      <w:sz w:val="14"/>
      <w:szCs w:val="14"/>
    </w:rPr>
  </w:style>
  <w:style w:type="paragraph" w:customStyle="1" w:styleId="RVliste2a175nbanfang">
    <w:name w:val="RV_liste_2a_1_75_n_b_anfang"/>
    <w:uiPriority w:val="99"/>
    <w:pPr>
      <w:tabs>
        <w:tab w:val="left" w:pos="280"/>
      </w:tabs>
      <w:autoSpaceDE w:val="0"/>
      <w:autoSpaceDN w:val="0"/>
      <w:adjustRightInd w:val="0"/>
      <w:spacing w:after="40" w:line="140" w:lineRule="atLeast"/>
      <w:ind w:left="280" w:hanging="280"/>
      <w:jc w:val="both"/>
    </w:pPr>
    <w:rPr>
      <w:rFonts w:ascii="Arial" w:hAnsi="Arial" w:cs="Arial"/>
      <w:color w:val="000000"/>
      <w:w w:val="0"/>
      <w:kern w:val="0"/>
      <w:sz w:val="14"/>
      <w:szCs w:val="14"/>
    </w:rPr>
  </w:style>
  <w:style w:type="paragraph" w:customStyle="1" w:styleId="RVliste2a75fb">
    <w:name w:val="RV_liste_2a_75_f_b"/>
    <w:uiPriority w:val="99"/>
    <w:pPr>
      <w:tabs>
        <w:tab w:val="left" w:pos="280"/>
      </w:tabs>
      <w:autoSpaceDE w:val="0"/>
      <w:autoSpaceDN w:val="0"/>
      <w:adjustRightInd w:val="0"/>
      <w:spacing w:after="40" w:line="140" w:lineRule="atLeast"/>
      <w:ind w:left="280" w:hanging="280"/>
      <w:jc w:val="both"/>
    </w:pPr>
    <w:rPr>
      <w:rFonts w:ascii="Arial" w:hAnsi="Arial" w:cs="Arial"/>
      <w:b/>
      <w:bCs/>
      <w:color w:val="000000"/>
      <w:w w:val="0"/>
      <w:kern w:val="0"/>
      <w:sz w:val="14"/>
      <w:szCs w:val="14"/>
    </w:rPr>
  </w:style>
  <w:style w:type="paragraph" w:customStyle="1" w:styleId="RVliste2a75fbanfang">
    <w:name w:val="RV_liste_2a_75_f_b_anfang"/>
    <w:uiPriority w:val="99"/>
    <w:pPr>
      <w:tabs>
        <w:tab w:val="left" w:pos="280"/>
      </w:tabs>
      <w:autoSpaceDE w:val="0"/>
      <w:autoSpaceDN w:val="0"/>
      <w:adjustRightInd w:val="0"/>
      <w:spacing w:after="40" w:line="140" w:lineRule="atLeast"/>
      <w:ind w:left="280" w:hanging="280"/>
      <w:jc w:val="both"/>
    </w:pPr>
    <w:rPr>
      <w:rFonts w:ascii="Arial" w:hAnsi="Arial" w:cs="Arial"/>
      <w:b/>
      <w:bCs/>
      <w:color w:val="000000"/>
      <w:w w:val="0"/>
      <w:kern w:val="0"/>
      <w:sz w:val="14"/>
      <w:szCs w:val="14"/>
    </w:rPr>
  </w:style>
  <w:style w:type="paragraph" w:customStyle="1" w:styleId="RVliste2a75nb">
    <w:name w:val="RV_liste_2a_75_n_b"/>
    <w:uiPriority w:val="99"/>
    <w:pPr>
      <w:tabs>
        <w:tab w:val="left" w:pos="280"/>
      </w:tabs>
      <w:autoSpaceDE w:val="0"/>
      <w:autoSpaceDN w:val="0"/>
      <w:adjustRightInd w:val="0"/>
      <w:spacing w:after="40" w:line="140" w:lineRule="atLeast"/>
      <w:ind w:left="280" w:hanging="280"/>
      <w:jc w:val="both"/>
    </w:pPr>
    <w:rPr>
      <w:rFonts w:ascii="Arial" w:hAnsi="Arial" w:cs="Arial"/>
      <w:color w:val="000000"/>
      <w:w w:val="0"/>
      <w:kern w:val="0"/>
      <w:sz w:val="14"/>
      <w:szCs w:val="14"/>
    </w:rPr>
  </w:style>
  <w:style w:type="paragraph" w:customStyle="1" w:styleId="RVliste2a75nbanfang">
    <w:name w:val="RV_liste_2a_75_n_b_anfang"/>
    <w:uiPriority w:val="99"/>
    <w:pPr>
      <w:tabs>
        <w:tab w:val="left" w:pos="280"/>
      </w:tabs>
      <w:autoSpaceDE w:val="0"/>
      <w:autoSpaceDN w:val="0"/>
      <w:adjustRightInd w:val="0"/>
      <w:spacing w:after="40" w:line="140" w:lineRule="atLeast"/>
      <w:ind w:left="280" w:hanging="280"/>
      <w:jc w:val="both"/>
    </w:pPr>
    <w:rPr>
      <w:rFonts w:ascii="Arial" w:hAnsi="Arial" w:cs="Arial"/>
      <w:color w:val="000000"/>
      <w:w w:val="0"/>
      <w:kern w:val="0"/>
      <w:sz w:val="14"/>
      <w:szCs w:val="14"/>
    </w:rPr>
  </w:style>
  <w:style w:type="paragraph" w:customStyle="1" w:styleId="RVliste2spaltig20-8075fb">
    <w:name w:val="RV_liste_2spaltig_20-80_75_f_b"/>
    <w:uiPriority w:val="99"/>
    <w:pPr>
      <w:tabs>
        <w:tab w:val="left" w:pos="1020"/>
      </w:tabs>
      <w:autoSpaceDE w:val="0"/>
      <w:autoSpaceDN w:val="0"/>
      <w:adjustRightInd w:val="0"/>
      <w:spacing w:after="40" w:line="140" w:lineRule="atLeast"/>
      <w:ind w:left="1020" w:hanging="1020"/>
      <w:jc w:val="both"/>
    </w:pPr>
    <w:rPr>
      <w:rFonts w:ascii="Arial" w:hAnsi="Arial" w:cs="Arial"/>
      <w:b/>
      <w:bCs/>
      <w:color w:val="000000"/>
      <w:w w:val="0"/>
      <w:kern w:val="0"/>
      <w:sz w:val="14"/>
      <w:szCs w:val="14"/>
    </w:rPr>
  </w:style>
  <w:style w:type="paragraph" w:customStyle="1" w:styleId="RVliste3n75nb">
    <w:name w:val="RV_liste_3n_75_n_b"/>
    <w:uiPriority w:val="99"/>
    <w:pPr>
      <w:tabs>
        <w:tab w:val="left" w:pos="280"/>
      </w:tabs>
      <w:autoSpaceDE w:val="0"/>
      <w:autoSpaceDN w:val="0"/>
      <w:adjustRightInd w:val="0"/>
      <w:spacing w:after="40" w:line="140" w:lineRule="atLeast"/>
      <w:ind w:left="280" w:hanging="280"/>
      <w:jc w:val="both"/>
    </w:pPr>
    <w:rPr>
      <w:rFonts w:ascii="Arial" w:hAnsi="Arial" w:cs="Arial"/>
      <w:color w:val="000000"/>
      <w:w w:val="0"/>
      <w:kern w:val="0"/>
      <w:sz w:val="14"/>
      <w:szCs w:val="14"/>
    </w:rPr>
  </w:style>
  <w:style w:type="paragraph" w:customStyle="1" w:styleId="RVliste3n75nbanfang">
    <w:name w:val="RV_liste_3n_75_n_b_anfang"/>
    <w:uiPriority w:val="99"/>
    <w:pPr>
      <w:tabs>
        <w:tab w:val="left" w:pos="280"/>
      </w:tabs>
      <w:autoSpaceDE w:val="0"/>
      <w:autoSpaceDN w:val="0"/>
      <w:adjustRightInd w:val="0"/>
      <w:spacing w:after="40" w:line="140" w:lineRule="atLeast"/>
      <w:ind w:left="280" w:hanging="280"/>
      <w:jc w:val="both"/>
    </w:pPr>
    <w:rPr>
      <w:rFonts w:ascii="Arial" w:hAnsi="Arial" w:cs="Arial"/>
      <w:color w:val="000000"/>
      <w:w w:val="0"/>
      <w:kern w:val="0"/>
      <w:sz w:val="14"/>
      <w:szCs w:val="14"/>
    </w:rPr>
  </w:style>
  <w:style w:type="paragraph" w:customStyle="1" w:styleId="RVliste3n75nl">
    <w:name w:val="RV_liste_3n_75_n_l"/>
    <w:uiPriority w:val="99"/>
    <w:pPr>
      <w:tabs>
        <w:tab w:val="left" w:pos="280"/>
      </w:tabs>
      <w:autoSpaceDE w:val="0"/>
      <w:autoSpaceDN w:val="0"/>
      <w:adjustRightInd w:val="0"/>
      <w:spacing w:after="40" w:line="140" w:lineRule="atLeast"/>
      <w:ind w:left="280" w:hanging="280"/>
    </w:pPr>
    <w:rPr>
      <w:rFonts w:ascii="Arial" w:hAnsi="Arial" w:cs="Arial"/>
      <w:color w:val="000000"/>
      <w:w w:val="0"/>
      <w:kern w:val="0"/>
      <w:sz w:val="14"/>
      <w:szCs w:val="14"/>
    </w:rPr>
  </w:style>
  <w:style w:type="paragraph" w:customStyle="1" w:styleId="RVliste3n75nlanfang">
    <w:name w:val="RV_liste_3n_75_n_l_anfang"/>
    <w:uiPriority w:val="99"/>
    <w:pPr>
      <w:tabs>
        <w:tab w:val="left" w:pos="280"/>
      </w:tabs>
      <w:autoSpaceDE w:val="0"/>
      <w:autoSpaceDN w:val="0"/>
      <w:adjustRightInd w:val="0"/>
      <w:spacing w:after="40" w:line="140" w:lineRule="atLeast"/>
      <w:ind w:left="280" w:hanging="280"/>
    </w:pPr>
    <w:rPr>
      <w:rFonts w:ascii="Arial" w:hAnsi="Arial" w:cs="Arial"/>
      <w:color w:val="000000"/>
      <w:w w:val="0"/>
      <w:kern w:val="0"/>
      <w:sz w:val="14"/>
      <w:szCs w:val="14"/>
    </w:rPr>
  </w:style>
  <w:style w:type="paragraph" w:customStyle="1" w:styleId="RVliste3u120nb">
    <w:name w:val="RV_liste_3u_120_n_b"/>
    <w:uiPriority w:val="99"/>
    <w:pPr>
      <w:tabs>
        <w:tab w:val="left" w:pos="440"/>
      </w:tabs>
      <w:autoSpaceDE w:val="0"/>
      <w:autoSpaceDN w:val="0"/>
      <w:adjustRightInd w:val="0"/>
      <w:spacing w:after="60" w:line="280" w:lineRule="atLeast"/>
      <w:ind w:left="440" w:hanging="440"/>
      <w:jc w:val="both"/>
    </w:pPr>
    <w:rPr>
      <w:rFonts w:ascii="Arial" w:hAnsi="Arial" w:cs="Arial"/>
      <w:color w:val="000000"/>
      <w:w w:val="0"/>
      <w:kern w:val="0"/>
    </w:rPr>
  </w:style>
  <w:style w:type="paragraph" w:customStyle="1" w:styleId="RVliste3u175nb">
    <w:name w:val="RV_liste_3u_1_75_n_b"/>
    <w:uiPriority w:val="99"/>
    <w:pPr>
      <w:tabs>
        <w:tab w:val="left" w:pos="160"/>
      </w:tabs>
      <w:autoSpaceDE w:val="0"/>
      <w:autoSpaceDN w:val="0"/>
      <w:adjustRightInd w:val="0"/>
      <w:spacing w:after="40" w:line="140" w:lineRule="atLeast"/>
      <w:ind w:left="160" w:hanging="160"/>
      <w:jc w:val="both"/>
    </w:pPr>
    <w:rPr>
      <w:rFonts w:ascii="Arial" w:hAnsi="Arial" w:cs="Arial"/>
      <w:color w:val="000000"/>
      <w:w w:val="0"/>
      <w:kern w:val="0"/>
      <w:sz w:val="14"/>
      <w:szCs w:val="14"/>
    </w:rPr>
  </w:style>
  <w:style w:type="paragraph" w:customStyle="1" w:styleId="RVliste3u75fb">
    <w:name w:val="RV_liste_3u_75_f_b"/>
    <w:uiPriority w:val="99"/>
    <w:pPr>
      <w:tabs>
        <w:tab w:val="left" w:pos="160"/>
      </w:tabs>
      <w:autoSpaceDE w:val="0"/>
      <w:autoSpaceDN w:val="0"/>
      <w:adjustRightInd w:val="0"/>
      <w:spacing w:after="40" w:line="140" w:lineRule="atLeast"/>
      <w:ind w:left="160" w:hanging="160"/>
      <w:jc w:val="both"/>
    </w:pPr>
    <w:rPr>
      <w:rFonts w:ascii="Arial" w:hAnsi="Arial" w:cs="Arial"/>
      <w:b/>
      <w:bCs/>
      <w:color w:val="000000"/>
      <w:w w:val="0"/>
      <w:kern w:val="0"/>
      <w:sz w:val="14"/>
      <w:szCs w:val="14"/>
    </w:rPr>
  </w:style>
  <w:style w:type="paragraph" w:customStyle="1" w:styleId="RVliste3u75nb">
    <w:name w:val="RV_liste_3u_75_n_b"/>
    <w:uiPriority w:val="99"/>
    <w:pPr>
      <w:tabs>
        <w:tab w:val="left" w:pos="160"/>
      </w:tabs>
      <w:autoSpaceDE w:val="0"/>
      <w:autoSpaceDN w:val="0"/>
      <w:adjustRightInd w:val="0"/>
      <w:spacing w:after="40" w:line="140" w:lineRule="atLeast"/>
      <w:ind w:left="160" w:hanging="160"/>
      <w:jc w:val="both"/>
    </w:pPr>
    <w:rPr>
      <w:rFonts w:ascii="Arial" w:hAnsi="Arial" w:cs="Arial"/>
      <w:color w:val="000000"/>
      <w:w w:val="0"/>
      <w:kern w:val="0"/>
      <w:sz w:val="14"/>
      <w:szCs w:val="14"/>
    </w:rPr>
  </w:style>
  <w:style w:type="paragraph" w:customStyle="1" w:styleId="RVliste3u75nl">
    <w:name w:val="RV_liste_3u_75_n_l"/>
    <w:uiPriority w:val="99"/>
    <w:pPr>
      <w:tabs>
        <w:tab w:val="left" w:pos="160"/>
      </w:tabs>
      <w:autoSpaceDE w:val="0"/>
      <w:autoSpaceDN w:val="0"/>
      <w:adjustRightInd w:val="0"/>
      <w:spacing w:after="40" w:line="140" w:lineRule="atLeast"/>
      <w:ind w:left="160" w:hanging="160"/>
    </w:pPr>
    <w:rPr>
      <w:rFonts w:ascii="Arial" w:hAnsi="Arial" w:cs="Arial"/>
      <w:color w:val="000000"/>
      <w:w w:val="0"/>
      <w:kern w:val="0"/>
      <w:sz w:val="14"/>
      <w:szCs w:val="14"/>
    </w:rPr>
  </w:style>
  <w:style w:type="paragraph" w:customStyle="1" w:styleId="RVlisteflex160nb">
    <w:name w:val="RV_liste_flex_1_60_n_b"/>
    <w:uiPriority w:val="99"/>
    <w:pPr>
      <w:tabs>
        <w:tab w:val="left" w:pos="280"/>
        <w:tab w:val="left" w:pos="560"/>
        <w:tab w:val="left" w:pos="840"/>
        <w:tab w:val="left" w:pos="1120"/>
        <w:tab w:val="left" w:pos="1400"/>
        <w:tab w:val="left" w:pos="1700"/>
        <w:tab w:val="left" w:pos="1980"/>
        <w:tab w:val="left" w:pos="2260"/>
        <w:tab w:val="left" w:pos="2540"/>
        <w:tab w:val="left" w:pos="2820"/>
      </w:tabs>
      <w:autoSpaceDE w:val="0"/>
      <w:autoSpaceDN w:val="0"/>
      <w:adjustRightInd w:val="0"/>
      <w:spacing w:after="20" w:line="120" w:lineRule="atLeast"/>
      <w:ind w:left="280" w:hanging="280"/>
      <w:jc w:val="both"/>
    </w:pPr>
    <w:rPr>
      <w:rFonts w:ascii="Arial" w:hAnsi="Arial" w:cs="Arial"/>
      <w:color w:val="000000"/>
      <w:w w:val="0"/>
      <w:kern w:val="0"/>
      <w:sz w:val="12"/>
      <w:szCs w:val="12"/>
    </w:rPr>
  </w:style>
  <w:style w:type="paragraph" w:customStyle="1" w:styleId="RVlisteflex175fb">
    <w:name w:val="RV_liste_flex_1_75_f_b"/>
    <w:uiPriority w:val="99"/>
    <w:pPr>
      <w:tabs>
        <w:tab w:val="left" w:pos="280"/>
        <w:tab w:val="left" w:pos="560"/>
        <w:tab w:val="left" w:pos="840"/>
        <w:tab w:val="left" w:pos="1120"/>
      </w:tabs>
      <w:autoSpaceDE w:val="0"/>
      <w:autoSpaceDN w:val="0"/>
      <w:adjustRightInd w:val="0"/>
      <w:spacing w:after="40" w:line="140" w:lineRule="atLeast"/>
      <w:ind w:left="280" w:hanging="280"/>
      <w:jc w:val="both"/>
    </w:pPr>
    <w:rPr>
      <w:rFonts w:ascii="Arial" w:hAnsi="Arial" w:cs="Arial"/>
      <w:b/>
      <w:bCs/>
      <w:color w:val="000000"/>
      <w:w w:val="0"/>
      <w:kern w:val="0"/>
      <w:sz w:val="14"/>
      <w:szCs w:val="14"/>
    </w:rPr>
  </w:style>
  <w:style w:type="paragraph" w:customStyle="1" w:styleId="RVlisteflex175nb">
    <w:name w:val="RV_liste_flex_1_75_n_b"/>
    <w:uiPriority w:val="99"/>
    <w:pPr>
      <w:tabs>
        <w:tab w:val="left" w:pos="280"/>
        <w:tab w:val="left" w:pos="560"/>
        <w:tab w:val="left" w:pos="840"/>
        <w:tab w:val="left" w:pos="1120"/>
      </w:tabs>
      <w:autoSpaceDE w:val="0"/>
      <w:autoSpaceDN w:val="0"/>
      <w:adjustRightInd w:val="0"/>
      <w:spacing w:after="40" w:line="140" w:lineRule="atLeast"/>
      <w:ind w:left="280" w:hanging="280"/>
      <w:jc w:val="both"/>
    </w:pPr>
    <w:rPr>
      <w:rFonts w:ascii="Arial" w:hAnsi="Arial" w:cs="Arial"/>
      <w:color w:val="000000"/>
      <w:w w:val="0"/>
      <w:kern w:val="0"/>
      <w:sz w:val="14"/>
      <w:szCs w:val="14"/>
    </w:rPr>
  </w:style>
  <w:style w:type="paragraph" w:customStyle="1" w:styleId="RVlisteflex275fb">
    <w:name w:val="RV_liste_flex_2_75_f_b"/>
    <w:uiPriority w:val="99"/>
    <w:pPr>
      <w:tabs>
        <w:tab w:val="left" w:pos="280"/>
        <w:tab w:val="left" w:pos="560"/>
        <w:tab w:val="left" w:pos="840"/>
        <w:tab w:val="left" w:pos="1120"/>
      </w:tabs>
      <w:autoSpaceDE w:val="0"/>
      <w:autoSpaceDN w:val="0"/>
      <w:adjustRightInd w:val="0"/>
      <w:spacing w:after="40" w:line="140" w:lineRule="atLeast"/>
      <w:ind w:left="560" w:hanging="560"/>
      <w:jc w:val="both"/>
    </w:pPr>
    <w:rPr>
      <w:rFonts w:ascii="Arial" w:hAnsi="Arial" w:cs="Arial"/>
      <w:b/>
      <w:bCs/>
      <w:color w:val="000000"/>
      <w:w w:val="0"/>
      <w:kern w:val="0"/>
      <w:sz w:val="14"/>
      <w:szCs w:val="14"/>
    </w:rPr>
  </w:style>
  <w:style w:type="paragraph" w:customStyle="1" w:styleId="RVlisteflex275nb">
    <w:name w:val="RV_liste_flex_2_75_n_b"/>
    <w:uiPriority w:val="99"/>
    <w:pPr>
      <w:tabs>
        <w:tab w:val="left" w:pos="280"/>
        <w:tab w:val="left" w:pos="560"/>
        <w:tab w:val="left" w:pos="840"/>
        <w:tab w:val="left" w:pos="1120"/>
      </w:tabs>
      <w:autoSpaceDE w:val="0"/>
      <w:autoSpaceDN w:val="0"/>
      <w:adjustRightInd w:val="0"/>
      <w:spacing w:after="40" w:line="140" w:lineRule="atLeast"/>
      <w:ind w:left="560" w:hanging="560"/>
      <w:jc w:val="both"/>
    </w:pPr>
    <w:rPr>
      <w:rFonts w:ascii="Arial" w:hAnsi="Arial" w:cs="Arial"/>
      <w:color w:val="000000"/>
      <w:w w:val="0"/>
      <w:kern w:val="0"/>
      <w:sz w:val="14"/>
      <w:szCs w:val="14"/>
    </w:rPr>
  </w:style>
  <w:style w:type="paragraph" w:customStyle="1" w:styleId="RVredhinweis">
    <w:name w:val="RV_red_hinweis"/>
    <w:uiPriority w:val="99"/>
    <w:pPr>
      <w:keepNext/>
      <w:autoSpaceDE w:val="0"/>
      <w:autoSpaceDN w:val="0"/>
      <w:adjustRightInd w:val="0"/>
      <w:spacing w:after="0" w:line="160" w:lineRule="atLeast"/>
    </w:pPr>
    <w:rPr>
      <w:rFonts w:ascii="Arial" w:hAnsi="Arial" w:cs="Arial"/>
      <w:i/>
      <w:iCs/>
      <w:color w:val="000000"/>
      <w:w w:val="0"/>
      <w:kern w:val="0"/>
      <w:sz w:val="14"/>
      <w:szCs w:val="14"/>
    </w:rPr>
  </w:style>
  <w:style w:type="paragraph" w:customStyle="1" w:styleId="RVService120flueber-alle-Spalten">
    <w:name w:val="RV_Service_120_f_l_ueber-alle-Spalten"/>
    <w:uiPriority w:val="99"/>
    <w:pPr>
      <w:tabs>
        <w:tab w:val="left" w:pos="280"/>
      </w:tabs>
      <w:autoSpaceDE w:val="0"/>
      <w:autoSpaceDN w:val="0"/>
      <w:adjustRightInd w:val="0"/>
      <w:spacing w:after="80" w:line="240" w:lineRule="atLeast"/>
      <w:ind w:left="280" w:hanging="280"/>
    </w:pPr>
    <w:rPr>
      <w:rFonts w:ascii="Arial" w:hAnsi="Arial" w:cs="Arial"/>
      <w:b/>
      <w:bCs/>
      <w:color w:val="000000"/>
      <w:w w:val="0"/>
      <w:kern w:val="0"/>
    </w:rPr>
  </w:style>
  <w:style w:type="paragraph" w:customStyle="1" w:styleId="RVService180flueber-alle-Spalten">
    <w:name w:val="RV_Service_180_f_l_ueber-alle-Spalten"/>
    <w:uiPriority w:val="99"/>
    <w:pPr>
      <w:autoSpaceDE w:val="0"/>
      <w:autoSpaceDN w:val="0"/>
      <w:adjustRightInd w:val="0"/>
      <w:spacing w:before="180" w:after="180" w:line="360" w:lineRule="atLeast"/>
    </w:pPr>
    <w:rPr>
      <w:rFonts w:ascii="Arial" w:hAnsi="Arial" w:cs="Arial"/>
      <w:b/>
      <w:bCs/>
      <w:color w:val="000000"/>
      <w:w w:val="0"/>
      <w:kern w:val="0"/>
      <w:sz w:val="36"/>
      <w:szCs w:val="36"/>
    </w:rPr>
  </w:style>
  <w:style w:type="paragraph" w:customStyle="1" w:styleId="RVService75nlueber-alle-Spalten">
    <w:name w:val="RV_Service_75_n_l_ueber-alle-Spalten"/>
    <w:uiPriority w:val="99"/>
    <w:pPr>
      <w:autoSpaceDE w:val="0"/>
      <w:autoSpaceDN w:val="0"/>
      <w:adjustRightInd w:val="0"/>
      <w:spacing w:before="60" w:after="40" w:line="140" w:lineRule="atLeast"/>
    </w:pPr>
    <w:rPr>
      <w:rFonts w:ascii="Arial" w:hAnsi="Arial" w:cs="Arial"/>
      <w:color w:val="000000"/>
      <w:w w:val="0"/>
      <w:kern w:val="0"/>
      <w:sz w:val="14"/>
      <w:szCs w:val="14"/>
    </w:rPr>
  </w:style>
  <w:style w:type="paragraph" w:customStyle="1" w:styleId="RVSpaltenbeginnleer20">
    <w:name w:val="RV_Spaltenbeginn_leer_20"/>
    <w:uiPriority w:val="99"/>
    <w:pPr>
      <w:autoSpaceDE w:val="0"/>
      <w:autoSpaceDN w:val="0"/>
      <w:adjustRightInd w:val="0"/>
      <w:spacing w:after="0" w:line="240" w:lineRule="auto"/>
      <w:jc w:val="both"/>
    </w:pPr>
    <w:rPr>
      <w:rFonts w:ascii="Arial" w:hAnsi="Arial" w:cs="Arial"/>
      <w:color w:val="000000"/>
      <w:w w:val="0"/>
      <w:kern w:val="0"/>
      <w:sz w:val="4"/>
      <w:szCs w:val="4"/>
    </w:rPr>
  </w:style>
  <w:style w:type="paragraph" w:customStyle="1" w:styleId="RVstruktur120fl">
    <w:name w:val="RV_struktur_120_f_l"/>
    <w:uiPriority w:val="99"/>
    <w:pPr>
      <w:autoSpaceDE w:val="0"/>
      <w:autoSpaceDN w:val="0"/>
      <w:adjustRightInd w:val="0"/>
      <w:spacing w:before="120" w:after="120" w:line="240" w:lineRule="atLeast"/>
    </w:pPr>
    <w:rPr>
      <w:rFonts w:ascii="Arial" w:hAnsi="Arial" w:cs="Arial"/>
      <w:b/>
      <w:bCs/>
      <w:color w:val="000000"/>
      <w:w w:val="0"/>
      <w:kern w:val="0"/>
    </w:rPr>
  </w:style>
  <w:style w:type="paragraph" w:customStyle="1" w:styleId="RVstruktur180fl">
    <w:name w:val="RV_struktur_180_f_l"/>
    <w:uiPriority w:val="99"/>
    <w:pPr>
      <w:autoSpaceDE w:val="0"/>
      <w:autoSpaceDN w:val="0"/>
      <w:adjustRightInd w:val="0"/>
      <w:spacing w:before="180" w:after="180" w:line="360" w:lineRule="atLeast"/>
    </w:pPr>
    <w:rPr>
      <w:rFonts w:ascii="Arial" w:hAnsi="Arial" w:cs="Arial"/>
      <w:b/>
      <w:bCs/>
      <w:color w:val="000000"/>
      <w:w w:val="0"/>
      <w:kern w:val="0"/>
      <w:sz w:val="36"/>
      <w:szCs w:val="36"/>
    </w:rPr>
  </w:style>
  <w:style w:type="paragraph" w:customStyle="1" w:styleId="RVstruktur180fz">
    <w:name w:val="RV_struktur_180_f_z"/>
    <w:uiPriority w:val="99"/>
    <w:pPr>
      <w:autoSpaceDE w:val="0"/>
      <w:autoSpaceDN w:val="0"/>
      <w:adjustRightInd w:val="0"/>
      <w:spacing w:before="180" w:after="180" w:line="360" w:lineRule="atLeast"/>
      <w:jc w:val="center"/>
    </w:pPr>
    <w:rPr>
      <w:rFonts w:ascii="Arial" w:hAnsi="Arial" w:cs="Arial"/>
      <w:b/>
      <w:bCs/>
      <w:color w:val="000000"/>
      <w:w w:val="0"/>
      <w:kern w:val="0"/>
      <w:sz w:val="36"/>
      <w:szCs w:val="36"/>
    </w:rPr>
  </w:style>
  <w:style w:type="paragraph" w:customStyle="1" w:styleId="RVstruktur220fz">
    <w:name w:val="RV_struktur_220_f_z"/>
    <w:uiPriority w:val="99"/>
    <w:pPr>
      <w:autoSpaceDE w:val="0"/>
      <w:autoSpaceDN w:val="0"/>
      <w:adjustRightInd w:val="0"/>
      <w:spacing w:before="220" w:after="220" w:line="440" w:lineRule="atLeast"/>
      <w:jc w:val="center"/>
    </w:pPr>
    <w:rPr>
      <w:rFonts w:ascii="Arial" w:hAnsi="Arial" w:cs="Arial"/>
      <w:b/>
      <w:bCs/>
      <w:color w:val="000000"/>
      <w:w w:val="0"/>
      <w:kern w:val="0"/>
      <w:sz w:val="44"/>
      <w:szCs w:val="44"/>
    </w:rPr>
  </w:style>
  <w:style w:type="paragraph" w:customStyle="1" w:styleId="RVstruktur360fz">
    <w:name w:val="RV_struktur_360_f_z"/>
    <w:uiPriority w:val="99"/>
    <w:pPr>
      <w:autoSpaceDE w:val="0"/>
      <w:autoSpaceDN w:val="0"/>
      <w:adjustRightInd w:val="0"/>
      <w:spacing w:after="100" w:line="720" w:lineRule="atLeast"/>
      <w:jc w:val="center"/>
    </w:pPr>
    <w:rPr>
      <w:rFonts w:ascii="Arial" w:hAnsi="Arial" w:cs="Arial"/>
      <w:b/>
      <w:bCs/>
      <w:color w:val="000000"/>
      <w:w w:val="0"/>
      <w:kern w:val="0"/>
      <w:sz w:val="72"/>
      <w:szCs w:val="72"/>
    </w:rPr>
  </w:style>
  <w:style w:type="paragraph" w:customStyle="1" w:styleId="RVstruktur90fl">
    <w:name w:val="RV_struktur_90_f_l"/>
    <w:uiPriority w:val="99"/>
    <w:pPr>
      <w:autoSpaceDE w:val="0"/>
      <w:autoSpaceDN w:val="0"/>
      <w:adjustRightInd w:val="0"/>
      <w:spacing w:before="60" w:after="40" w:line="180" w:lineRule="atLeast"/>
    </w:pPr>
    <w:rPr>
      <w:rFonts w:ascii="Arial" w:hAnsi="Arial" w:cs="Arial"/>
      <w:b/>
      <w:bCs/>
      <w:color w:val="000000"/>
      <w:w w:val="0"/>
      <w:kern w:val="0"/>
      <w:sz w:val="18"/>
      <w:szCs w:val="18"/>
    </w:rPr>
  </w:style>
  <w:style w:type="paragraph" w:customStyle="1" w:styleId="RVtabelle1-70nfm">
    <w:name w:val="RV_tabelle_1-70_n_f_m"/>
    <w:uiPriority w:val="99"/>
    <w:pPr>
      <w:tabs>
        <w:tab w:val="left" w:pos="160"/>
      </w:tabs>
      <w:autoSpaceDE w:val="0"/>
      <w:autoSpaceDN w:val="0"/>
      <w:adjustRightInd w:val="0"/>
      <w:spacing w:after="20" w:line="140" w:lineRule="atLeast"/>
      <w:jc w:val="both"/>
    </w:pPr>
    <w:rPr>
      <w:rFonts w:ascii="Arial" w:hAnsi="Arial" w:cs="Arial"/>
      <w:color w:val="000000"/>
      <w:w w:val="0"/>
      <w:kern w:val="0"/>
      <w:sz w:val="14"/>
      <w:szCs w:val="14"/>
    </w:rPr>
  </w:style>
  <w:style w:type="paragraph" w:customStyle="1" w:styleId="RVtabelle155fl">
    <w:name w:val="RV_tabelle_1_55_f_l"/>
    <w:uiPriority w:val="99"/>
    <w:pPr>
      <w:autoSpaceDE w:val="0"/>
      <w:autoSpaceDN w:val="0"/>
      <w:adjustRightInd w:val="0"/>
      <w:spacing w:after="0" w:line="100" w:lineRule="atLeast"/>
    </w:pPr>
    <w:rPr>
      <w:rFonts w:ascii="Arial" w:hAnsi="Arial" w:cs="Arial"/>
      <w:b/>
      <w:bCs/>
      <w:color w:val="000000"/>
      <w:w w:val="0"/>
      <w:kern w:val="0"/>
      <w:sz w:val="10"/>
      <w:szCs w:val="10"/>
    </w:rPr>
  </w:style>
  <w:style w:type="paragraph" w:customStyle="1" w:styleId="RVtabelle155nlm">
    <w:name w:val="RV_tabelle_1_55_n_l_m"/>
    <w:uiPriority w:val="99"/>
    <w:pPr>
      <w:tabs>
        <w:tab w:val="left" w:pos="160"/>
      </w:tabs>
      <w:autoSpaceDE w:val="0"/>
      <w:autoSpaceDN w:val="0"/>
      <w:adjustRightInd w:val="0"/>
      <w:spacing w:after="0" w:line="100" w:lineRule="atLeast"/>
      <w:jc w:val="both"/>
    </w:pPr>
    <w:rPr>
      <w:rFonts w:ascii="Arial" w:hAnsi="Arial" w:cs="Arial"/>
      <w:color w:val="000000"/>
      <w:w w:val="0"/>
      <w:kern w:val="0"/>
      <w:sz w:val="10"/>
      <w:szCs w:val="10"/>
    </w:rPr>
  </w:style>
  <w:style w:type="paragraph" w:customStyle="1" w:styleId="RVtabelle160fl">
    <w:name w:val="RV_tabelle_1_60_f_l"/>
    <w:uiPriority w:val="99"/>
    <w:pPr>
      <w:autoSpaceDE w:val="0"/>
      <w:autoSpaceDN w:val="0"/>
      <w:adjustRightInd w:val="0"/>
      <w:spacing w:after="0" w:line="120" w:lineRule="atLeast"/>
    </w:pPr>
    <w:rPr>
      <w:rFonts w:ascii="Arial" w:hAnsi="Arial" w:cs="Arial"/>
      <w:b/>
      <w:bCs/>
      <w:color w:val="000000"/>
      <w:w w:val="0"/>
      <w:kern w:val="0"/>
      <w:sz w:val="12"/>
      <w:szCs w:val="12"/>
    </w:rPr>
  </w:style>
  <w:style w:type="paragraph" w:customStyle="1" w:styleId="RVtabelle160nlm">
    <w:name w:val="RV_tabelle_1_60_n_l_m"/>
    <w:uiPriority w:val="99"/>
    <w:pPr>
      <w:tabs>
        <w:tab w:val="left" w:pos="160"/>
      </w:tabs>
      <w:autoSpaceDE w:val="0"/>
      <w:autoSpaceDN w:val="0"/>
      <w:adjustRightInd w:val="0"/>
      <w:spacing w:after="20" w:line="120" w:lineRule="atLeast"/>
      <w:jc w:val="both"/>
    </w:pPr>
    <w:rPr>
      <w:rFonts w:ascii="Arial" w:hAnsi="Arial" w:cs="Arial"/>
      <w:color w:val="000000"/>
      <w:w w:val="0"/>
      <w:kern w:val="0"/>
      <w:sz w:val="12"/>
      <w:szCs w:val="12"/>
    </w:rPr>
  </w:style>
  <w:style w:type="paragraph" w:customStyle="1" w:styleId="RVtabelle75fb">
    <w:name w:val="RV_tabelle_75_f_b"/>
    <w:uiPriority w:val="99"/>
    <w:pPr>
      <w:autoSpaceDE w:val="0"/>
      <w:autoSpaceDN w:val="0"/>
      <w:adjustRightInd w:val="0"/>
      <w:spacing w:before="60" w:after="40" w:line="140" w:lineRule="atLeast"/>
      <w:jc w:val="both"/>
    </w:pPr>
    <w:rPr>
      <w:rFonts w:ascii="Arial" w:hAnsi="Arial" w:cs="Arial"/>
      <w:b/>
      <w:bCs/>
      <w:color w:val="000000"/>
      <w:w w:val="0"/>
      <w:kern w:val="0"/>
      <w:sz w:val="14"/>
      <w:szCs w:val="14"/>
    </w:rPr>
  </w:style>
  <w:style w:type="paragraph" w:customStyle="1" w:styleId="RVtabelle75fr">
    <w:name w:val="RV_tabelle_75_f_r"/>
    <w:uiPriority w:val="99"/>
    <w:pPr>
      <w:widowControl w:val="0"/>
      <w:tabs>
        <w:tab w:val="left" w:pos="100"/>
      </w:tabs>
      <w:autoSpaceDE w:val="0"/>
      <w:autoSpaceDN w:val="0"/>
      <w:adjustRightInd w:val="0"/>
      <w:spacing w:after="0" w:line="140" w:lineRule="atLeast"/>
      <w:jc w:val="right"/>
    </w:pPr>
    <w:rPr>
      <w:rFonts w:ascii="Arial" w:hAnsi="Arial" w:cs="Arial"/>
      <w:b/>
      <w:bCs/>
      <w:color w:val="000000"/>
      <w:w w:val="0"/>
      <w:kern w:val="0"/>
      <w:sz w:val="14"/>
      <w:szCs w:val="14"/>
    </w:rPr>
  </w:style>
  <w:style w:type="paragraph" w:customStyle="1" w:styleId="RVtabelle75frueber-alle-spalten">
    <w:name w:val="RV_tabelle_75_f_r_ueber-alle-spalten"/>
    <w:uiPriority w:val="99"/>
    <w:pPr>
      <w:widowControl w:val="0"/>
      <w:tabs>
        <w:tab w:val="left" w:pos="100"/>
      </w:tabs>
      <w:autoSpaceDE w:val="0"/>
      <w:autoSpaceDN w:val="0"/>
      <w:adjustRightInd w:val="0"/>
      <w:spacing w:after="0" w:line="140" w:lineRule="atLeast"/>
      <w:jc w:val="right"/>
    </w:pPr>
    <w:rPr>
      <w:rFonts w:ascii="Arial" w:hAnsi="Arial" w:cs="Arial"/>
      <w:b/>
      <w:bCs/>
      <w:color w:val="000000"/>
      <w:w w:val="0"/>
      <w:kern w:val="0"/>
      <w:sz w:val="14"/>
      <w:szCs w:val="14"/>
    </w:rPr>
  </w:style>
  <w:style w:type="paragraph" w:customStyle="1" w:styleId="RVtabelle75fz">
    <w:name w:val="RV_tabelle_75_f_z"/>
    <w:uiPriority w:val="99"/>
    <w:pPr>
      <w:widowControl w:val="0"/>
      <w:tabs>
        <w:tab w:val="left" w:pos="100"/>
      </w:tabs>
      <w:autoSpaceDE w:val="0"/>
      <w:autoSpaceDN w:val="0"/>
      <w:adjustRightInd w:val="0"/>
      <w:spacing w:after="0" w:line="140" w:lineRule="atLeast"/>
      <w:jc w:val="center"/>
    </w:pPr>
    <w:rPr>
      <w:rFonts w:ascii="Arial" w:hAnsi="Arial" w:cs="Arial"/>
      <w:b/>
      <w:bCs/>
      <w:color w:val="000000"/>
      <w:w w:val="0"/>
      <w:kern w:val="0"/>
      <w:sz w:val="14"/>
      <w:szCs w:val="14"/>
    </w:rPr>
  </w:style>
  <w:style w:type="paragraph" w:customStyle="1" w:styleId="RVtabelle75fzm">
    <w:name w:val="RV_tabelle_75_f_z_m"/>
    <w:uiPriority w:val="99"/>
    <w:pPr>
      <w:widowControl w:val="0"/>
      <w:tabs>
        <w:tab w:val="left" w:pos="100"/>
      </w:tabs>
      <w:autoSpaceDE w:val="0"/>
      <w:autoSpaceDN w:val="0"/>
      <w:adjustRightInd w:val="0"/>
      <w:spacing w:after="0" w:line="140" w:lineRule="atLeast"/>
      <w:jc w:val="center"/>
    </w:pPr>
    <w:rPr>
      <w:rFonts w:ascii="Arial" w:hAnsi="Arial" w:cs="Arial"/>
      <w:b/>
      <w:bCs/>
      <w:color w:val="000000"/>
      <w:w w:val="0"/>
      <w:kern w:val="0"/>
      <w:sz w:val="14"/>
      <w:szCs w:val="14"/>
    </w:rPr>
  </w:style>
  <w:style w:type="paragraph" w:customStyle="1" w:styleId="RVtabelle75nl">
    <w:name w:val="RV_tabelle_75_n_l"/>
    <w:uiPriority w:val="99"/>
    <w:pPr>
      <w:autoSpaceDE w:val="0"/>
      <w:autoSpaceDN w:val="0"/>
      <w:adjustRightInd w:val="0"/>
      <w:spacing w:before="40" w:after="20" w:line="140" w:lineRule="atLeast"/>
    </w:pPr>
    <w:rPr>
      <w:rFonts w:ascii="Arial" w:hAnsi="Arial" w:cs="Arial"/>
      <w:color w:val="000000"/>
      <w:w w:val="0"/>
      <w:kern w:val="0"/>
      <w:sz w:val="14"/>
      <w:szCs w:val="14"/>
    </w:rPr>
  </w:style>
  <w:style w:type="paragraph" w:customStyle="1" w:styleId="RVtabelle75nr">
    <w:name w:val="RV_tabelle_75_n_r"/>
    <w:uiPriority w:val="99"/>
    <w:pPr>
      <w:widowControl w:val="0"/>
      <w:tabs>
        <w:tab w:val="left" w:pos="100"/>
      </w:tabs>
      <w:autoSpaceDE w:val="0"/>
      <w:autoSpaceDN w:val="0"/>
      <w:adjustRightInd w:val="0"/>
      <w:spacing w:after="0" w:line="140" w:lineRule="atLeast"/>
      <w:jc w:val="right"/>
    </w:pPr>
    <w:rPr>
      <w:rFonts w:ascii="Arial" w:hAnsi="Arial" w:cs="Arial"/>
      <w:color w:val="000000"/>
      <w:w w:val="0"/>
      <w:kern w:val="0"/>
      <w:sz w:val="14"/>
      <w:szCs w:val="14"/>
    </w:rPr>
  </w:style>
  <w:style w:type="paragraph" w:customStyle="1" w:styleId="RVtabelle75nz">
    <w:name w:val="RV_tabelle_75_n_z"/>
    <w:uiPriority w:val="99"/>
    <w:pPr>
      <w:widowControl w:val="0"/>
      <w:tabs>
        <w:tab w:val="left" w:pos="100"/>
      </w:tabs>
      <w:autoSpaceDE w:val="0"/>
      <w:autoSpaceDN w:val="0"/>
      <w:adjustRightInd w:val="0"/>
      <w:spacing w:after="0" w:line="140" w:lineRule="atLeast"/>
      <w:jc w:val="center"/>
    </w:pPr>
    <w:rPr>
      <w:rFonts w:ascii="Arial" w:hAnsi="Arial" w:cs="Arial"/>
      <w:color w:val="000000"/>
      <w:w w:val="0"/>
      <w:kern w:val="0"/>
      <w:sz w:val="14"/>
      <w:szCs w:val="14"/>
    </w:rPr>
  </w:style>
  <w:style w:type="paragraph" w:customStyle="1" w:styleId="RVtabelle75nzm">
    <w:name w:val="RV_tabelle_75_n_z_m"/>
    <w:uiPriority w:val="99"/>
    <w:pPr>
      <w:widowControl w:val="0"/>
      <w:tabs>
        <w:tab w:val="left" w:pos="100"/>
      </w:tabs>
      <w:autoSpaceDE w:val="0"/>
      <w:autoSpaceDN w:val="0"/>
      <w:adjustRightInd w:val="0"/>
      <w:spacing w:after="0" w:line="140" w:lineRule="atLeast"/>
      <w:jc w:val="center"/>
    </w:pPr>
    <w:rPr>
      <w:rFonts w:ascii="Arial" w:hAnsi="Arial" w:cs="Arial"/>
      <w:color w:val="000000"/>
      <w:w w:val="0"/>
      <w:kern w:val="0"/>
      <w:sz w:val="14"/>
      <w:szCs w:val="14"/>
      <w:lang w:val="en-US"/>
    </w:rPr>
  </w:style>
  <w:style w:type="paragraph" w:customStyle="1" w:styleId="RVtabellenanker">
    <w:name w:val="RV_tabellenanker"/>
    <w:uiPriority w:val="99"/>
    <w:pPr>
      <w:widowControl w:val="0"/>
      <w:autoSpaceDE w:val="0"/>
      <w:autoSpaceDN w:val="0"/>
      <w:adjustRightInd w:val="0"/>
      <w:spacing w:after="-140" w:line="140" w:lineRule="atLeast"/>
    </w:pPr>
    <w:rPr>
      <w:rFonts w:ascii="Arial" w:hAnsi="Arial" w:cs="Arial"/>
      <w:color w:val="000000"/>
      <w:w w:val="0"/>
      <w:kern w:val="0"/>
      <w:sz w:val="14"/>
      <w:szCs w:val="14"/>
    </w:rPr>
  </w:style>
  <w:style w:type="paragraph" w:customStyle="1" w:styleId="RVtabellenkopf100fl">
    <w:name w:val="RV_tabellenkopf_100_f_l"/>
    <w:uiPriority w:val="99"/>
    <w:pPr>
      <w:keepNext/>
      <w:autoSpaceDE w:val="0"/>
      <w:autoSpaceDN w:val="0"/>
      <w:adjustRightInd w:val="0"/>
      <w:spacing w:before="60" w:after="40" w:line="220" w:lineRule="atLeast"/>
    </w:pPr>
    <w:rPr>
      <w:rFonts w:ascii="Arial" w:hAnsi="Arial" w:cs="Arial"/>
      <w:b/>
      <w:bCs/>
      <w:color w:val="000000"/>
      <w:w w:val="0"/>
      <w:kern w:val="0"/>
      <w:sz w:val="20"/>
      <w:szCs w:val="20"/>
    </w:rPr>
  </w:style>
  <w:style w:type="paragraph" w:customStyle="1" w:styleId="RVtabellenunterschrift">
    <w:name w:val="RV_tabellenunterschrift"/>
    <w:uiPriority w:val="99"/>
    <w:pPr>
      <w:pBdr>
        <w:top w:val="single" w:sz="8" w:space="0" w:color="auto"/>
      </w:pBdr>
      <w:autoSpaceDE w:val="0"/>
      <w:autoSpaceDN w:val="0"/>
      <w:adjustRightInd w:val="0"/>
      <w:spacing w:before="40" w:after="20" w:line="120" w:lineRule="atLeast"/>
      <w:jc w:val="both"/>
    </w:pPr>
    <w:rPr>
      <w:rFonts w:ascii="Arial" w:hAnsi="Arial" w:cs="Arial"/>
      <w:i/>
      <w:iCs/>
      <w:color w:val="000000"/>
      <w:w w:val="0"/>
      <w:kern w:val="0"/>
      <w:sz w:val="12"/>
      <w:szCs w:val="12"/>
    </w:rPr>
  </w:style>
  <w:style w:type="paragraph" w:customStyle="1" w:styleId="RVtabellenunterschriftanfang">
    <w:name w:val="RV_tabellenunterschrift_anfang"/>
    <w:uiPriority w:val="99"/>
    <w:pPr>
      <w:pBdr>
        <w:top w:val="single" w:sz="8" w:space="0" w:color="auto"/>
      </w:pBdr>
      <w:autoSpaceDE w:val="0"/>
      <w:autoSpaceDN w:val="0"/>
      <w:adjustRightInd w:val="0"/>
      <w:spacing w:before="40" w:after="20" w:line="120" w:lineRule="atLeast"/>
      <w:jc w:val="both"/>
    </w:pPr>
    <w:rPr>
      <w:rFonts w:ascii="Arial" w:hAnsi="Arial" w:cs="Arial"/>
      <w:i/>
      <w:iCs/>
      <w:color w:val="000000"/>
      <w:w w:val="0"/>
      <w:kern w:val="0"/>
      <w:sz w:val="12"/>
      <w:szCs w:val="12"/>
    </w:rPr>
  </w:style>
  <w:style w:type="paragraph" w:customStyle="1" w:styleId="RVtabellenberschrift">
    <w:name w:val="RV_tabellenüberschrift"/>
    <w:uiPriority w:val="99"/>
    <w:pPr>
      <w:tabs>
        <w:tab w:val="left" w:pos="100"/>
      </w:tabs>
      <w:autoSpaceDE w:val="0"/>
      <w:autoSpaceDN w:val="0"/>
      <w:adjustRightInd w:val="0"/>
      <w:spacing w:before="80" w:after="40" w:line="140" w:lineRule="atLeast"/>
      <w:jc w:val="center"/>
    </w:pPr>
    <w:rPr>
      <w:rFonts w:ascii="Arial" w:hAnsi="Arial" w:cs="Arial"/>
      <w:b/>
      <w:bCs/>
      <w:color w:val="000000"/>
      <w:w w:val="0"/>
      <w:kern w:val="0"/>
      <w:sz w:val="14"/>
      <w:szCs w:val="14"/>
    </w:rPr>
  </w:style>
  <w:style w:type="paragraph" w:customStyle="1" w:styleId="RVueberschrift1100fl">
    <w:name w:val="RV_ueberschrift_1_100_f_l"/>
    <w:uiPriority w:val="99"/>
    <w:pPr>
      <w:keepNext/>
      <w:autoSpaceDE w:val="0"/>
      <w:autoSpaceDN w:val="0"/>
      <w:adjustRightInd w:val="0"/>
      <w:spacing w:before="60" w:after="40" w:line="220" w:lineRule="atLeast"/>
    </w:pPr>
    <w:rPr>
      <w:rFonts w:ascii="Arial" w:hAnsi="Arial" w:cs="Arial"/>
      <w:b/>
      <w:bCs/>
      <w:color w:val="000000"/>
      <w:w w:val="0"/>
      <w:kern w:val="0"/>
      <w:sz w:val="20"/>
      <w:szCs w:val="20"/>
    </w:rPr>
  </w:style>
  <w:style w:type="paragraph" w:customStyle="1" w:styleId="RVueberschrift1100fr">
    <w:name w:val="RV_ueberschrift_1_100_f_r"/>
    <w:uiPriority w:val="99"/>
    <w:pPr>
      <w:keepNext/>
      <w:autoSpaceDE w:val="0"/>
      <w:autoSpaceDN w:val="0"/>
      <w:adjustRightInd w:val="0"/>
      <w:spacing w:before="60" w:after="40" w:line="220" w:lineRule="atLeast"/>
      <w:jc w:val="right"/>
    </w:pPr>
    <w:rPr>
      <w:rFonts w:ascii="Arial" w:hAnsi="Arial" w:cs="Arial"/>
      <w:b/>
      <w:bCs/>
      <w:color w:val="000000"/>
      <w:w w:val="0"/>
      <w:kern w:val="0"/>
      <w:sz w:val="20"/>
      <w:szCs w:val="20"/>
    </w:rPr>
  </w:style>
  <w:style w:type="paragraph" w:customStyle="1" w:styleId="RVueberschrift1100fz">
    <w:name w:val="RV_ueberschrift_1_100_f_z"/>
    <w:uiPriority w:val="99"/>
    <w:pPr>
      <w:keepNext/>
      <w:autoSpaceDE w:val="0"/>
      <w:autoSpaceDN w:val="0"/>
      <w:adjustRightInd w:val="0"/>
      <w:spacing w:before="60" w:after="40" w:line="220" w:lineRule="atLeast"/>
      <w:jc w:val="center"/>
    </w:pPr>
    <w:rPr>
      <w:rFonts w:ascii="Arial" w:hAnsi="Arial" w:cs="Arial"/>
      <w:b/>
      <w:bCs/>
      <w:color w:val="000000"/>
      <w:w w:val="0"/>
      <w:kern w:val="0"/>
      <w:sz w:val="20"/>
      <w:szCs w:val="20"/>
    </w:rPr>
  </w:style>
  <w:style w:type="paragraph" w:customStyle="1" w:styleId="RVueberschrift275nul">
    <w:name w:val="RV_ueberschrift_2_75_nu_l"/>
    <w:uiPriority w:val="99"/>
    <w:pPr>
      <w:keepNext/>
      <w:autoSpaceDE w:val="0"/>
      <w:autoSpaceDN w:val="0"/>
      <w:adjustRightInd w:val="0"/>
      <w:spacing w:before="60" w:after="40" w:line="160" w:lineRule="atLeast"/>
      <w:jc w:val="both"/>
    </w:pPr>
    <w:rPr>
      <w:rFonts w:ascii="Arial" w:hAnsi="Arial" w:cs="Arial"/>
      <w:strike/>
      <w:color w:val="000000"/>
      <w:w w:val="0"/>
      <w:kern w:val="0"/>
      <w:sz w:val="16"/>
      <w:szCs w:val="16"/>
      <w:u w:val="thick"/>
    </w:rPr>
  </w:style>
  <w:style w:type="paragraph" w:customStyle="1" w:styleId="RVueberschrift285fz">
    <w:name w:val="RV_ueberschrift_2_85_f_z"/>
    <w:uiPriority w:val="99"/>
    <w:pPr>
      <w:keepNext/>
      <w:autoSpaceDE w:val="0"/>
      <w:autoSpaceDN w:val="0"/>
      <w:adjustRightInd w:val="0"/>
      <w:spacing w:before="80" w:after="60" w:line="160" w:lineRule="atLeast"/>
      <w:jc w:val="center"/>
    </w:pPr>
    <w:rPr>
      <w:rFonts w:ascii="Arial" w:hAnsi="Arial" w:cs="Arial"/>
      <w:b/>
      <w:bCs/>
      <w:color w:val="000000"/>
      <w:w w:val="0"/>
      <w:kern w:val="0"/>
      <w:sz w:val="16"/>
      <w:szCs w:val="16"/>
    </w:rPr>
  </w:style>
  <w:style w:type="paragraph" w:customStyle="1" w:styleId="RVueberschrift285nz">
    <w:name w:val="RV_ueberschrift_2_85_n_z"/>
    <w:uiPriority w:val="99"/>
    <w:pPr>
      <w:keepNext/>
      <w:autoSpaceDE w:val="0"/>
      <w:autoSpaceDN w:val="0"/>
      <w:adjustRightInd w:val="0"/>
      <w:spacing w:before="80" w:after="60" w:line="160" w:lineRule="atLeast"/>
      <w:jc w:val="center"/>
    </w:pPr>
    <w:rPr>
      <w:rFonts w:ascii="Arial" w:hAnsi="Arial" w:cs="Arial"/>
      <w:color w:val="000000"/>
      <w:w w:val="0"/>
      <w:kern w:val="0"/>
      <w:sz w:val="16"/>
      <w:szCs w:val="16"/>
    </w:rPr>
  </w:style>
  <w:style w:type="paragraph" w:customStyle="1" w:styleId="BASS-Nr-ABl">
    <w:name w:val="BASS-Nr-ABl"/>
    <w:uiPriority w:val="99"/>
    <w:pPr>
      <w:widowControl w:val="0"/>
      <w:tabs>
        <w:tab w:val="left" w:pos="800"/>
      </w:tabs>
      <w:autoSpaceDE w:val="0"/>
      <w:autoSpaceDN w:val="0"/>
      <w:adjustRightInd w:val="0"/>
      <w:spacing w:after="0" w:line="200" w:lineRule="atLeast"/>
      <w:ind w:left="900" w:hanging="900"/>
    </w:pPr>
    <w:rPr>
      <w:rFonts w:ascii="Arial" w:hAnsi="Arial" w:cs="Arial"/>
      <w:b/>
      <w:bCs/>
      <w:color w:val="666666"/>
      <w:w w:val="0"/>
      <w:kern w:val="0"/>
      <w:sz w:val="20"/>
      <w:szCs w:val="20"/>
    </w:rPr>
  </w:style>
  <w:style w:type="character" w:customStyle="1" w:styleId="RV-Tabellenueberschrift">
    <w:name w:val="RV-Tabellenueberschrift"/>
    <w:uiPriority w:val="99"/>
    <w:rPr>
      <w:rFonts w:ascii="Arial" w:hAnsi="Arial" w:cs="Arial"/>
      <w:color w:val="000000"/>
      <w:spacing w:val="0"/>
      <w:w w:val="100"/>
      <w:sz w:val="13"/>
      <w:szCs w:val="13"/>
      <w:u w:val="none"/>
      <w:vertAlign w:val="baseline"/>
      <w:lang w:val="de-DE"/>
    </w:rPr>
  </w:style>
  <w:style w:type="character" w:customStyle="1" w:styleId="95">
    <w:name w:val="95%"/>
    <w:uiPriority w:val="99"/>
    <w:rPr>
      <w:rFonts w:ascii="Arial" w:hAnsi="Arial" w:cs="Arial"/>
      <w:w w:val="95"/>
      <w:u w:val="none"/>
      <w:vertAlign w:val="baseline"/>
      <w:lang w:val="de-DE"/>
    </w:rPr>
  </w:style>
  <w:style w:type="character" w:customStyle="1" w:styleId="SWLink">
    <w:name w:val="SW Link"/>
    <w:uiPriority w:val="99"/>
    <w:rPr>
      <w:color w:val="000000"/>
      <w:w w:val="100"/>
      <w:u w:val="none"/>
      <w:vertAlign w:val="baseline"/>
      <w:lang w:val="de-DE"/>
    </w:rPr>
  </w:style>
  <w:style w:type="character" w:customStyle="1" w:styleId="AbsatzpunktAusderPraxis">
    <w:name w:val="Absatzpunkt Aus der Praxis"/>
    <w:uiPriority w:val="99"/>
    <w:rPr>
      <w:rFonts w:ascii="Franklin Gothic Book" w:hAnsi="Franklin Gothic Book" w:cs="Franklin Gothic Book"/>
      <w:color w:val="00FF00"/>
      <w:spacing w:val="0"/>
      <w:w w:val="100"/>
      <w:sz w:val="24"/>
      <w:szCs w:val="24"/>
      <w:u w:val="none"/>
      <w:vertAlign w:val="baseline"/>
      <w:lang w:val="de-DE"/>
    </w:rPr>
  </w:style>
  <w:style w:type="character" w:customStyle="1" w:styleId="AbsatzpunktDieBASSimSchulalltag">
    <w:name w:val="Absatzpunkt Die BASS im Schulalltag"/>
    <w:uiPriority w:val="99"/>
    <w:rPr>
      <w:rFonts w:ascii="Franklin Gothic Book" w:hAnsi="Franklin Gothic Book" w:cs="Franklin Gothic Book"/>
      <w:color w:val="0026A6"/>
      <w:spacing w:val="0"/>
      <w:w w:val="100"/>
      <w:sz w:val="24"/>
      <w:szCs w:val="24"/>
      <w:u w:val="none"/>
      <w:vertAlign w:val="baseline"/>
      <w:lang w:val="de-DE"/>
    </w:rPr>
  </w:style>
  <w:style w:type="character" w:customStyle="1" w:styleId="AbsatzpunktGutzuwissen">
    <w:name w:val="Absatzpunkt Gut zu wissen"/>
    <w:uiPriority w:val="99"/>
    <w:rPr>
      <w:rFonts w:ascii="Franklin Gothic Book" w:hAnsi="Franklin Gothic Book" w:cs="Franklin Gothic Book"/>
      <w:color w:val="8000FF"/>
      <w:spacing w:val="0"/>
      <w:w w:val="100"/>
      <w:sz w:val="24"/>
      <w:szCs w:val="24"/>
      <w:u w:val="none"/>
      <w:vertAlign w:val="baseline"/>
      <w:lang w:val="de-DE"/>
    </w:rPr>
  </w:style>
  <w:style w:type="character" w:customStyle="1" w:styleId="AbsatzpunktImFokus">
    <w:name w:val="Absatzpunkt Im Fokus"/>
    <w:uiPriority w:val="99"/>
    <w:rPr>
      <w:rFonts w:ascii="Franklin Gothic Book" w:hAnsi="Franklin Gothic Book" w:cs="Franklin Gothic Book"/>
      <w:color w:val="D90038"/>
      <w:spacing w:val="0"/>
      <w:w w:val="100"/>
      <w:sz w:val="24"/>
      <w:szCs w:val="24"/>
      <w:u w:val="none"/>
      <w:vertAlign w:val="baseline"/>
      <w:lang w:val="de-DE"/>
    </w:rPr>
  </w:style>
  <w:style w:type="character" w:customStyle="1" w:styleId="FarbeInhaltEditorial">
    <w:name w:val="Farbe Inhalt/Editorial"/>
    <w:uiPriority w:val="99"/>
    <w:rPr>
      <w:rFonts w:ascii="Franklin Gothic Book" w:hAnsi="Franklin Gothic Book" w:cs="Franklin Gothic Book"/>
      <w:color w:val="009CDE"/>
      <w:spacing w:val="0"/>
      <w:w w:val="100"/>
      <w:sz w:val="24"/>
      <w:szCs w:val="24"/>
      <w:u w:val="none"/>
      <w:vertAlign w:val="baseline"/>
      <w:lang w:val="de-DE"/>
    </w:rPr>
  </w:style>
  <w:style w:type="character" w:customStyle="1" w:styleId="96">
    <w:name w:val="96%"/>
    <w:uiPriority w:val="99"/>
    <w:rPr>
      <w:rFonts w:ascii="Arial" w:hAnsi="Arial" w:cs="Arial"/>
      <w:color w:val="000000"/>
      <w:spacing w:val="0"/>
      <w:w w:val="96"/>
      <w:sz w:val="15"/>
      <w:szCs w:val="15"/>
      <w:u w:val="none"/>
      <w:vertAlign w:val="baseline"/>
      <w:lang w:val="de-DE"/>
    </w:rPr>
  </w:style>
  <w:style w:type="character" w:customStyle="1" w:styleId="Blau">
    <w:name w:val="Blau"/>
    <w:uiPriority w:val="99"/>
    <w:rPr>
      <w:rFonts w:ascii="Arial" w:hAnsi="Arial" w:cs="Arial"/>
      <w:color w:val="000000"/>
      <w:w w:val="100"/>
      <w:u w:val="none"/>
      <w:vertAlign w:val="baseline"/>
      <w:lang w:val="de-DE"/>
    </w:rPr>
  </w:style>
  <w:style w:type="character" w:customStyle="1" w:styleId="blau0">
    <w:name w:val="blau"/>
    <w:uiPriority w:val="99"/>
    <w:rPr>
      <w:rFonts w:ascii="Arial" w:hAnsi="Arial" w:cs="Arial"/>
      <w:color w:val="000000"/>
      <w:w w:val="100"/>
      <w:u w:val="none"/>
      <w:vertAlign w:val="baseline"/>
      <w:lang w:val="de-DE"/>
    </w:rPr>
  </w:style>
  <w:style w:type="character" w:customStyle="1" w:styleId="blauundhf">
    <w:name w:val="blau und hf"/>
    <w:uiPriority w:val="99"/>
    <w:rPr>
      <w:rFonts w:ascii="Arial" w:hAnsi="Arial" w:cs="Arial"/>
      <w:b/>
      <w:bCs/>
      <w:color w:val="000000"/>
      <w:w w:val="100"/>
      <w:u w:val="none"/>
      <w:vertAlign w:val="baseline"/>
      <w:lang w:val="de-DE"/>
    </w:rPr>
  </w:style>
  <w:style w:type="character" w:customStyle="1" w:styleId="blauundmager">
    <w:name w:val="blau und mager"/>
    <w:uiPriority w:val="99"/>
    <w:rPr>
      <w:rFonts w:ascii="Arial" w:hAnsi="Arial" w:cs="Arial"/>
      <w:color w:val="000000"/>
      <w:spacing w:val="0"/>
      <w:w w:val="100"/>
      <w:sz w:val="15"/>
      <w:szCs w:val="15"/>
      <w:u w:val="none"/>
      <w:vertAlign w:val="baseline"/>
      <w:lang w:val="de-DE"/>
    </w:rPr>
  </w:style>
  <w:style w:type="character" w:customStyle="1" w:styleId="FNhochgestelltblau">
    <w:name w:val="FN hochgestellt blau"/>
    <w:uiPriority w:val="99"/>
    <w:rPr>
      <w:rFonts w:ascii="Arial" w:hAnsi="Arial" w:cs="Arial"/>
      <w:color w:val="000000"/>
      <w:spacing w:val="0"/>
      <w:w w:val="100"/>
      <w:sz w:val="15"/>
      <w:szCs w:val="15"/>
      <w:u w:val="none"/>
      <w:vertAlign w:val="superscript"/>
      <w:lang w:val="de-DE"/>
    </w:rPr>
  </w:style>
  <w:style w:type="character" w:customStyle="1" w:styleId="97">
    <w:name w:val="97%"/>
    <w:uiPriority w:val="99"/>
    <w:rPr>
      <w:rFonts w:ascii="Arial" w:hAnsi="Arial" w:cs="Arial"/>
      <w:w w:val="97"/>
      <w:u w:val="none"/>
      <w:vertAlign w:val="baseline"/>
      <w:lang w:val="de-DE"/>
    </w:rPr>
  </w:style>
  <w:style w:type="character" w:customStyle="1" w:styleId="98">
    <w:name w:val="98%"/>
    <w:uiPriority w:val="99"/>
    <w:rPr>
      <w:rFonts w:ascii="Arial" w:hAnsi="Arial" w:cs="Arial"/>
      <w:w w:val="98"/>
      <w:u w:val="none"/>
      <w:vertAlign w:val="baseline"/>
      <w:lang w:val="de-DE"/>
    </w:rPr>
  </w:style>
  <w:style w:type="character" w:customStyle="1" w:styleId="99">
    <w:name w:val="99%"/>
    <w:uiPriority w:val="99"/>
    <w:rPr>
      <w:rFonts w:ascii="Arial" w:hAnsi="Arial" w:cs="Arial"/>
      <w:w w:val="99"/>
      <w:u w:val="none"/>
      <w:vertAlign w:val="baseline"/>
      <w:lang w:val="de-DE"/>
    </w:rPr>
  </w:style>
  <w:style w:type="character" w:customStyle="1" w:styleId="Betonung">
    <w:name w:val="Betonung"/>
    <w:uiPriority w:val="99"/>
    <w:rPr>
      <w:i/>
      <w:iCs/>
    </w:rPr>
  </w:style>
  <w:style w:type="character" w:customStyle="1" w:styleId="FNhochgestellt">
    <w:name w:val="FN hochgestellt"/>
    <w:aliases w:val="mager und blau"/>
    <w:uiPriority w:val="99"/>
    <w:rPr>
      <w:rFonts w:ascii="Arial" w:hAnsi="Arial" w:cs="Arial"/>
      <w:color w:val="000000"/>
      <w:spacing w:val="0"/>
      <w:w w:val="100"/>
      <w:sz w:val="15"/>
      <w:szCs w:val="15"/>
      <w:u w:val="none"/>
      <w:vertAlign w:val="superscript"/>
      <w:lang w:val="de-DE"/>
    </w:rPr>
  </w:style>
  <w:style w:type="character" w:customStyle="1" w:styleId="FNhochgestellt2">
    <w:name w:val="FN hochgestellt2"/>
    <w:aliases w:val="mager blau"/>
    <w:uiPriority w:val="99"/>
    <w:rPr>
      <w:rFonts w:ascii="Arial" w:hAnsi="Arial" w:cs="Arial"/>
      <w:color w:val="000000"/>
      <w:w w:val="100"/>
      <w:u w:val="none"/>
      <w:vertAlign w:val="superscript"/>
      <w:lang w:val="de-DE"/>
    </w:rPr>
  </w:style>
  <w:style w:type="character" w:customStyle="1" w:styleId="FNhochgestellt1">
    <w:name w:val="FN hochgestellt1"/>
    <w:uiPriority w:val="99"/>
    <w:rPr>
      <w:rFonts w:ascii="Arial" w:hAnsi="Arial" w:cs="Arial"/>
      <w:color w:val="000000"/>
      <w:w w:val="100"/>
      <w:u w:val="none"/>
      <w:vertAlign w:val="superscript"/>
      <w:lang w:val="de-DE"/>
    </w:rPr>
  </w:style>
  <w:style w:type="character" w:customStyle="1" w:styleId="GlgVar">
    <w:name w:val="GlgVar"/>
    <w:uiPriority w:val="99"/>
    <w:rPr>
      <w:i/>
      <w:iCs/>
    </w:rPr>
  </w:style>
  <w:style w:type="character" w:customStyle="1" w:styleId="hf">
    <w:name w:val="hf"/>
    <w:uiPriority w:val="99"/>
    <w:rPr>
      <w:rFonts w:ascii="Arial" w:hAnsi="Arial" w:cs="Arial"/>
      <w:b/>
      <w:bCs/>
      <w:w w:val="100"/>
      <w:u w:val="none"/>
      <w:vertAlign w:val="baseline"/>
      <w:lang w:val="de-DE"/>
    </w:rPr>
  </w:style>
  <w:style w:type="character" w:customStyle="1" w:styleId="hfunterstrichen">
    <w:name w:val="hf unterstrichen"/>
    <w:uiPriority w:val="99"/>
    <w:rPr>
      <w:rFonts w:ascii="Arial" w:hAnsi="Arial" w:cs="Arial"/>
      <w:b/>
      <w:bCs/>
      <w:color w:val="000000"/>
      <w:spacing w:val="0"/>
      <w:w w:val="100"/>
      <w:sz w:val="15"/>
      <w:szCs w:val="15"/>
      <w:u w:val="thick"/>
      <w:vertAlign w:val="baseline"/>
      <w:lang w:val="de-DE"/>
    </w:rPr>
  </w:style>
  <w:style w:type="character" w:customStyle="1" w:styleId="HKS23N">
    <w:name w:val="HKS 23 N"/>
    <w:uiPriority w:val="99"/>
    <w:rPr>
      <w:color w:val="FF004D"/>
      <w:w w:val="100"/>
      <w:u w:val="none"/>
      <w:vertAlign w:val="baseline"/>
      <w:lang w:val="de-DE"/>
    </w:rPr>
  </w:style>
  <w:style w:type="character" w:customStyle="1" w:styleId="HKS23N20">
    <w:name w:val="HKS 23 N 20 %"/>
    <w:uiPriority w:val="99"/>
    <w:rPr>
      <w:rFonts w:ascii="Arial" w:hAnsi="Arial" w:cs="Arial"/>
      <w:color w:val="FF004D"/>
      <w:spacing w:val="0"/>
      <w:w w:val="100"/>
      <w:sz w:val="15"/>
      <w:szCs w:val="15"/>
      <w:u w:val="none"/>
      <w:vertAlign w:val="baseline"/>
      <w:lang w:val="de-DE"/>
    </w:rPr>
  </w:style>
  <w:style w:type="character" w:customStyle="1" w:styleId="HKS23N30">
    <w:name w:val="HKS 23 N 30 %"/>
    <w:uiPriority w:val="99"/>
    <w:rPr>
      <w:rFonts w:ascii="Arial" w:hAnsi="Arial" w:cs="Arial"/>
      <w:color w:val="FF004D"/>
      <w:spacing w:val="0"/>
      <w:w w:val="100"/>
      <w:sz w:val="15"/>
      <w:szCs w:val="15"/>
      <w:u w:val="none"/>
      <w:vertAlign w:val="baseline"/>
      <w:lang w:val="de-DE"/>
    </w:rPr>
  </w:style>
  <w:style w:type="character" w:customStyle="1" w:styleId="kursiv">
    <w:name w:val="kursiv"/>
    <w:uiPriority w:val="99"/>
    <w:rPr>
      <w:rFonts w:ascii="Arial" w:hAnsi="Arial" w:cs="Arial"/>
      <w:i/>
      <w:iCs/>
      <w:w w:val="100"/>
      <w:u w:val="none"/>
      <w:vertAlign w:val="baseline"/>
      <w:lang w:val="de-DE"/>
    </w:rPr>
  </w:style>
  <w:style w:type="character" w:customStyle="1" w:styleId="KstchenWindings">
    <w:name w:val="Kästchen (Windings)"/>
    <w:uiPriority w:val="99"/>
    <w:rPr>
      <w:rFonts w:ascii="Wingdings" w:hAnsi="Wingdings" w:cs="Wingdings"/>
      <w:color w:val="000000"/>
      <w:spacing w:val="0"/>
      <w:w w:val="100"/>
      <w:sz w:val="18"/>
      <w:szCs w:val="18"/>
      <w:u w:val="none"/>
      <w:vertAlign w:val="baseline"/>
      <w:lang w:val="de-DE"/>
    </w:rPr>
  </w:style>
  <w:style w:type="character" w:customStyle="1" w:styleId="Punkt60">
    <w:name w:val="Punkt 6.0"/>
    <w:uiPriority w:val="99"/>
    <w:rPr>
      <w:rFonts w:ascii="Arial" w:hAnsi="Arial" w:cs="Arial"/>
      <w:color w:val="000000"/>
      <w:spacing w:val="0"/>
      <w:w w:val="100"/>
      <w:sz w:val="12"/>
      <w:szCs w:val="12"/>
      <w:u w:val="none"/>
      <w:lang w:val="de-DE"/>
    </w:rPr>
  </w:style>
  <w:style w:type="character" w:customStyle="1" w:styleId="mager">
    <w:name w:val="mager"/>
    <w:uiPriority w:val="99"/>
    <w:rPr>
      <w:rFonts w:ascii="Arial" w:hAnsi="Arial" w:cs="Arial"/>
      <w:color w:val="000000"/>
      <w:spacing w:val="0"/>
      <w:w w:val="100"/>
      <w:sz w:val="15"/>
      <w:szCs w:val="15"/>
      <w:u w:val="none"/>
      <w:vertAlign w:val="baseline"/>
      <w:lang w:val="de-DE"/>
    </w:rPr>
  </w:style>
  <w:style w:type="character" w:customStyle="1" w:styleId="magerundkursiv">
    <w:name w:val="mager und kursiv"/>
    <w:uiPriority w:val="99"/>
    <w:rPr>
      <w:rFonts w:ascii="Arial" w:hAnsi="Arial" w:cs="Arial"/>
      <w:i/>
      <w:iCs/>
      <w:color w:val="000000"/>
      <w:spacing w:val="0"/>
      <w:w w:val="100"/>
      <w:sz w:val="15"/>
      <w:szCs w:val="15"/>
      <w:u w:val="none"/>
      <w:vertAlign w:val="baseline"/>
      <w:lang w:val="de-DE"/>
    </w:rPr>
  </w:style>
  <w:style w:type="character" w:customStyle="1" w:styleId="magerundunterstrichen">
    <w:name w:val="mager und unterstrichen"/>
    <w:uiPriority w:val="99"/>
    <w:rPr>
      <w:rFonts w:ascii="Arial" w:hAnsi="Arial" w:cs="Arial"/>
      <w:color w:val="000000"/>
      <w:spacing w:val="0"/>
      <w:w w:val="100"/>
      <w:sz w:val="15"/>
      <w:szCs w:val="15"/>
      <w:u w:val="thick"/>
      <w:vertAlign w:val="baseline"/>
      <w:lang w:val="de-DE"/>
    </w:rPr>
  </w:style>
  <w:style w:type="character" w:customStyle="1" w:styleId="Pantone">
    <w:name w:val="Pantone"/>
    <w:uiPriority w:val="99"/>
    <w:rPr>
      <w:rFonts w:ascii="Arial" w:hAnsi="Arial" w:cs="Arial"/>
      <w:color w:val="FFA817"/>
      <w:spacing w:val="0"/>
      <w:w w:val="100"/>
      <w:sz w:val="18"/>
      <w:szCs w:val="18"/>
      <w:u w:val="none"/>
      <w:vertAlign w:val="baseline"/>
      <w:lang w:val="de-DE"/>
    </w:rPr>
  </w:style>
  <w:style w:type="character" w:customStyle="1" w:styleId="Punkt6">
    <w:name w:val="Punkt 6"/>
    <w:aliases w:val="5"/>
    <w:uiPriority w:val="99"/>
    <w:rPr>
      <w:rFonts w:ascii="Arial" w:hAnsi="Arial" w:cs="Arial"/>
      <w:color w:val="000000"/>
      <w:spacing w:val="0"/>
      <w:w w:val="100"/>
      <w:sz w:val="13"/>
      <w:szCs w:val="13"/>
      <w:u w:val="none"/>
      <w:vertAlign w:val="baseline"/>
      <w:lang w:val="de-DE"/>
    </w:rPr>
  </w:style>
  <w:style w:type="character" w:customStyle="1" w:styleId="InhaltZiffer">
    <w:name w:val="Inhalt Ziffer"/>
    <w:uiPriority w:val="99"/>
    <w:rPr>
      <w:rFonts w:ascii="Franklin Gothic Book" w:hAnsi="Franklin Gothic Book" w:cs="Franklin Gothic Book"/>
      <w:color w:val="000000"/>
      <w:spacing w:val="0"/>
      <w:w w:val="100"/>
      <w:sz w:val="21"/>
      <w:szCs w:val="21"/>
      <w:u w:val="none"/>
      <w:vertAlign w:val="baseline"/>
      <w:lang w:val="de-DE"/>
    </w:rPr>
  </w:style>
  <w:style w:type="paragraph" w:styleId="Kopfzeile">
    <w:name w:val="header"/>
    <w:basedOn w:val="Standard"/>
    <w:link w:val="KopfzeileZchn"/>
    <w:uiPriority w:val="99"/>
    <w:semiHidden/>
    <w:unhideWhenUsed/>
    <w:pPr>
      <w:tabs>
        <w:tab w:val="center" w:pos="4536"/>
        <w:tab w:val="right" w:pos="9072"/>
      </w:tabs>
    </w:pPr>
  </w:style>
  <w:style w:type="character" w:customStyle="1" w:styleId="KopfzeileZchn">
    <w:name w:val="Kopfzeile Zchn"/>
    <w:basedOn w:val="Absatz-Standardschriftart"/>
    <w:link w:val="Kopfzeile"/>
    <w:uiPriority w:val="99"/>
    <w:semiHidden/>
  </w:style>
  <w:style w:type="character" w:customStyle="1" w:styleId="SWAbsatzpunktDerschnelleberblick">
    <w:name w:val="SW Absatzpunkt Der schnelle Überblick"/>
    <w:uiPriority w:val="99"/>
    <w:rPr>
      <w:rFonts w:ascii="Franklin Gothic Book" w:hAnsi="Franklin Gothic Book" w:cs="Franklin Gothic Book"/>
      <w:color w:val="D90038"/>
      <w:spacing w:val="0"/>
      <w:w w:val="100"/>
      <w:sz w:val="24"/>
      <w:szCs w:val="24"/>
      <w:u w:val="none"/>
      <w:vertAlign w:val="baseline"/>
      <w:lang w:val="de-DE"/>
    </w:rPr>
  </w:style>
  <w:style w:type="character" w:customStyle="1" w:styleId="SWGrundtextfett">
    <w:name w:val="SW Grundtext fett"/>
    <w:uiPriority w:val="99"/>
    <w:rPr>
      <w:rFonts w:ascii="Franklin Gothic Demi" w:hAnsi="Franklin Gothic Demi" w:cs="Franklin Gothic Demi"/>
      <w:color w:val="000000"/>
      <w:spacing w:val="0"/>
      <w:w w:val="100"/>
      <w:sz w:val="21"/>
      <w:szCs w:val="21"/>
      <w:u w:val="none"/>
      <w:vertAlign w:val="baseline"/>
      <w:lang w:val="de-DE"/>
    </w:rPr>
  </w:style>
  <w:style w:type="character" w:customStyle="1" w:styleId="SWwwwfarbig">
    <w:name w:val="SW www farbig"/>
    <w:uiPriority w:val="99"/>
    <w:rPr>
      <w:rFonts w:ascii="Franklin Gothic Medium" w:hAnsi="Franklin Gothic Medium" w:cs="Franklin Gothic Medium"/>
      <w:color w:val="0026A6"/>
      <w:spacing w:val="0"/>
      <w:w w:val="100"/>
      <w:sz w:val="21"/>
      <w:szCs w:val="21"/>
      <w:u w:val="none"/>
      <w:vertAlign w:val="baseline"/>
      <w:lang w:val="de-DE"/>
    </w:rPr>
  </w:style>
  <w:style w:type="character" w:customStyle="1" w:styleId="RVsymbol">
    <w:name w:val="RV_symbol"/>
    <w:uiPriority w:val="99"/>
    <w:rPr>
      <w:rFonts w:ascii="Symbol" w:hAnsi="Symbol" w:cs="Symbol"/>
      <w:color w:val="000000"/>
      <w:spacing w:val="0"/>
      <w:w w:val="100"/>
      <w:sz w:val="20"/>
      <w:szCs w:val="20"/>
      <w:u w:val="none"/>
      <w:vertAlign w:val="baseline"/>
    </w:rPr>
  </w:style>
  <w:style w:type="character" w:customStyle="1" w:styleId="RVtiefergestellt">
    <w:name w:val="RV_tiefergestellt"/>
    <w:uiPriority w:val="99"/>
    <w:rPr>
      <w:rFonts w:ascii="Arial" w:hAnsi="Arial" w:cs="Arial"/>
      <w:color w:val="000000"/>
      <w:spacing w:val="0"/>
      <w:w w:val="100"/>
      <w:sz w:val="15"/>
      <w:szCs w:val="15"/>
      <w:u w:val="none"/>
      <w:vertAlign w:val="subscript"/>
      <w:lang w:val="de-DE"/>
    </w:rPr>
  </w:style>
  <w:style w:type="character" w:customStyle="1" w:styleId="RVWindings-Pfeil75">
    <w:name w:val="RV_Windings-Pfeil_75"/>
    <w:uiPriority w:val="99"/>
    <w:rPr>
      <w:rFonts w:ascii="Wingdings" w:hAnsi="Wingdings" w:cs="Wingdings"/>
      <w:color w:val="000000"/>
      <w:spacing w:val="0"/>
      <w:w w:val="100"/>
      <w:sz w:val="15"/>
      <w:szCs w:val="15"/>
      <w:u w:val="none"/>
      <w:vertAlign w:val="baseline"/>
    </w:rPr>
  </w:style>
  <w:style w:type="character" w:customStyle="1" w:styleId="Unterstrichen">
    <w:name w:val="Unterstrichen"/>
    <w:uiPriority w:val="99"/>
    <w:rPr>
      <w:rFonts w:ascii="Arial" w:hAnsi="Arial" w:cs="Arial"/>
      <w:color w:val="000000"/>
      <w:spacing w:val="0"/>
      <w:w w:val="100"/>
      <w:sz w:val="15"/>
      <w:szCs w:val="15"/>
      <w:u w:val="thick"/>
      <w:vertAlign w:val="baseline"/>
      <w:lang w:val="de-DE"/>
    </w:rPr>
  </w:style>
  <w:style w:type="character" w:customStyle="1" w:styleId="wei">
    <w:name w:val="weiß"/>
    <w:uiPriority w:val="99"/>
    <w:rPr>
      <w:rFonts w:ascii="Arial" w:hAnsi="Arial" w:cs="Arial"/>
      <w:b/>
      <w:bCs/>
      <w:color w:val="FFFFFF"/>
      <w:spacing w:val="0"/>
      <w:w w:val="100"/>
      <w:sz w:val="18"/>
      <w:szCs w:val="18"/>
      <w:u w:val="none"/>
      <w:vertAlign w:val="baseline"/>
      <w:lang w:val="de-DE"/>
    </w:rPr>
  </w:style>
  <w:style w:type="character" w:customStyle="1" w:styleId="Sternchen">
    <w:name w:val="Sternchen"/>
    <w:uiPriority w:val="99"/>
    <w:rPr>
      <w:rFonts w:ascii="Arial" w:hAnsi="Arial" w:cs="Arial"/>
      <w:b/>
      <w:bCs/>
      <w:color w:val="000000"/>
      <w:spacing w:val="0"/>
      <w:w w:val="100"/>
      <w:sz w:val="20"/>
      <w:szCs w:val="20"/>
      <w:u w:val="none"/>
      <w:vertAlign w:val="baseline"/>
      <w:lang w:val="de-DE"/>
    </w:rPr>
  </w:style>
  <w:style w:type="character" w:customStyle="1" w:styleId="Sternchenblau">
    <w:name w:val="Sternchen blau"/>
    <w:uiPriority w:val="99"/>
    <w:rPr>
      <w:rFonts w:ascii="Arial" w:hAnsi="Arial" w:cs="Arial"/>
      <w:b/>
      <w:bCs/>
      <w:color w:val="0000FF"/>
      <w:spacing w:val="0"/>
      <w:w w:val="100"/>
      <w:sz w:val="20"/>
      <w:szCs w:val="20"/>
      <w:u w:val="none"/>
      <w:vertAlign w:val="baseline"/>
      <w:lang w:val="de-DE"/>
    </w:rPr>
  </w:style>
  <w:style w:type="character" w:customStyle="1" w:styleId="Punkt55">
    <w:name w:val="Punkt 5.5"/>
    <w:uiPriority w:val="99"/>
    <w:rPr>
      <w:rFonts w:ascii="Arial" w:hAnsi="Arial" w:cs="Arial"/>
      <w:color w:val="000000"/>
      <w:spacing w:val="0"/>
      <w:w w:val="100"/>
      <w:sz w:val="11"/>
      <w:szCs w:val="11"/>
      <w:u w:val="none"/>
      <w:vertAlign w:val="baseline"/>
      <w:lang w:val="de-DE"/>
    </w:rPr>
  </w:style>
  <w:style w:type="character" w:customStyle="1" w:styleId="Punkt70">
    <w:name w:val="Punkt 7.0"/>
    <w:uiPriority w:val="99"/>
    <w:rPr>
      <w:rFonts w:ascii="Arial" w:hAnsi="Arial" w:cs="Arial"/>
      <w:spacing w:val="0"/>
      <w:w w:val="100"/>
      <w:sz w:val="14"/>
      <w:szCs w:val="14"/>
      <w:u w:val="none"/>
      <w:vertAlign w:val="baseline"/>
      <w:lang w:val="de-DE"/>
    </w:rPr>
  </w:style>
  <w:style w:type="character" w:customStyle="1" w:styleId="waldgrn">
    <w:name w:val="waldgrün"/>
    <w:uiPriority w:val="99"/>
    <w:rPr>
      <w:rFonts w:ascii="Arial" w:hAnsi="Arial" w:cs="Arial"/>
      <w:b/>
      <w:bCs/>
      <w:color w:val="218A21"/>
      <w:spacing w:val="0"/>
      <w:w w:val="100"/>
      <w:sz w:val="18"/>
      <w:szCs w:val="18"/>
      <w:u w:val="none"/>
      <w:vertAlign w:val="baseline"/>
      <w:lang w:val="de-DE"/>
    </w:rPr>
  </w:style>
  <w:style w:type="character" w:customStyle="1" w:styleId="2">
    <w:name w:val="2"/>
    <w:uiPriority w:val="99"/>
    <w:rPr>
      <w:rFonts w:ascii="Arial" w:hAnsi="Arial" w:cs="Arial"/>
      <w:color w:val="000000"/>
      <w:spacing w:val="0"/>
      <w:w w:val="100"/>
      <w:sz w:val="4"/>
      <w:szCs w:val="4"/>
      <w:u w:val="none"/>
      <w:vertAlign w:val="baseline"/>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bass.schul-welt.de/19788.htm#menuheader" TargetMode="External"/><Relationship Id="rId12" Type="http://schemas.openxmlformats.org/officeDocument/2006/relationships/image" Target="media/image5.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1011</Words>
  <Characters>6374</Characters>
  <Application>Microsoft Office Word</Application>
  <DocSecurity>0</DocSecurity>
  <Lines>53</Lines>
  <Paragraphs>14</Paragraphs>
  <ScaleCrop>false</ScaleCrop>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2024-09-10T18:28:00Z</dcterms:created>
  <dcterms:modified xsi:type="dcterms:W3CDTF">2024-09-10T18:28:00Z</dcterms:modified>
</cp:coreProperties>
</file>