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5150" w14:textId="77777777" w:rsidR="006B39EB" w:rsidRDefault="006B39EB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11-02 Nr. 34</w:t>
        </w:r>
      </w:hyperlink>
    </w:p>
    <w:p w14:paraId="00434149" w14:textId="77777777" w:rsidR="006B39EB" w:rsidRDefault="006B39EB">
      <w:pPr>
        <w:pStyle w:val="RVueberschrift1100fz"/>
        <w:keepNext/>
        <w:keepLines/>
        <w:rPr>
          <w:rFonts w:cs="Arial"/>
        </w:rPr>
      </w:pPr>
      <w:r>
        <w:t xml:space="preserve"> Richtlinie </w:t>
      </w:r>
      <w:r>
        <w:br/>
      </w:r>
      <w:r>
        <w:t>ü</w:t>
      </w:r>
      <w:r>
        <w:t>ber die Gew</w:t>
      </w:r>
      <w:r>
        <w:t>ä</w:t>
      </w:r>
      <w:r>
        <w:t xml:space="preserve">hrung von Zuwendungen </w:t>
      </w:r>
      <w:r>
        <w:br/>
        <w:t>zur F</w:t>
      </w:r>
      <w:r>
        <w:t>ö</w:t>
      </w:r>
      <w:r>
        <w:t xml:space="preserve">rderung der Digitalisierung </w:t>
      </w:r>
      <w:r>
        <w:br/>
      </w:r>
      <w:r>
        <w:t xml:space="preserve">der Schulen in Nordrhein-Westfalen </w:t>
      </w:r>
      <w:r>
        <w:br/>
        <w:t>(RL DigitalPakt NRW) f</w:t>
      </w:r>
      <w:r>
        <w:t>ü</w:t>
      </w:r>
      <w:r>
        <w:t>r Ma</w:t>
      </w:r>
      <w:r>
        <w:t>ß</w:t>
      </w:r>
      <w:r>
        <w:t xml:space="preserve">nahmen an Schulen und in Regionen </w:t>
      </w:r>
    </w:p>
    <w:p w14:paraId="2F2C2B1E" w14:textId="77777777" w:rsidR="006B39EB" w:rsidRDefault="006B39EB">
      <w:pPr>
        <w:pStyle w:val="RVueberschrift285nz"/>
        <w:keepNext/>
        <w:keepLines/>
      </w:pPr>
      <w:r>
        <w:rPr>
          <w:rFonts w:cs="Calibri"/>
        </w:rPr>
        <w:t>Berichtigung des Runderlasses des Ministeriums f</w:t>
      </w:r>
      <w:r>
        <w:rPr>
          <w:rFonts w:cs="Calibri"/>
        </w:rPr>
        <w:t>ü</w:t>
      </w:r>
      <w:r>
        <w:rPr>
          <w:rFonts w:cs="Calibri"/>
        </w:rPr>
        <w:t>r Schule und Bildung v. 27.12.2022 (ABl. NRW. 01/23) - 71.06.27.19-000055</w:t>
      </w:r>
    </w:p>
    <w:p w14:paraId="4C7EEE13" w14:textId="77777777" w:rsidR="006B39EB" w:rsidRDefault="006B39EB">
      <w:pPr>
        <w:pStyle w:val="RVfliesstext175nb"/>
      </w:pPr>
      <w:r>
        <w:rPr>
          <w:rFonts w:cs="Calibri"/>
        </w:rPr>
        <w:t>Der angef</w:t>
      </w:r>
      <w:r>
        <w:rPr>
          <w:rFonts w:cs="Calibri"/>
        </w:rPr>
        <w:t>ü</w:t>
      </w:r>
      <w:r>
        <w:rPr>
          <w:rFonts w:cs="Calibri"/>
        </w:rPr>
        <w:t>hrte Runderlass wird wie folgt berichtigt:</w:t>
      </w:r>
    </w:p>
    <w:p w14:paraId="3C801E67" w14:textId="77777777" w:rsidR="006B39EB" w:rsidRDefault="006B39EB">
      <w:pPr>
        <w:pStyle w:val="RVfliesstext175nb"/>
      </w:pPr>
      <w:r>
        <w:rPr>
          <w:rFonts w:cs="Calibri"/>
        </w:rPr>
        <w:t>1. In Punkt 5.5 werden im Unterpunkt d) die Abs</w:t>
      </w:r>
      <w:r>
        <w:rPr>
          <w:rFonts w:cs="Calibri"/>
        </w:rPr>
        <w:t>ä</w:t>
      </w:r>
      <w:r>
        <w:rPr>
          <w:rFonts w:cs="Calibri"/>
        </w:rPr>
        <w:t xml:space="preserve">tze drei und vier gestrichen. </w:t>
      </w:r>
    </w:p>
    <w:p w14:paraId="1A1B248B" w14:textId="77777777" w:rsidR="006B39EB" w:rsidRDefault="006B39EB">
      <w:pPr>
        <w:pStyle w:val="RVfliesstext175nb"/>
      </w:pPr>
      <w:r>
        <w:rPr>
          <w:rFonts w:cs="Calibri"/>
        </w:rPr>
        <w:t>2. In Punkt 5.5 werden nach dem Unterpunkt e) folgende Abs</w:t>
      </w:r>
      <w:r>
        <w:rPr>
          <w:rFonts w:cs="Calibri"/>
        </w:rPr>
        <w:t>ä</w:t>
      </w:r>
      <w:r>
        <w:rPr>
          <w:rFonts w:cs="Calibri"/>
        </w:rPr>
        <w:t>tze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E55BB25" w14:textId="77777777" w:rsidR="006B39EB" w:rsidRDefault="006B39EB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Zuwendung wird in H</w:t>
      </w:r>
      <w:r>
        <w:rPr>
          <w:rFonts w:cs="Calibri"/>
        </w:rPr>
        <w:t>ö</w:t>
      </w:r>
      <w:r>
        <w:rPr>
          <w:rFonts w:cs="Calibri"/>
        </w:rPr>
        <w:t>he von h</w:t>
      </w:r>
      <w:r>
        <w:rPr>
          <w:rFonts w:cs="Calibri"/>
        </w:rPr>
        <w:t>ö</w:t>
      </w:r>
      <w:r>
        <w:rPr>
          <w:rFonts w:cs="Calibri"/>
        </w:rPr>
        <w:t>chstens 90 Prozent der zuwendungsf</w:t>
      </w:r>
      <w:r>
        <w:rPr>
          <w:rFonts w:cs="Calibri"/>
        </w:rPr>
        <w:t>ä</w:t>
      </w:r>
      <w:r>
        <w:rPr>
          <w:rFonts w:cs="Calibri"/>
        </w:rPr>
        <w:t>higen Gesamtausgaben gew</w:t>
      </w:r>
      <w:r>
        <w:rPr>
          <w:rFonts w:cs="Calibri"/>
        </w:rPr>
        <w:t>ä</w:t>
      </w:r>
      <w:r>
        <w:rPr>
          <w:rFonts w:cs="Calibri"/>
        </w:rPr>
        <w:t>hrt.</w:t>
      </w:r>
    </w:p>
    <w:p w14:paraId="59F93B54" w14:textId="77777777" w:rsidR="006B39EB" w:rsidRDefault="006B39EB">
      <w:pPr>
        <w:pStyle w:val="RVfliesstext175nb"/>
      </w:pPr>
      <w:r>
        <w:rPr>
          <w:rFonts w:cs="Calibri"/>
        </w:rPr>
        <w:t>Der Eigenanteil des Zuwendungsempf</w:t>
      </w:r>
      <w:r>
        <w:rPr>
          <w:rFonts w:cs="Calibri"/>
        </w:rPr>
        <w:t>ä</w:t>
      </w:r>
      <w:r>
        <w:rPr>
          <w:rFonts w:cs="Calibri"/>
        </w:rPr>
        <w:t>ngers kann bei Zuwendung an kommunale Schultr</w:t>
      </w:r>
      <w:r>
        <w:rPr>
          <w:rFonts w:cs="Calibri"/>
        </w:rPr>
        <w:t>ä</w:t>
      </w:r>
      <w:r>
        <w:rPr>
          <w:rFonts w:cs="Calibri"/>
        </w:rPr>
        <w:t xml:space="preserve">ger von Schulen auch aus Mitteln des Programms </w:t>
      </w:r>
      <w:r>
        <w:t>„</w:t>
      </w:r>
      <w:r>
        <w:rPr>
          <w:rFonts w:cs="Calibri"/>
        </w:rPr>
        <w:t>Gute Schule 2020</w:t>
      </w:r>
      <w:r>
        <w:t>“</w:t>
      </w:r>
      <w:r>
        <w:rPr>
          <w:rFonts w:cs="Calibri"/>
        </w:rPr>
        <w:t xml:space="preserve"> sowie aus der Schulpauschale</w:t>
      </w:r>
      <w:r>
        <w:t>/</w:t>
      </w:r>
      <w:r>
        <w:rPr>
          <w:rFonts w:cs="Calibri"/>
        </w:rPr>
        <w:t>Bildungspauschale und bei Ersatzschulen aus Zusch</w:t>
      </w:r>
      <w:r>
        <w:rPr>
          <w:rFonts w:cs="Calibri"/>
        </w:rPr>
        <w:t>ü</w:t>
      </w:r>
      <w:r>
        <w:rPr>
          <w:rFonts w:cs="Calibri"/>
        </w:rPr>
        <w:t>ssen zur F</w:t>
      </w:r>
      <w:r>
        <w:rPr>
          <w:rFonts w:cs="Calibri"/>
        </w:rPr>
        <w:t>ö</w:t>
      </w:r>
      <w:r>
        <w:rPr>
          <w:rFonts w:cs="Calibri"/>
        </w:rPr>
        <w:t xml:space="preserve">rderung der digitalen Infrastruktur nach </w:t>
      </w:r>
      <w:r>
        <w:t>§</w:t>
      </w:r>
      <w:r>
        <w:rPr>
          <w:rFonts w:cs="Calibri"/>
        </w:rPr>
        <w:t xml:space="preserve"> 7b der Ersatzschulfinanzierungsverordnung </w:t>
      </w:r>
      <w:r>
        <w:t>(</w:t>
      </w:r>
      <w:hyperlink r:id="rId8" w:history="1">
        <w:r>
          <w:rPr>
            <w:rStyle w:val="blau"/>
            <w:sz w:val="15"/>
          </w:rPr>
          <w:t>FESchVO</w:t>
        </w:r>
      </w:hyperlink>
      <w:r>
        <w:rPr>
          <w:rFonts w:cs="Calibri"/>
        </w:rPr>
        <w:t>)</w:t>
      </w:r>
      <w:r>
        <w:t xml:space="preserve"> finanziert werden</w:t>
      </w:r>
      <w:r>
        <w:rPr>
          <w:rFonts w:cs="Calibri"/>
        </w:rPr>
        <w:t>.</w:t>
      </w:r>
      <w:r>
        <w:t xml:space="preserve"> Sofern die Schultr</w:t>
      </w:r>
      <w:r>
        <w:t>ä</w:t>
      </w:r>
      <w:r>
        <w:t>ger diese Mittel einsetzen</w:t>
      </w:r>
      <w:r>
        <w:rPr>
          <w:rFonts w:cs="Calibri"/>
        </w:rPr>
        <w:t>,</w:t>
      </w:r>
      <w:r>
        <w:t xml:space="preserve"> m</w:t>
      </w:r>
      <w:r>
        <w:t>ü</w:t>
      </w:r>
      <w:r>
        <w:t>ssen die Zuwendungsvoraussetzungen f</w:t>
      </w:r>
      <w:r>
        <w:t>ü</w:t>
      </w:r>
      <w:r>
        <w:t xml:space="preserve">r das Programm </w:t>
      </w:r>
      <w:r>
        <w:rPr>
          <w:rFonts w:cs="Calibri"/>
        </w:rPr>
        <w:t>„</w:t>
      </w:r>
      <w:r>
        <w:t>Gute Schule 2020</w:t>
      </w:r>
      <w:r>
        <w:rPr>
          <w:rFonts w:cs="Calibri"/>
        </w:rPr>
        <w:t>“</w:t>
      </w:r>
      <w:r>
        <w:t xml:space="preserve"> und die F</w:t>
      </w:r>
      <w:r>
        <w:t>ö</w:t>
      </w:r>
      <w:r>
        <w:t xml:space="preserve">rdervoraussetzungen nach </w:t>
      </w:r>
      <w:r>
        <w:rPr>
          <w:rFonts w:cs="Calibri"/>
        </w:rPr>
        <w:t>§</w:t>
      </w:r>
      <w:r>
        <w:t xml:space="preserve"> 7b Absatz 1 FESchVO</w:t>
      </w:r>
      <w:r>
        <w:rPr>
          <w:rStyle w:val="FootnoteReference"/>
          <w:rFonts w:ascii="Arial" w:hAnsi="Arial" w:cs="Calibri"/>
        </w:rPr>
        <w:footnoteReference w:id="1"/>
      </w:r>
      <w:r>
        <w:rPr>
          <w:rFonts w:cs="Calibri"/>
        </w:rPr>
        <w:t xml:space="preserve"> erf</w:t>
      </w:r>
      <w:r>
        <w:rPr>
          <w:rFonts w:cs="Calibri"/>
        </w:rPr>
        <w:t>ü</w:t>
      </w:r>
      <w:r>
        <w:rPr>
          <w:rFonts w:cs="Calibri"/>
        </w:rPr>
        <w:t>llt sein</w:t>
      </w:r>
      <w:r>
        <w:t>.</w:t>
      </w:r>
      <w:r>
        <w:rPr>
          <w:rFonts w:cs="Calibri"/>
        </w:rPr>
        <w:t>“</w:t>
      </w:r>
    </w:p>
    <w:p w14:paraId="4965EAE5" w14:textId="77777777" w:rsidR="006B39EB" w:rsidRDefault="006B39EB">
      <w:pPr>
        <w:pStyle w:val="RVfliesstext175nb"/>
      </w:pPr>
      <w:r>
        <w:rPr>
          <w:rFonts w:cs="Calibri"/>
        </w:rPr>
        <w:t xml:space="preserve">3. In Punkt 7.1.1 wird nach der Zahl </w:t>
      </w:r>
      <w:r>
        <w:rPr>
          <w:rFonts w:cs="Calibri"/>
        </w:rPr>
        <w:t>„</w:t>
      </w:r>
      <w:r>
        <w:rPr>
          <w:rFonts w:cs="Calibri"/>
        </w:rPr>
        <w:t xml:space="preserve">7" </w:t>
      </w:r>
      <w:r>
        <w:rPr>
          <w:rFonts w:cs="Calibri"/>
        </w:rPr>
        <w:t>„</w:t>
      </w:r>
      <w:r>
        <w:rPr>
          <w:rFonts w:cs="Calibri"/>
        </w:rPr>
        <w:t>und 7a" eingef</w:t>
      </w:r>
      <w:r>
        <w:rPr>
          <w:rFonts w:cs="Calibri"/>
        </w:rPr>
        <w:t>ü</w:t>
      </w:r>
      <w:r>
        <w:rPr>
          <w:rFonts w:cs="Calibri"/>
        </w:rPr>
        <w:t xml:space="preserve">gt. </w:t>
      </w:r>
    </w:p>
    <w:p w14:paraId="65F123D0" w14:textId="77777777" w:rsidR="006B39EB" w:rsidRDefault="006B39EB">
      <w:pPr>
        <w:pStyle w:val="RVtabelle75nr"/>
        <w:widowControl/>
        <w:rPr>
          <w:rFonts w:cs="Arial"/>
        </w:rPr>
      </w:pPr>
      <w:r>
        <w:t>ABl. NRW. 03/23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3B6F" w14:textId="77777777" w:rsidR="006B39EB" w:rsidRDefault="006B39EB">
      <w:pPr>
        <w:widowControl/>
        <w:rPr>
          <w:rFonts w:cs="Calibri"/>
        </w:rPr>
      </w:pPr>
      <w:r>
        <w:separator/>
      </w:r>
    </w:p>
  </w:endnote>
  <w:endnote w:type="continuationSeparator" w:id="0">
    <w:p w14:paraId="04A8F324" w14:textId="77777777" w:rsidR="006B39EB" w:rsidRDefault="006B39EB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B0F3" w14:textId="77777777" w:rsidR="006B39EB" w:rsidRDefault="006B39EB">
    <w:pPr>
      <w:pStyle w:val="RVfliesstext175kb"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EF9B" w14:textId="77777777" w:rsidR="006B39EB" w:rsidRDefault="006B39E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9168F96" w14:textId="77777777" w:rsidR="006B39EB" w:rsidRDefault="006B39EB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311D897" w14:textId="77777777" w:rsidR="006B39EB" w:rsidRDefault="006B39EB">
      <w:pPr>
        <w:pStyle w:val="RVfliesstext175kb"/>
        <w:rPr>
          <w:rFonts w:cs="Arial"/>
        </w:rPr>
      </w:pPr>
      <w:r>
        <w:rPr>
          <w:rStyle w:val="FootnoteCharacters"/>
          <w:rFonts w:ascii="Arial" w:hAnsi="Arial" w:cs="Arial"/>
          <w:sz w:val="15"/>
        </w:rPr>
        <w:footnoteRef/>
      </w:r>
      <w:r>
        <w:t xml:space="preserve"> alte Fassung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682B"/>
    <w:rsid w:val="001D4CE3"/>
    <w:rsid w:val="0032682B"/>
    <w:rsid w:val="006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32C4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172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679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