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7385" w14:textId="77777777" w:rsidR="009F463C" w:rsidRDefault="009F463C">
      <w:pPr>
        <w:pStyle w:val="BASS-Nr-ABl"/>
        <w:widowControl/>
        <w:rPr>
          <w:rFonts w:cs="Arial"/>
        </w:rPr>
      </w:pPr>
      <w:hyperlink r:id="rId7" w:history="1">
        <w:r>
          <w:t>Zu BASS 11-02 Nr.32</w:t>
        </w:r>
      </w:hyperlink>
    </w:p>
    <w:p w14:paraId="6748693D" w14:textId="77777777" w:rsidR="009F463C" w:rsidRDefault="009F463C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t>ü</w:t>
      </w:r>
      <w:r>
        <w:t>ber die Gew</w:t>
      </w:r>
      <w:r>
        <w:t>ä</w:t>
      </w:r>
      <w:r>
        <w:t>hrung von Zuwendungen f</w:t>
      </w:r>
      <w:r>
        <w:t>ü</w:t>
      </w:r>
      <w:r>
        <w:t>r die Durchf</w:t>
      </w:r>
      <w:r>
        <w:t>ü</w:t>
      </w:r>
      <w:r>
        <w:t>hrung von Schulfahrten</w:t>
      </w:r>
      <w:r>
        <w:br/>
        <w:t xml:space="preserve"> zu Gedenkst</w:t>
      </w:r>
      <w:r>
        <w:t>ä</w:t>
      </w:r>
      <w:r>
        <w:t>tten politischer Gewaltherrschaft,</w:t>
      </w:r>
      <w:r>
        <w:br/>
        <w:t xml:space="preserve"> insbesondere der nationalsozialistischen, </w:t>
      </w:r>
      <w:r>
        <w:br/>
        <w:t>im Inland und im europ</w:t>
      </w:r>
      <w:r>
        <w:t>ä</w:t>
      </w:r>
      <w:r>
        <w:t>ischen Ausland;</w:t>
      </w:r>
      <w:r>
        <w:br/>
        <w:t xml:space="preserve"> Verl</w:t>
      </w:r>
      <w:r>
        <w:t>ä</w:t>
      </w:r>
      <w:r>
        <w:t xml:space="preserve">ngerung des Programms bis zum </w:t>
      </w:r>
      <w:r>
        <w:br/>
        <w:t>31. Dezember 2026</w:t>
      </w:r>
    </w:p>
    <w:p w14:paraId="5FFA44A4" w14:textId="77777777" w:rsidR="009F463C" w:rsidRDefault="009F463C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</w:p>
    <w:p w14:paraId="1F282E9B" w14:textId="77777777" w:rsidR="009F463C" w:rsidRDefault="009F463C">
      <w:pPr>
        <w:pStyle w:val="RVueberschrift285nz"/>
        <w:keepNext/>
        <w:keepLines/>
      </w:pPr>
      <w:r>
        <w:rPr>
          <w:rFonts w:cs="Calibri"/>
        </w:rPr>
        <w:t>Vom 19. Dezember 2022 - 321-6.08.05-143306</w:t>
      </w:r>
    </w:p>
    <w:p w14:paraId="6390C0C8" w14:textId="77777777" w:rsidR="009F463C" w:rsidRDefault="009F463C">
      <w:pPr>
        <w:pStyle w:val="RVfliesstext175fb"/>
        <w:rPr>
          <w:rFonts w:cs="Arial"/>
        </w:rPr>
      </w:pPr>
      <w:r>
        <w:t>Bezug:</w:t>
      </w:r>
    </w:p>
    <w:p w14:paraId="434095A4" w14:textId="77777777" w:rsidR="009F463C" w:rsidRDefault="009F463C">
      <w:pPr>
        <w:pStyle w:val="RVfliesstext175nb"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3. Mai 2018 (ABl. NRW. 06/18 S. 37), zuletzt ge</w:t>
      </w:r>
      <w:r>
        <w:rPr>
          <w:rFonts w:cs="Calibri"/>
        </w:rPr>
        <w:t>ä</w:t>
      </w:r>
      <w:r>
        <w:rPr>
          <w:rFonts w:cs="Calibri"/>
        </w:rPr>
        <w:t xml:space="preserve">ndert durch den Runderlass vom 26. September 2022 (ABl. NRW. 10/22) </w:t>
      </w:r>
    </w:p>
    <w:p w14:paraId="1FB99E61" w14:textId="77777777" w:rsidR="009F463C" w:rsidRDefault="009F463C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EFDB4FF" w14:textId="77777777" w:rsidR="009F463C" w:rsidRDefault="009F463C">
      <w:pPr>
        <w:pStyle w:val="RVfliesstext175nb"/>
        <w:rPr>
          <w:rFonts w:cs="Calibri"/>
        </w:rPr>
      </w:pPr>
    </w:p>
    <w:p w14:paraId="56157899" w14:textId="77777777" w:rsidR="009F463C" w:rsidRDefault="009F463C">
      <w:pPr>
        <w:pStyle w:val="RVfliesstext175nb"/>
        <w:rPr>
          <w:rFonts w:cs="Calibri"/>
        </w:rPr>
      </w:pPr>
      <w:r>
        <w:t>1. Die Nummern 1, 3, 4, 5 bis 5.4, 6, 6.1 und 6.3 werden wie folgt gefasst:</w:t>
      </w:r>
    </w:p>
    <w:p w14:paraId="10C056E2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1 Zuwendungszweck, Rechtsgrundlage</w:t>
      </w:r>
    </w:p>
    <w:p w14:paraId="3DD1D2A6" w14:textId="77777777" w:rsidR="009F463C" w:rsidRDefault="009F463C">
      <w:pPr>
        <w:pStyle w:val="RVfliesstext175nb"/>
        <w:rPr>
          <w:rFonts w:cs="Calibri"/>
        </w:rPr>
      </w:pPr>
      <w:r>
        <w:t>Das Land gew</w:t>
      </w:r>
      <w:r>
        <w:t>ä</w:t>
      </w:r>
      <w:r>
        <w:t>hrt nach Ma</w:t>
      </w:r>
      <w:r>
        <w:t>ß</w:t>
      </w:r>
      <w:r>
        <w:t xml:space="preserve">gabe dieser Richtlinien und der Verwaltungsvorschriften zu </w:t>
      </w:r>
      <w:r>
        <w:t>§</w:t>
      </w:r>
      <w:r>
        <w:t xml:space="preserve"> 44 LHO in der jeweils geltenden Fassung Zuwendungen f</w:t>
      </w:r>
      <w:r>
        <w:t>ü</w:t>
      </w:r>
      <w:r>
        <w:t>r Schulfahrten zu Gedenkst</w:t>
      </w:r>
      <w:r>
        <w:t>ä</w:t>
      </w:r>
      <w:r>
        <w:t>tten politischer Gewaltherrschaft, insbesondere der nationalsozialistischen, im Inland und im europ</w:t>
      </w:r>
      <w:r>
        <w:t>ä</w:t>
      </w:r>
      <w:r>
        <w:t>ischen Ausland.</w:t>
      </w:r>
    </w:p>
    <w:p w14:paraId="358B0D23" w14:textId="77777777" w:rsidR="009F463C" w:rsidRDefault="009F463C">
      <w:pPr>
        <w:pStyle w:val="RVfliesstext175nb"/>
        <w:rPr>
          <w:rFonts w:cs="Calibri"/>
        </w:rPr>
      </w:pPr>
      <w:r>
        <w:t>Ein Anspruch auf Gew</w:t>
      </w:r>
      <w:r>
        <w:t>ä</w:t>
      </w:r>
      <w:r>
        <w:t>hrung der Zuwendung besteht nicht; die Bewilligungsbeh</w:t>
      </w:r>
      <w:r>
        <w:t>ö</w:t>
      </w:r>
      <w:r>
        <w:t>rde entscheidet aufgrund ihres pflichtgem</w:t>
      </w:r>
      <w:r>
        <w:t>äß</w:t>
      </w:r>
      <w:r>
        <w:t>en Ermessens und im Rahmen der verf</w:t>
      </w:r>
      <w:r>
        <w:t>ü</w:t>
      </w:r>
      <w:r>
        <w:t>gbaren Haushaltsmittel.</w:t>
      </w:r>
    </w:p>
    <w:p w14:paraId="3283C198" w14:textId="77777777" w:rsidR="009F463C" w:rsidRDefault="009F463C">
      <w:pPr>
        <w:pStyle w:val="RVfliesstext175nb"/>
        <w:rPr>
          <w:rFonts w:cs="Calibri"/>
        </w:rPr>
      </w:pPr>
      <w:r>
        <w:t>3 Zuwendungsempf</w:t>
      </w:r>
      <w:r>
        <w:t>ä</w:t>
      </w:r>
      <w:r>
        <w:t>ngerin oder Zuwendungsempf</w:t>
      </w:r>
      <w:r>
        <w:t>ä</w:t>
      </w:r>
      <w:r>
        <w:t>nger</w:t>
      </w:r>
    </w:p>
    <w:p w14:paraId="03A6C1CF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Zuwendungsempf</w:t>
      </w:r>
      <w:r>
        <w:t>ä</w:t>
      </w:r>
      <w:r>
        <w:t>nger k</w:t>
      </w:r>
      <w:r>
        <w:t>ö</w:t>
      </w:r>
      <w:r>
        <w:t>nnen die F</w:t>
      </w:r>
      <w:r>
        <w:t>ö</w:t>
      </w:r>
      <w:r>
        <w:t xml:space="preserve">rdervereine (e.V.) </w:t>
      </w:r>
      <w:r>
        <w:t>ö</w:t>
      </w:r>
      <w:r>
        <w:t>ffentlicher Schulen und die F</w:t>
      </w:r>
      <w:r>
        <w:t>ö</w:t>
      </w:r>
      <w:r>
        <w:t>rdervereine (e.V.) von Ersatzschulen sein.</w:t>
      </w:r>
    </w:p>
    <w:p w14:paraId="2F65D0A8" w14:textId="77777777" w:rsidR="009F463C" w:rsidRDefault="009F463C">
      <w:pPr>
        <w:pStyle w:val="RVfliesstext175nb"/>
        <w:rPr>
          <w:rFonts w:cs="Calibri"/>
        </w:rPr>
      </w:pPr>
      <w:r>
        <w:t>4 Zuwendungsvoraussetzungen</w:t>
      </w:r>
    </w:p>
    <w:p w14:paraId="7002882F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Die F</w:t>
      </w:r>
      <w:r>
        <w:t>ö</w:t>
      </w:r>
      <w:r>
        <w:t>rderung erfolgt unter folgenden Voraussetzungen:</w:t>
      </w:r>
    </w:p>
    <w:p w14:paraId="2C2F5408" w14:textId="77777777" w:rsidR="009F463C" w:rsidRDefault="009F463C">
      <w:pPr>
        <w:pStyle w:val="RVfliesstext175nb"/>
        <w:rPr>
          <w:rFonts w:cs="Calibri"/>
        </w:rPr>
      </w:pPr>
      <w:r>
        <w:t xml:space="preserve">a) Gemeinschaftliche An- und Abreise mit </w:t>
      </w:r>
      <w:r>
        <w:t>ö</w:t>
      </w:r>
      <w:r>
        <w:t>ffentlichen Verkehrsmitteln (einschlie</w:t>
      </w:r>
      <w:r>
        <w:t>ß</w:t>
      </w:r>
      <w:r>
        <w:t>lich gemieteter Reisebusse, nicht jedoch mit Pkw).</w:t>
      </w:r>
    </w:p>
    <w:p w14:paraId="2EB7928C" w14:textId="77777777" w:rsidR="009F463C" w:rsidRDefault="009F463C">
      <w:pPr>
        <w:pStyle w:val="RVfliesstext175nb"/>
        <w:rPr>
          <w:rFonts w:cs="Calibri"/>
        </w:rPr>
      </w:pPr>
      <w:r>
        <w:t>b) Nachweis der p</w:t>
      </w:r>
      <w:r>
        <w:t>ä</w:t>
      </w:r>
      <w:r>
        <w:t>dagogischen Vor- und Nachbereitung der Fahrt im Fachunterricht (beispielsweise durch eine bestehende Bildungspartnerschaft im Rahmen von Bildungspartner NRW).</w:t>
      </w:r>
    </w:p>
    <w:p w14:paraId="537DBDF4" w14:textId="77777777" w:rsidR="009F463C" w:rsidRDefault="009F463C">
      <w:pPr>
        <w:pStyle w:val="RVfliesstext175nb"/>
        <w:rPr>
          <w:rFonts w:cs="Calibri"/>
        </w:rPr>
      </w:pPr>
      <w:r>
        <w:t>c) Bei Fahrten im Inland m</w:t>
      </w:r>
      <w:r>
        <w:t>ü</w:t>
      </w:r>
      <w:r>
        <w:t>ssen mindestens sechs Schulstunden am Ort der Erinnerungs- /Gedenkst</w:t>
      </w:r>
      <w:r>
        <w:t>ä</w:t>
      </w:r>
      <w:r>
        <w:t>tte verbracht werden.</w:t>
      </w:r>
    </w:p>
    <w:p w14:paraId="19ED2338" w14:textId="77777777" w:rsidR="009F463C" w:rsidRDefault="009F463C">
      <w:pPr>
        <w:pStyle w:val="RVfliesstext175nb"/>
        <w:rPr>
          <w:rFonts w:cs="Calibri"/>
        </w:rPr>
      </w:pPr>
      <w:r>
        <w:t>Bei Fahrten ins Ausland m</w:t>
      </w:r>
      <w:r>
        <w:t>ü</w:t>
      </w:r>
      <w:r>
        <w:t>ssen jeweils sechs Schulstunden an zwei Tagen Schulstunden am Ort der Erinnerungs- /Gedenkst</w:t>
      </w:r>
      <w:r>
        <w:t>ä</w:t>
      </w:r>
      <w:r>
        <w:t>tte verbracht werden.</w:t>
      </w:r>
    </w:p>
    <w:p w14:paraId="396CCC33" w14:textId="77777777" w:rsidR="009F463C" w:rsidRDefault="009F463C">
      <w:pPr>
        <w:pStyle w:val="RVfliesstext175nb"/>
        <w:rPr>
          <w:rFonts w:cs="Calibri"/>
        </w:rPr>
      </w:pPr>
      <w:r>
        <w:t>Bei Fahrten in die Niederlande, Belgien, Luxemburg oder Frankreich k</w:t>
      </w:r>
      <w:r>
        <w:t>ö</w:t>
      </w:r>
      <w:r>
        <w:t>nnen die Regelungen von Satz 1 bez</w:t>
      </w:r>
      <w:r>
        <w:t>ü</w:t>
      </w:r>
      <w:r>
        <w:t>glich der Inlandsfahrten angewendet werden.</w:t>
      </w:r>
    </w:p>
    <w:p w14:paraId="1DE2847D" w14:textId="77777777" w:rsidR="009F463C" w:rsidRDefault="009F463C">
      <w:pPr>
        <w:pStyle w:val="RVfliesstext175nb"/>
        <w:rPr>
          <w:rFonts w:cs="Calibri"/>
        </w:rPr>
      </w:pPr>
      <w:r>
        <w:t>d) Begleitung der Fahrt durch eine Fachlehrkraft mit Kenntnis historisch-politischer Bildung.</w:t>
      </w:r>
    </w:p>
    <w:p w14:paraId="16017F96" w14:textId="77777777" w:rsidR="009F463C" w:rsidRDefault="009F463C">
      <w:pPr>
        <w:pStyle w:val="RVfliesstext175nb"/>
        <w:rPr>
          <w:rFonts w:cs="Calibri"/>
        </w:rPr>
      </w:pPr>
      <w:r>
        <w:t>e) Der ausschlie</w:t>
      </w:r>
      <w:r>
        <w:t>ß</w:t>
      </w:r>
      <w:r>
        <w:t>liche Besuch von Museen, Archiven o.</w:t>
      </w:r>
      <w:r>
        <w:t>ä</w:t>
      </w:r>
      <w:r>
        <w:t>. ist nicht f</w:t>
      </w:r>
      <w:r>
        <w:t>ö</w:t>
      </w:r>
      <w:r>
        <w:t>rderf</w:t>
      </w:r>
      <w:r>
        <w:t>ä</w:t>
      </w:r>
      <w:r>
        <w:t>hig.</w:t>
      </w:r>
    </w:p>
    <w:p w14:paraId="52885E9B" w14:textId="77777777" w:rsidR="009F463C" w:rsidRDefault="009F463C">
      <w:pPr>
        <w:pStyle w:val="RVfliesstext175nb"/>
        <w:rPr>
          <w:rFonts w:cs="Calibri"/>
        </w:rPr>
      </w:pPr>
      <w:r>
        <w:t>5 Art und Umfang, H</w:t>
      </w:r>
      <w:r>
        <w:t>ö</w:t>
      </w:r>
      <w:r>
        <w:t>he der Zuwendung</w:t>
      </w:r>
    </w:p>
    <w:p w14:paraId="54A2343A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5.1 Zuwendungsart</w:t>
      </w:r>
    </w:p>
    <w:p w14:paraId="6DBA7FB1" w14:textId="77777777" w:rsidR="009F463C" w:rsidRDefault="009F463C">
      <w:pPr>
        <w:pStyle w:val="RVfliesstext175nb"/>
        <w:rPr>
          <w:rFonts w:cs="Calibri"/>
        </w:rPr>
      </w:pPr>
      <w:r>
        <w:t>Projektf</w:t>
      </w:r>
      <w:r>
        <w:t>ö</w:t>
      </w:r>
      <w:r>
        <w:t>rderung</w:t>
      </w:r>
    </w:p>
    <w:p w14:paraId="26C19559" w14:textId="77777777" w:rsidR="009F463C" w:rsidRDefault="009F463C">
      <w:pPr>
        <w:pStyle w:val="RVfliesstext175nb"/>
        <w:rPr>
          <w:rFonts w:cs="Calibri"/>
        </w:rPr>
      </w:pPr>
      <w:r>
        <w:t>5.2 Finanzierungsart</w:t>
      </w:r>
    </w:p>
    <w:p w14:paraId="6B8B4E79" w14:textId="77777777" w:rsidR="009F463C" w:rsidRDefault="009F463C">
      <w:pPr>
        <w:pStyle w:val="RVfliesstext175nb"/>
        <w:rPr>
          <w:rFonts w:cs="Calibri"/>
        </w:rPr>
      </w:pPr>
      <w:r>
        <w:t>Anteilfinanzierung</w:t>
      </w:r>
    </w:p>
    <w:p w14:paraId="5A4E5B50" w14:textId="77777777" w:rsidR="009F463C" w:rsidRDefault="009F463C">
      <w:pPr>
        <w:pStyle w:val="RVfliesstext175nb"/>
        <w:rPr>
          <w:rFonts w:cs="Calibri"/>
        </w:rPr>
      </w:pPr>
      <w:r>
        <w:t>5.3 Form der Zuwendung</w:t>
      </w:r>
    </w:p>
    <w:p w14:paraId="0B11E083" w14:textId="77777777" w:rsidR="009F463C" w:rsidRDefault="009F463C">
      <w:pPr>
        <w:pStyle w:val="RVfliesstext175nb"/>
        <w:rPr>
          <w:rFonts w:cs="Calibri"/>
        </w:rPr>
      </w:pPr>
      <w:r>
        <w:t>Zuschuss</w:t>
      </w:r>
    </w:p>
    <w:p w14:paraId="47DEA9E7" w14:textId="77777777" w:rsidR="009F463C" w:rsidRDefault="009F463C">
      <w:pPr>
        <w:pStyle w:val="RVfliesstext175nb"/>
        <w:rPr>
          <w:rFonts w:cs="Calibri"/>
        </w:rPr>
      </w:pPr>
      <w:r>
        <w:t>5.4 Bemessungsgrundlage</w:t>
      </w:r>
    </w:p>
    <w:p w14:paraId="4428D21E" w14:textId="77777777" w:rsidR="009F463C" w:rsidRDefault="009F463C">
      <w:pPr>
        <w:pStyle w:val="RVfliesstext175nb"/>
        <w:rPr>
          <w:rFonts w:cs="Calibri"/>
        </w:rPr>
      </w:pPr>
      <w:r>
        <w:t>F</w:t>
      </w:r>
      <w:r>
        <w:t>ö</w:t>
      </w:r>
      <w:r>
        <w:t>rderf</w:t>
      </w:r>
      <w:r>
        <w:t>ä</w:t>
      </w:r>
      <w:r>
        <w:t>hig sind Ausgaben f</w:t>
      </w:r>
      <w:r>
        <w:t>ü</w:t>
      </w:r>
      <w:r>
        <w:t>r</w:t>
      </w:r>
    </w:p>
    <w:p w14:paraId="6D11A283" w14:textId="77777777" w:rsidR="009F463C" w:rsidRDefault="009F463C">
      <w:pPr>
        <w:pStyle w:val="RVfliesstext175nb"/>
        <w:rPr>
          <w:rFonts w:cs="Calibri"/>
        </w:rPr>
      </w:pPr>
      <w:r>
        <w:t xml:space="preserve">- eine gemeinschaftliche An- und Abreise mit </w:t>
      </w:r>
      <w:r>
        <w:t>ö</w:t>
      </w:r>
      <w:r>
        <w:t>ffentlichen Verkehrsmitteln,</w:t>
      </w:r>
    </w:p>
    <w:p w14:paraId="58945EB8" w14:textId="77777777" w:rsidR="009F463C" w:rsidRDefault="009F463C">
      <w:pPr>
        <w:pStyle w:val="RVfliesstext175nb"/>
        <w:rPr>
          <w:rFonts w:cs="Calibri"/>
        </w:rPr>
      </w:pPr>
      <w:r>
        <w:t>- Fahrten am Ort der Schulfahrt,</w:t>
      </w:r>
    </w:p>
    <w:p w14:paraId="4F029EAC" w14:textId="77777777" w:rsidR="009F463C" w:rsidRDefault="009F463C">
      <w:pPr>
        <w:pStyle w:val="RVfliesstext175nb"/>
        <w:rPr>
          <w:rFonts w:cs="Calibri"/>
        </w:rPr>
      </w:pPr>
      <w:r>
        <w:t>- die Unterkunft und Verpflegung in Jugendherbergen oder Bildungsst</w:t>
      </w:r>
      <w:r>
        <w:t>ä</w:t>
      </w:r>
      <w:r>
        <w:t>tten (Hotel</w:t>
      </w:r>
      <w:r>
        <w:t>ü</w:t>
      </w:r>
      <w:r>
        <w:t>bernachtungen nur in zu begr</w:t>
      </w:r>
      <w:r>
        <w:t>ü</w:t>
      </w:r>
      <w:r>
        <w:t>ndenden Ausnahmef</w:t>
      </w:r>
      <w:r>
        <w:t>ä</w:t>
      </w:r>
      <w:r>
        <w:t>llen),</w:t>
      </w:r>
    </w:p>
    <w:p w14:paraId="328E008E" w14:textId="77777777" w:rsidR="009F463C" w:rsidRDefault="009F463C">
      <w:pPr>
        <w:pStyle w:val="RVfliesstext175nb"/>
        <w:rPr>
          <w:rFonts w:cs="Calibri"/>
        </w:rPr>
      </w:pPr>
      <w:r>
        <w:t>- am Ort der Fahrt anfallende Eintrittsgelder,</w:t>
      </w:r>
    </w:p>
    <w:p w14:paraId="0CB819C9" w14:textId="77777777" w:rsidR="009F463C" w:rsidRDefault="009F463C">
      <w:pPr>
        <w:pStyle w:val="RVfliesstext175nb"/>
        <w:rPr>
          <w:rFonts w:cs="Calibri"/>
        </w:rPr>
      </w:pPr>
      <w:r>
        <w:t>- Honorare f</w:t>
      </w:r>
      <w:r>
        <w:t>ü</w:t>
      </w:r>
      <w:r>
        <w:t xml:space="preserve">r </w:t>
      </w:r>
      <w:r>
        <w:t>ö</w:t>
      </w:r>
      <w:r>
        <w:t>rtliche Fachkr</w:t>
      </w:r>
      <w:r>
        <w:t>ä</w:t>
      </w:r>
      <w:r>
        <w:t>fte (bspw. F</w:t>
      </w:r>
      <w:r>
        <w:t>ü</w:t>
      </w:r>
      <w:r>
        <w:t>hrungen in der Gedenkst</w:t>
      </w:r>
      <w:r>
        <w:t>ä</w:t>
      </w:r>
      <w:r>
        <w:t>tte o.</w:t>
      </w:r>
      <w:r>
        <w:t>ä</w:t>
      </w:r>
      <w:r>
        <w:t>.),</w:t>
      </w:r>
    </w:p>
    <w:p w14:paraId="0DC1F177" w14:textId="77777777" w:rsidR="009F463C" w:rsidRDefault="009F463C">
      <w:pPr>
        <w:pStyle w:val="RVfliesstext175nb"/>
        <w:rPr>
          <w:rFonts w:cs="Calibri"/>
        </w:rPr>
      </w:pPr>
      <w:r>
        <w:t>- Veranstaltungen im Rahmen der Fahrtvorbereitung (bspw. die Einladung von Zeitzeuginnen oder Zeitzeugen in den Unterricht o.</w:t>
      </w:r>
      <w:r>
        <w:t>ä</w:t>
      </w:r>
      <w:r>
        <w:t>.).</w:t>
      </w:r>
      <w:r>
        <w:t>“</w:t>
      </w:r>
    </w:p>
    <w:p w14:paraId="6459139B" w14:textId="77777777" w:rsidR="009F463C" w:rsidRDefault="009F463C">
      <w:pPr>
        <w:pStyle w:val="RVfliesstext175nb"/>
        <w:rPr>
          <w:rFonts w:cs="Calibri"/>
        </w:rPr>
      </w:pPr>
      <w:r>
        <w:t>6 Verfahren</w:t>
      </w:r>
    </w:p>
    <w:p w14:paraId="4852160C" w14:textId="77777777" w:rsidR="009F463C" w:rsidRDefault="009F463C">
      <w:pPr>
        <w:pStyle w:val="RVfliesstext175nb"/>
        <w:rPr>
          <w:rFonts w:cs="Calibri"/>
        </w:rPr>
      </w:pPr>
      <w:r>
        <w:t>6.1 Antragsverfahren</w:t>
      </w:r>
    </w:p>
    <w:p w14:paraId="1024A40D" w14:textId="77777777" w:rsidR="009F463C" w:rsidRDefault="009F463C">
      <w:pPr>
        <w:pStyle w:val="RVfliesstext175nb"/>
        <w:rPr>
          <w:rFonts w:cs="Calibri"/>
        </w:rPr>
      </w:pPr>
      <w:r>
        <w:t>Die Antr</w:t>
      </w:r>
      <w:r>
        <w:t>ä</w:t>
      </w:r>
      <w:r>
        <w:t xml:space="preserve">ge </w:t>
      </w:r>
      <w:r>
        <w:t>sind vom Zuwendungsempf</w:t>
      </w:r>
      <w:r>
        <w:t>ä</w:t>
      </w:r>
      <w:r>
        <w:t>nger (Ziffer 3) nach dem Muster der Anlage 1 bei der zust</w:t>
      </w:r>
      <w:r>
        <w:t>ä</w:t>
      </w:r>
      <w:r>
        <w:t>ndigen Bewilligungsbeh</w:t>
      </w:r>
      <w:r>
        <w:t>ö</w:t>
      </w:r>
      <w:r>
        <w:t>rde sp</w:t>
      </w:r>
      <w:r>
        <w:t>ä</w:t>
      </w:r>
      <w:r>
        <w:t>testens bis zum 30. Mai f</w:t>
      </w:r>
      <w:r>
        <w:t>ü</w:t>
      </w:r>
      <w:r>
        <w:t>r das 1. Schulhalbjahr und bis zum 30. Oktober f</w:t>
      </w:r>
      <w:r>
        <w:t>ü</w:t>
      </w:r>
      <w:r>
        <w:t>r das 2. Schulhalbjahr einzureichen. Dem Antrag sind ein Konzept, ein vorl</w:t>
      </w:r>
      <w:r>
        <w:t>ä</w:t>
      </w:r>
      <w:r>
        <w:t>ufiger Programmablauf und ein vorl</w:t>
      </w:r>
      <w:r>
        <w:t>ä</w:t>
      </w:r>
      <w:r>
        <w:t>ufiger Finanzplan beizuf</w:t>
      </w:r>
      <w:r>
        <w:t>ü</w:t>
      </w:r>
      <w:r>
        <w:t xml:space="preserve">gen. </w:t>
      </w:r>
    </w:p>
    <w:p w14:paraId="68B64A75" w14:textId="77777777" w:rsidR="009F463C" w:rsidRDefault="009F463C">
      <w:pPr>
        <w:pStyle w:val="RVfliesstext175nb"/>
        <w:rPr>
          <w:rFonts w:cs="Calibri"/>
        </w:rPr>
      </w:pPr>
      <w:r>
        <w:t>Es ist ein Eigenanteil gem</w:t>
      </w:r>
      <w:r>
        <w:t>äß</w:t>
      </w:r>
      <w:r>
        <w:t xml:space="preserve"> Ziffer 5.6 zu benennen. Die F</w:t>
      </w:r>
      <w:r>
        <w:t>ö</w:t>
      </w:r>
      <w:r>
        <w:t>rdersumme darf die f</w:t>
      </w:r>
      <w:r>
        <w:t>ö</w:t>
      </w:r>
      <w:r>
        <w:t>rderf</w:t>
      </w:r>
      <w:r>
        <w:t>ä</w:t>
      </w:r>
      <w:r>
        <w:t xml:space="preserve">higen Gesamtausgaben nicht </w:t>
      </w:r>
      <w:r>
        <w:t>ü</w:t>
      </w:r>
      <w:r>
        <w:t>berschreiten.</w:t>
      </w:r>
    </w:p>
    <w:p w14:paraId="34534C23" w14:textId="77777777" w:rsidR="009F463C" w:rsidRDefault="009F463C">
      <w:pPr>
        <w:pStyle w:val="RVfliesstext175nb"/>
        <w:rPr>
          <w:rFonts w:cs="Calibri"/>
        </w:rPr>
      </w:pPr>
      <w:r>
        <w:t xml:space="preserve">6.3 Anforderungs- und Auszahlungsverfahren </w:t>
      </w:r>
    </w:p>
    <w:p w14:paraId="7A9CA830" w14:textId="77777777" w:rsidR="009F463C" w:rsidRDefault="009F463C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jeweils zum 15. M</w:t>
      </w:r>
      <w:r>
        <w:t>ä</w:t>
      </w:r>
      <w:r>
        <w:t>rz und zum 1. September, sofern der Zuwendungsbescheid bestandskr</w:t>
      </w:r>
      <w:r>
        <w:t>ä</w:t>
      </w:r>
      <w:r>
        <w:t xml:space="preserve">ftig ist. Nummer 8.6 VV zu </w:t>
      </w:r>
      <w:r>
        <w:t>§</w:t>
      </w:r>
      <w:r>
        <w:t xml:space="preserve"> 44 LHO und entsprechend Nummer 8.5 ANBest-P finden keine Anwendung.</w:t>
      </w:r>
      <w:r>
        <w:t>“</w:t>
      </w:r>
    </w:p>
    <w:p w14:paraId="66ED3298" w14:textId="77777777" w:rsidR="009F463C" w:rsidRDefault="009F463C">
      <w:pPr>
        <w:pStyle w:val="RVfliesstext175nb"/>
      </w:pPr>
    </w:p>
    <w:p w14:paraId="34BAE67C" w14:textId="77777777" w:rsidR="009F463C" w:rsidRDefault="009F463C">
      <w:pPr>
        <w:pStyle w:val="RVfliesstext175nb"/>
      </w:pPr>
      <w:r>
        <w:rPr>
          <w:rFonts w:cs="Calibri"/>
        </w:rPr>
        <w:t>2. Nach Nummer 6.4 wird folgende Nummer 6.5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128E0CB" w14:textId="77777777" w:rsidR="009F463C" w:rsidRDefault="009F463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6.5 Zu beachtende Vorschriften</w:t>
      </w:r>
    </w:p>
    <w:p w14:paraId="184472A3" w14:textId="77777777" w:rsidR="009F463C" w:rsidRDefault="009F463C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Bewilligung, Auszahlung und Abrechnung der Zuwendung sowie f</w:t>
      </w:r>
      <w:r>
        <w:rPr>
          <w:rFonts w:cs="Calibri"/>
        </w:rPr>
        <w:t>ü</w:t>
      </w:r>
      <w:r>
        <w:rPr>
          <w:rFonts w:cs="Calibri"/>
        </w:rPr>
        <w:t>r den Nachweis und die Pr</w:t>
      </w:r>
      <w:r>
        <w:rPr>
          <w:rFonts w:cs="Calibri"/>
        </w:rPr>
        <w:t>ü</w:t>
      </w:r>
      <w:r>
        <w:rPr>
          <w:rFonts w:cs="Calibri"/>
        </w:rPr>
        <w:t>fung der Verwendung und eine erforderliche Aufhebung des Zuwendungsbescheides und die R</w:t>
      </w:r>
      <w:r>
        <w:rPr>
          <w:rFonts w:cs="Calibri"/>
        </w:rPr>
        <w:t>ü</w:t>
      </w:r>
      <w:r>
        <w:rPr>
          <w:rFonts w:cs="Calibri"/>
        </w:rPr>
        <w:t>ckforderung der gew</w:t>
      </w:r>
      <w:r>
        <w:rPr>
          <w:rFonts w:cs="Calibri"/>
        </w:rPr>
        <w:t>ä</w:t>
      </w:r>
      <w:r>
        <w:rPr>
          <w:rFonts w:cs="Calibri"/>
        </w:rPr>
        <w:t xml:space="preserve">hrten Zuwendung gelten die VV zu </w:t>
      </w:r>
      <w:r>
        <w:rPr>
          <w:rFonts w:cs="Calibri"/>
        </w:rPr>
        <w:t>§</w:t>
      </w:r>
      <w:r>
        <w:rPr>
          <w:rFonts w:cs="Calibri"/>
        </w:rPr>
        <w:t xml:space="preserve"> 44 LHO, soweit nicht nach diesen F</w:t>
      </w:r>
      <w:r>
        <w:rPr>
          <w:rFonts w:cs="Calibri"/>
        </w:rPr>
        <w:t>ö</w:t>
      </w:r>
      <w:r>
        <w:rPr>
          <w:rFonts w:cs="Calibri"/>
        </w:rPr>
        <w:t>rderrichtlinien Abweichungen zugelassen sind.</w:t>
      </w:r>
      <w:r>
        <w:rPr>
          <w:rFonts w:cs="Calibri"/>
        </w:rPr>
        <w:t>“</w:t>
      </w:r>
    </w:p>
    <w:p w14:paraId="14EE951C" w14:textId="77777777" w:rsidR="009F463C" w:rsidRDefault="009F463C">
      <w:pPr>
        <w:pStyle w:val="RVfliesstext175nb"/>
        <w:rPr>
          <w:rFonts w:cs="Calibri"/>
        </w:rPr>
      </w:pPr>
    </w:p>
    <w:p w14:paraId="1FDB1380" w14:textId="77777777" w:rsidR="009F463C" w:rsidRDefault="009F463C">
      <w:pPr>
        <w:pStyle w:val="RVfliesstext175nb"/>
        <w:rPr>
          <w:rFonts w:cs="Calibri"/>
        </w:rPr>
      </w:pPr>
      <w:r>
        <w:t>3. Die Nummer 7 wird wie folgt gefasst:</w:t>
      </w:r>
    </w:p>
    <w:p w14:paraId="3287D9CC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 xml:space="preserve">7 In-Kraft-Treten </w:t>
      </w:r>
    </w:p>
    <w:p w14:paraId="20BB4376" w14:textId="77777777" w:rsidR="009F463C" w:rsidRDefault="009F463C">
      <w:pPr>
        <w:pStyle w:val="RVfliesstext175nb"/>
        <w:rPr>
          <w:rFonts w:cs="Calibri"/>
        </w:rPr>
      </w:pPr>
      <w:r>
        <w:t>Diese Richtlinie tritt am Tag nach der Ver</w:t>
      </w:r>
      <w:r>
        <w:t>ö</w:t>
      </w:r>
      <w:r>
        <w:t>ffentlichung in Kraft und mit Ablauf des 31. Dezember 2026 au</w:t>
      </w:r>
      <w:r>
        <w:t>ß</w:t>
      </w:r>
      <w:r>
        <w:t>er Kraft.</w:t>
      </w:r>
      <w:r>
        <w:t>“</w:t>
      </w:r>
    </w:p>
    <w:p w14:paraId="4B17C79E" w14:textId="77777777" w:rsidR="009F463C" w:rsidRDefault="009F463C">
      <w:pPr>
        <w:pStyle w:val="RVfliesstext175nb"/>
      </w:pPr>
    </w:p>
    <w:p w14:paraId="6A51CE00" w14:textId="77777777" w:rsidR="009F463C" w:rsidRDefault="009F463C">
      <w:pPr>
        <w:pStyle w:val="RVfliesstext175nb"/>
      </w:pPr>
      <w:r>
        <w:rPr>
          <w:rFonts w:cs="Calibri"/>
        </w:rPr>
        <w:t>4. Die Anlage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F58D72D" w14:textId="77777777" w:rsidR="009F463C" w:rsidRDefault="009F463C">
      <w:pPr>
        <w:pStyle w:val="RVfliesstext175nb"/>
      </w:pPr>
      <w:r>
        <w:rPr>
          <w:rFonts w:cs="Calibri"/>
        </w:rPr>
        <w:t>Der Buchstabe a) wie folgt gefasst:</w:t>
      </w:r>
    </w:p>
    <w:p w14:paraId="6E43B8E1" w14:textId="77777777" w:rsidR="009F463C" w:rsidRDefault="009F463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a) f</w:t>
      </w:r>
      <w:r>
        <w:rPr>
          <w:rFonts w:cs="Calibri"/>
        </w:rPr>
        <w:t>ü</w:t>
      </w:r>
      <w:r>
        <w:rPr>
          <w:rFonts w:cs="Calibri"/>
        </w:rPr>
        <w:t>r __ Teilnehmerinnen und Teilnehmer (SuS und LK):</w:t>
      </w:r>
    </w:p>
    <w:p w14:paraId="37188048" w14:textId="77777777" w:rsidR="009F463C" w:rsidRDefault="009F463C">
      <w:pPr>
        <w:pStyle w:val="RVfliesstext175nb"/>
      </w:pPr>
      <w:r>
        <w:rPr>
          <w:rFonts w:cs="Calibri"/>
        </w:rPr>
        <w:t>eine Landeszuwendung in H</w:t>
      </w:r>
      <w:r>
        <w:rPr>
          <w:rFonts w:cs="Calibri"/>
        </w:rPr>
        <w:t>ö</w:t>
      </w:r>
      <w:r>
        <w:rPr>
          <w:rFonts w:cs="Calibri"/>
        </w:rPr>
        <w:t xml:space="preserve">he von insgesamt </w:t>
      </w:r>
      <w:r>
        <w:rPr>
          <w:rFonts w:cs="Calibri"/>
        </w:rPr>
        <w:t>……</w:t>
      </w:r>
      <w:r>
        <w:rPr>
          <w:rFonts w:cs="Calibri"/>
        </w:rPr>
        <w:t>.EUR (50 EUR pro Teilnehmerin und Teilnehmer) f</w:t>
      </w:r>
      <w:r>
        <w:rPr>
          <w:rFonts w:cs="Calibri"/>
        </w:rPr>
        <w:t>ü</w:t>
      </w:r>
      <w:r>
        <w:rPr>
          <w:rFonts w:cs="Calibri"/>
        </w:rPr>
        <w:t>r eine Inlandsfahrt, h</w:t>
      </w:r>
      <w:r>
        <w:rPr>
          <w:rFonts w:cs="Calibri"/>
        </w:rPr>
        <w:t>ö</w:t>
      </w:r>
      <w:r>
        <w:rPr>
          <w:rFonts w:cs="Calibri"/>
        </w:rPr>
        <w:t>chstens jedoch 1.300 EUR je Gruppe (26 Teilnehmerinnen und Teilnehmer)</w:t>
      </w:r>
    </w:p>
    <w:p w14:paraId="41FE1D67" w14:textId="77777777" w:rsidR="009F463C" w:rsidRDefault="009F463C">
      <w:pPr>
        <w:pStyle w:val="RVfliesstext175nb"/>
      </w:pPr>
      <w:r>
        <w:rPr>
          <w:rFonts w:cs="Calibri"/>
        </w:rPr>
        <w:t>oder</w:t>
      </w:r>
    </w:p>
    <w:p w14:paraId="4CBACAB0" w14:textId="77777777" w:rsidR="009F463C" w:rsidRDefault="009F463C">
      <w:pPr>
        <w:pStyle w:val="RVfliesstext175nb"/>
      </w:pPr>
      <w:r>
        <w:rPr>
          <w:rFonts w:cs="Calibri"/>
        </w:rPr>
        <w:t>eine Landeszuwendung in H</w:t>
      </w:r>
      <w:r>
        <w:rPr>
          <w:rFonts w:cs="Calibri"/>
        </w:rPr>
        <w:t>ö</w:t>
      </w:r>
      <w:r>
        <w:rPr>
          <w:rFonts w:cs="Calibri"/>
        </w:rPr>
        <w:t xml:space="preserve">he von insgesamt </w:t>
      </w:r>
      <w:r>
        <w:rPr>
          <w:rFonts w:cs="Calibri"/>
        </w:rPr>
        <w:t>……</w:t>
      </w:r>
      <w:r>
        <w:rPr>
          <w:rFonts w:cs="Calibri"/>
        </w:rPr>
        <w:t>.EUR (150 EUR pro Teilnehmerin und Teilnehmer) f</w:t>
      </w:r>
      <w:r>
        <w:rPr>
          <w:rFonts w:cs="Calibri"/>
        </w:rPr>
        <w:t>ü</w:t>
      </w:r>
      <w:r>
        <w:rPr>
          <w:rFonts w:cs="Calibri"/>
        </w:rPr>
        <w:t>r eine Auslandsfahrt, h</w:t>
      </w:r>
      <w:r>
        <w:rPr>
          <w:rFonts w:cs="Calibri"/>
        </w:rPr>
        <w:t>ö</w:t>
      </w:r>
      <w:r>
        <w:rPr>
          <w:rFonts w:cs="Calibri"/>
        </w:rPr>
        <w:t>chstens jedoch 3.900 EUR je Gruppe (26 Teilnehmerinnen und Teilnehmer).</w:t>
      </w:r>
      <w:r>
        <w:rPr>
          <w:rFonts w:cs="Calibri"/>
        </w:rPr>
        <w:t>“</w:t>
      </w:r>
    </w:p>
    <w:p w14:paraId="34FEACB6" w14:textId="77777777" w:rsidR="009F463C" w:rsidRDefault="009F463C">
      <w:pPr>
        <w:pStyle w:val="RVfliesstext175nb"/>
      </w:pPr>
      <w:r>
        <w:rPr>
          <w:rFonts w:cs="Calibri"/>
        </w:rPr>
        <w:t xml:space="preserve">Der Satz </w:t>
      </w:r>
      <w:r>
        <w:rPr>
          <w:rFonts w:cs="Calibri"/>
        </w:rPr>
        <w:t>„</w:t>
      </w:r>
      <w:r>
        <w:rPr>
          <w:rFonts w:cs="Calibri"/>
        </w:rPr>
        <w:t>Ich best</w:t>
      </w:r>
      <w:r>
        <w:rPr>
          <w:rFonts w:cs="Calibri"/>
        </w:rPr>
        <w:t>ä</w:t>
      </w:r>
      <w:r>
        <w:rPr>
          <w:rFonts w:cs="Calibri"/>
        </w:rPr>
        <w:t xml:space="preserve">tige, dass die beantragte Zuwendung die Summe der Ausgaben nicht </w:t>
      </w:r>
      <w:r>
        <w:rPr>
          <w:rFonts w:cs="Calibri"/>
        </w:rPr>
        <w:t>ü</w:t>
      </w:r>
      <w:r>
        <w:rPr>
          <w:rFonts w:cs="Calibri"/>
        </w:rPr>
        <w:t>berschreitet und ich Eigenanteile (Kosten zus</w:t>
      </w:r>
      <w:r>
        <w:rPr>
          <w:rFonts w:cs="Calibri"/>
        </w:rPr>
        <w:t>ä</w:t>
      </w:r>
      <w:r>
        <w:rPr>
          <w:rFonts w:cs="Calibri"/>
        </w:rPr>
        <w:t>tzlich zur F</w:t>
      </w:r>
      <w:r>
        <w:rPr>
          <w:rFonts w:cs="Calibri"/>
        </w:rPr>
        <w:t>ö</w:t>
      </w:r>
      <w:r>
        <w:rPr>
          <w:rFonts w:cs="Calibri"/>
        </w:rPr>
        <w:t>rderung) in H</w:t>
      </w:r>
      <w:r>
        <w:rPr>
          <w:rFonts w:cs="Calibri"/>
        </w:rPr>
        <w:t>ö</w:t>
      </w:r>
      <w:r>
        <w:rPr>
          <w:rFonts w:cs="Calibri"/>
        </w:rPr>
        <w:t>he von ................ EUR (20 Prozent der Ausgaben) f</w:t>
      </w:r>
      <w:r>
        <w:rPr>
          <w:rFonts w:cs="Calibri"/>
        </w:rPr>
        <w:t>ü</w:t>
      </w:r>
      <w:r>
        <w:rPr>
          <w:rFonts w:cs="Calibri"/>
        </w:rPr>
        <w:t>r die genannte Ma</w:t>
      </w:r>
      <w:r>
        <w:rPr>
          <w:rFonts w:cs="Calibri"/>
        </w:rPr>
        <w:t>ß</w:t>
      </w:r>
      <w:r>
        <w:rPr>
          <w:rFonts w:cs="Calibri"/>
        </w:rPr>
        <w:t>nahme erbringe.</w:t>
      </w:r>
      <w:r>
        <w:rPr>
          <w:rFonts w:cs="Calibri"/>
        </w:rPr>
        <w:t>“</w:t>
      </w:r>
    </w:p>
    <w:p w14:paraId="293495BD" w14:textId="77777777" w:rsidR="009F463C" w:rsidRDefault="009F463C">
      <w:pPr>
        <w:pStyle w:val="RVfliesstext175nb"/>
      </w:pPr>
      <w:r>
        <w:rPr>
          <w:rFonts w:cs="Calibri"/>
        </w:rPr>
        <w:t>wird wie folgt gefasst:</w:t>
      </w:r>
    </w:p>
    <w:p w14:paraId="61614268" w14:textId="77777777" w:rsidR="009F463C" w:rsidRDefault="009F463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Ich best</w:t>
      </w:r>
      <w:r>
        <w:rPr>
          <w:rFonts w:cs="Calibri"/>
        </w:rPr>
        <w:t>ä</w:t>
      </w:r>
      <w:r>
        <w:rPr>
          <w:rFonts w:cs="Calibri"/>
        </w:rPr>
        <w:t xml:space="preserve">tige, dass die beantragte Zuwendung die Summe der Ausgaben nicht </w:t>
      </w:r>
      <w:r>
        <w:rPr>
          <w:rFonts w:cs="Calibri"/>
        </w:rPr>
        <w:t>ü</w:t>
      </w:r>
      <w:r>
        <w:rPr>
          <w:rFonts w:cs="Calibri"/>
        </w:rPr>
        <w:t>berschreitet und ich Eigenanteile (Kosten zus</w:t>
      </w:r>
      <w:r>
        <w:rPr>
          <w:rFonts w:cs="Calibri"/>
        </w:rPr>
        <w:t>ä</w:t>
      </w:r>
      <w:r>
        <w:rPr>
          <w:rFonts w:cs="Calibri"/>
        </w:rPr>
        <w:t>tzlich zur F</w:t>
      </w:r>
      <w:r>
        <w:rPr>
          <w:rFonts w:cs="Calibri"/>
        </w:rPr>
        <w:t>ö</w:t>
      </w:r>
      <w:r>
        <w:rPr>
          <w:rFonts w:cs="Calibri"/>
        </w:rPr>
        <w:t>rderung) in H</w:t>
      </w:r>
      <w:r>
        <w:rPr>
          <w:rFonts w:cs="Calibri"/>
        </w:rPr>
        <w:t>ö</w:t>
      </w:r>
      <w:r>
        <w:rPr>
          <w:rFonts w:cs="Calibri"/>
        </w:rPr>
        <w:t xml:space="preserve">he von </w:t>
      </w:r>
      <w:r>
        <w:rPr>
          <w:rFonts w:cs="Calibri"/>
        </w:rPr>
        <w:t>……</w:t>
      </w:r>
      <w:r>
        <w:rPr>
          <w:rFonts w:cs="Calibri"/>
        </w:rPr>
        <w:t>.EUR (mind. 20 Prozent der Ausgaben) f</w:t>
      </w:r>
      <w:r>
        <w:rPr>
          <w:rFonts w:cs="Calibri"/>
        </w:rPr>
        <w:t>ü</w:t>
      </w:r>
      <w:r>
        <w:rPr>
          <w:rFonts w:cs="Calibri"/>
        </w:rPr>
        <w:t>r die genannte Ma</w:t>
      </w:r>
      <w:r>
        <w:rPr>
          <w:rFonts w:cs="Calibri"/>
        </w:rPr>
        <w:t>ß</w:t>
      </w:r>
      <w:r>
        <w:rPr>
          <w:rFonts w:cs="Calibri"/>
        </w:rPr>
        <w:t>nahme erbringe.</w:t>
      </w:r>
      <w:r>
        <w:rPr>
          <w:rFonts w:cs="Calibri"/>
        </w:rPr>
        <w:t>“</w:t>
      </w:r>
    </w:p>
    <w:p w14:paraId="6B3D8C4F" w14:textId="77777777" w:rsidR="009F463C" w:rsidRDefault="009F463C">
      <w:pPr>
        <w:pStyle w:val="RVfliesstext175nb"/>
        <w:rPr>
          <w:rFonts w:cs="Calibri"/>
        </w:rPr>
      </w:pPr>
    </w:p>
    <w:p w14:paraId="333CAE8F" w14:textId="77777777" w:rsidR="009F463C" w:rsidRDefault="009F463C">
      <w:pPr>
        <w:pStyle w:val="RVfliesstext175nb"/>
        <w:rPr>
          <w:rFonts w:cs="Calibri"/>
        </w:rPr>
      </w:pPr>
      <w:r>
        <w:t xml:space="preserve">5. In der Anlage 2 wird der Satz </w:t>
      </w:r>
    </w:p>
    <w:p w14:paraId="3A01612B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Die Zuwendung wird als Pauschale gew</w:t>
      </w:r>
      <w:r>
        <w:t>ä</w:t>
      </w:r>
      <w:r>
        <w:t>hrt und ist eigenverantwortlich gem</w:t>
      </w:r>
      <w:r>
        <w:t>äß</w:t>
      </w:r>
      <w:r>
        <w:t xml:space="preserve"> F</w:t>
      </w:r>
      <w:r>
        <w:t>ö</w:t>
      </w:r>
      <w:r>
        <w:t xml:space="preserve">rderrichtlinie </w:t>
      </w:r>
      <w:r>
        <w:t>„</w:t>
      </w:r>
      <w:r>
        <w:t>Zuwendungen f</w:t>
      </w:r>
      <w:r>
        <w:t>ü</w:t>
      </w:r>
      <w:r>
        <w:t>r die Durchf</w:t>
      </w:r>
      <w:r>
        <w:t>ü</w:t>
      </w:r>
      <w:r>
        <w:t>hrung von Schulfahrten an Gedenkst</w:t>
      </w:r>
      <w:r>
        <w:t>ä</w:t>
      </w:r>
      <w:r>
        <w:t>tten politischer Gewaltherrschaft, insbesondere der nationalsozialistischen, im Inland und im europ</w:t>
      </w:r>
      <w:r>
        <w:t>ä</w:t>
      </w:r>
      <w:r>
        <w:t>ischen Ausland</w:t>
      </w:r>
      <w:r>
        <w:t>“</w:t>
      </w:r>
      <w:r>
        <w:t xml:space="preserve"> (RdErl. d. MSB - BASS 11-02 Nr. 32) zu verwenden.</w:t>
      </w:r>
      <w:r>
        <w:t>“</w:t>
      </w:r>
      <w:r>
        <w:t xml:space="preserve"> wie folgt gefasst:</w:t>
      </w:r>
    </w:p>
    <w:p w14:paraId="61F97175" w14:textId="77777777" w:rsidR="009F463C" w:rsidRDefault="009F463C">
      <w:pPr>
        <w:pStyle w:val="RVfliesstext175nb"/>
        <w:rPr>
          <w:rFonts w:cs="Calibri"/>
        </w:rPr>
      </w:pPr>
      <w:r>
        <w:t>„</w:t>
      </w:r>
      <w:r>
        <w:t>Die Zuwendung wird als Zuschuss gew</w:t>
      </w:r>
      <w:r>
        <w:t>ä</w:t>
      </w:r>
      <w:r>
        <w:t>hrt und ist eigenverantwortlich gem</w:t>
      </w:r>
      <w:r>
        <w:t>äß</w:t>
      </w:r>
      <w:r>
        <w:t xml:space="preserve"> F</w:t>
      </w:r>
      <w:r>
        <w:t>ö</w:t>
      </w:r>
      <w:r>
        <w:t xml:space="preserve">rderrichtlinie </w:t>
      </w:r>
      <w:r>
        <w:t>„</w:t>
      </w:r>
      <w:r>
        <w:t>Zuwendungen f</w:t>
      </w:r>
      <w:r>
        <w:t>ü</w:t>
      </w:r>
      <w:r>
        <w:t>r die Durchf</w:t>
      </w:r>
      <w:r>
        <w:t>ü</w:t>
      </w:r>
      <w:r>
        <w:t>hrung von Schulfahrten an Gedenkst</w:t>
      </w:r>
      <w:r>
        <w:t>ä</w:t>
      </w:r>
      <w:r>
        <w:t>tten politischer Gewaltherrschaft, insbesondere der nationalsozialistischen, im Inland und im europ</w:t>
      </w:r>
      <w:r>
        <w:t>ä</w:t>
      </w:r>
      <w:r>
        <w:t>ischen Ausland</w:t>
      </w:r>
      <w:r>
        <w:t>“</w:t>
      </w:r>
      <w:r>
        <w:t xml:space="preserve"> (RdErl. D. MSB </w:t>
      </w:r>
      <w:r>
        <w:t>–</w:t>
      </w:r>
      <w:r>
        <w:t xml:space="preserve"> 325.608.05-143306) zu verwenden.</w:t>
      </w:r>
      <w:r>
        <w:t>“</w:t>
      </w:r>
    </w:p>
    <w:p w14:paraId="3982703E" w14:textId="77777777" w:rsidR="009F463C" w:rsidRDefault="009F463C">
      <w:pPr>
        <w:pStyle w:val="RVfliesstext175nb"/>
      </w:pPr>
    </w:p>
    <w:p w14:paraId="5C18D316" w14:textId="77777777" w:rsidR="009F463C" w:rsidRDefault="009F463C">
      <w:pPr>
        <w:pStyle w:val="RVfliesstext175nb"/>
      </w:pPr>
      <w:r>
        <w:rPr>
          <w:rFonts w:cs="Calibri"/>
        </w:rPr>
        <w:t>6. In der Anlage 3 werden die S</w:t>
      </w:r>
      <w:r>
        <w:rPr>
          <w:rFonts w:cs="Calibri"/>
        </w:rPr>
        <w:t>ä</w:t>
      </w:r>
      <w:r>
        <w:rPr>
          <w:rFonts w:cs="Calibri"/>
        </w:rPr>
        <w:t>tze</w:t>
      </w:r>
    </w:p>
    <w:p w14:paraId="3F66E7A8" w14:textId="77777777" w:rsidR="009F463C" w:rsidRDefault="009F463C">
      <w:pPr>
        <w:pStyle w:val="RVfliesstext175nb"/>
      </w:pP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 xml:space="preserve">Durch den Zuwendungsbescheid der Bezirksregierung </w:t>
      </w:r>
      <w:r>
        <w:rPr>
          <w:rFonts w:cs="Calibri"/>
        </w:rPr>
        <w:t>……</w:t>
      </w:r>
      <w:r>
        <w:rPr>
          <w:rFonts w:cs="Calibri"/>
        </w:rPr>
        <w:t xml:space="preserve">. . vom </w:t>
      </w:r>
      <w:r>
        <w:rPr>
          <w:rFonts w:cs="Calibri"/>
        </w:rPr>
        <w:t>………</w:t>
      </w:r>
      <w:r>
        <w:rPr>
          <w:rFonts w:cs="Calibri"/>
        </w:rPr>
        <w:t xml:space="preserve">., Az.: </w:t>
      </w:r>
      <w:r>
        <w:rPr>
          <w:rFonts w:cs="Calibri"/>
        </w:rPr>
        <w:t>………</w:t>
      </w:r>
      <w:r>
        <w:rPr>
          <w:rFonts w:cs="Calibri"/>
        </w:rPr>
        <w:t>.. wurden zur Durchf</w:t>
      </w:r>
      <w:r>
        <w:rPr>
          <w:rFonts w:cs="Calibri"/>
        </w:rPr>
        <w:t>ü</w:t>
      </w:r>
      <w:r>
        <w:rPr>
          <w:rFonts w:cs="Calibri"/>
        </w:rPr>
        <w:t>hrung einer Ma</w:t>
      </w:r>
      <w:r>
        <w:rPr>
          <w:rFonts w:cs="Calibri"/>
        </w:rPr>
        <w:t>ß</w:t>
      </w:r>
      <w:r>
        <w:rPr>
          <w:rFonts w:cs="Calibri"/>
        </w:rPr>
        <w:t>nahme im</w:t>
      </w:r>
    </w:p>
    <w:p w14:paraId="69D1EAC0" w14:textId="77777777" w:rsidR="009F463C" w:rsidRDefault="009F463C">
      <w:pPr>
        <w:pStyle w:val="RVfliesstext175nb"/>
      </w:pPr>
      <w:r>
        <w:rPr>
          <w:rFonts w:cs="Calibri"/>
        </w:rPr>
        <w:t xml:space="preserve"> 1. Schulhalbjahr 20___</w:t>
      </w:r>
    </w:p>
    <w:p w14:paraId="3527B5F8" w14:textId="77777777" w:rsidR="009F463C" w:rsidRDefault="009F463C">
      <w:pPr>
        <w:pStyle w:val="RVfliesstext175nb"/>
      </w:pPr>
      <w:r>
        <w:rPr>
          <w:rFonts w:cs="Calibri"/>
        </w:rPr>
        <w:t xml:space="preserve"> 2. Schulhalbjahr 20___</w:t>
      </w:r>
    </w:p>
    <w:p w14:paraId="4F7CCC5A" w14:textId="77777777" w:rsidR="009F463C" w:rsidRDefault="009F463C">
      <w:pPr>
        <w:pStyle w:val="RVfliesstext175nb"/>
      </w:pPr>
      <w:r>
        <w:rPr>
          <w:rFonts w:cs="Calibri"/>
        </w:rPr>
        <w:t xml:space="preserve">insgesamt </w:t>
      </w:r>
      <w:r>
        <w:rPr>
          <w:rFonts w:cs="Calibri"/>
        </w:rPr>
        <w:t>…………</w:t>
      </w:r>
      <w:r>
        <w:rPr>
          <w:rFonts w:cs="Calibri"/>
        </w:rPr>
        <w:t xml:space="preserve"> EUR als Pauschale zu der o.a. Ma</w:t>
      </w:r>
      <w:r>
        <w:rPr>
          <w:rFonts w:cs="Calibri"/>
        </w:rPr>
        <w:t>ß</w:t>
      </w:r>
      <w:r>
        <w:rPr>
          <w:rFonts w:cs="Calibri"/>
        </w:rPr>
        <w:t>nahmen bewilligt und ausgezahlt. :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01B869B2" w14:textId="77777777" w:rsidR="009F463C" w:rsidRDefault="009F463C">
      <w:pPr>
        <w:pStyle w:val="RVfliesstext175nb"/>
      </w:pPr>
      <w:r>
        <w:rPr>
          <w:rFonts w:cs="Calibri"/>
        </w:rPr>
        <w:t>wie folgt gefasst:</w:t>
      </w:r>
    </w:p>
    <w:p w14:paraId="1ABB92B4" w14:textId="77777777" w:rsidR="009F463C" w:rsidRDefault="009F463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Durch den Zuwendungsbescheid der Bezirksregierung </w:t>
      </w:r>
      <w:r>
        <w:rPr>
          <w:rFonts w:cs="Calibri"/>
        </w:rPr>
        <w:t>……</w:t>
      </w:r>
      <w:r>
        <w:rPr>
          <w:rFonts w:cs="Calibri"/>
        </w:rPr>
        <w:t xml:space="preserve">. vom </w:t>
      </w:r>
      <w:r>
        <w:rPr>
          <w:rFonts w:cs="Calibri"/>
        </w:rPr>
        <w:t>……</w:t>
      </w:r>
      <w:r>
        <w:rPr>
          <w:rFonts w:cs="Calibri"/>
        </w:rPr>
        <w:t xml:space="preserve">..., Az.: </w:t>
      </w:r>
      <w:r>
        <w:rPr>
          <w:rFonts w:cs="Calibri"/>
        </w:rPr>
        <w:t>…………</w:t>
      </w:r>
      <w:r>
        <w:rPr>
          <w:rFonts w:cs="Calibri"/>
        </w:rPr>
        <w:t>wurden zur Durchf</w:t>
      </w:r>
      <w:r>
        <w:rPr>
          <w:rFonts w:cs="Calibri"/>
        </w:rPr>
        <w:t>ü</w:t>
      </w:r>
      <w:r>
        <w:rPr>
          <w:rFonts w:cs="Calibri"/>
        </w:rPr>
        <w:t>hrung einer Ma</w:t>
      </w:r>
      <w:r>
        <w:rPr>
          <w:rFonts w:cs="Calibri"/>
        </w:rPr>
        <w:t>ß</w:t>
      </w:r>
      <w:r>
        <w:rPr>
          <w:rFonts w:cs="Calibri"/>
        </w:rPr>
        <w:t xml:space="preserve">nahme im </w:t>
      </w:r>
    </w:p>
    <w:p w14:paraId="28F7D059" w14:textId="77777777" w:rsidR="009F463C" w:rsidRDefault="009F463C">
      <w:pPr>
        <w:pStyle w:val="RVfliesstext175nb"/>
      </w:pPr>
      <w:r>
        <w:rPr>
          <w:rFonts w:cs="Calibri"/>
        </w:rPr>
        <w:t xml:space="preserve"> 1. Schulhalbjahr 20__</w:t>
      </w:r>
    </w:p>
    <w:p w14:paraId="46009F5A" w14:textId="77777777" w:rsidR="009F463C" w:rsidRDefault="009F463C">
      <w:pPr>
        <w:pStyle w:val="RVfliesstext175nb"/>
      </w:pPr>
      <w:r>
        <w:rPr>
          <w:rFonts w:cs="Calibri"/>
        </w:rPr>
        <w:t xml:space="preserve"> 2. Schulhalbjahr 20__</w:t>
      </w:r>
    </w:p>
    <w:p w14:paraId="20EE224E" w14:textId="77777777" w:rsidR="009F463C" w:rsidRDefault="009F463C">
      <w:pPr>
        <w:pStyle w:val="RVfliesstext175nb"/>
        <w:rPr>
          <w:rFonts w:cs="Calibri"/>
        </w:rPr>
      </w:pPr>
      <w:r>
        <w:rPr>
          <w:rFonts w:cs="Calibri"/>
        </w:rPr>
        <w:t xml:space="preserve">Insgesamt </w:t>
      </w:r>
      <w:r>
        <w:rPr>
          <w:rFonts w:cs="Calibri"/>
        </w:rPr>
        <w:t>………</w:t>
      </w:r>
      <w:r>
        <w:rPr>
          <w:rFonts w:cs="Calibri"/>
        </w:rPr>
        <w:t xml:space="preserve"> EUR als Zuschuss zu der o.a. Ma</w:t>
      </w:r>
      <w:r>
        <w:rPr>
          <w:rFonts w:cs="Calibri"/>
        </w:rPr>
        <w:t>ß</w:t>
      </w:r>
      <w:r>
        <w:rPr>
          <w:rFonts w:cs="Calibri"/>
        </w:rPr>
        <w:t>nahme bewilligt und ausgezahlt.</w:t>
      </w:r>
      <w:r>
        <w:t>“</w:t>
      </w:r>
    </w:p>
    <w:p w14:paraId="6AA6BF4F" w14:textId="77777777" w:rsidR="009F463C" w:rsidRDefault="009F463C">
      <w:pPr>
        <w:pStyle w:val="RVueberschrift285fz"/>
        <w:keepNext/>
        <w:keepLines/>
      </w:pPr>
      <w:r>
        <w:rPr>
          <w:rFonts w:cs="Arial"/>
        </w:rPr>
        <w:t>2 Inkrafttreten</w:t>
      </w:r>
    </w:p>
    <w:p w14:paraId="1A0623A7" w14:textId="77777777" w:rsidR="009F463C" w:rsidRDefault="009F463C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78926AFF" w14:textId="77777777" w:rsidR="009F463C" w:rsidRDefault="009F463C">
      <w:pPr>
        <w:pStyle w:val="RVtabelle75nr"/>
        <w:widowControl/>
      </w:pPr>
      <w:r>
        <w:rPr>
          <w:rFonts w:cs="Arial"/>
        </w:rPr>
        <w:t>ABl. NRW. 06/23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6BFA" w14:textId="77777777" w:rsidR="009F463C" w:rsidRDefault="009F463C">
      <w:r>
        <w:separator/>
      </w:r>
    </w:p>
  </w:endnote>
  <w:endnote w:type="continuationSeparator" w:id="0">
    <w:p w14:paraId="61F83802" w14:textId="77777777" w:rsidR="009F463C" w:rsidRDefault="009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CFD1" w14:textId="77777777" w:rsidR="009F463C" w:rsidRDefault="009F463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C8E3" w14:textId="77777777" w:rsidR="009F463C" w:rsidRDefault="009F463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0394CD" w14:textId="77777777" w:rsidR="009F463C" w:rsidRDefault="009F463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318"/>
    <w:rsid w:val="001D4CE3"/>
    <w:rsid w:val="00584318"/>
    <w:rsid w:val="009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654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862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