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877A" w14:textId="77777777" w:rsidR="00EC518C" w:rsidRDefault="00EC518C">
      <w:pPr>
        <w:pStyle w:val="BASS-Nr-ABl"/>
        <w:widowControl/>
        <w:rPr>
          <w:rFonts w:cs="Arial"/>
        </w:rPr>
      </w:pPr>
      <w:hyperlink r:id="rId7" w:history="1">
        <w:r>
          <w:t>Zu BASS 11-02 Nr. 46</w:t>
        </w:r>
      </w:hyperlink>
    </w:p>
    <w:p w14:paraId="1BD428E4" w14:textId="77777777" w:rsidR="00EC518C" w:rsidRDefault="00EC518C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>ber die F</w:t>
      </w:r>
      <w:r>
        <w:t>ö</w:t>
      </w:r>
      <w:r>
        <w:t>rderung von Endger</w:t>
      </w:r>
      <w:r>
        <w:t>ä</w:t>
      </w:r>
      <w:r>
        <w:t>ten f</w:t>
      </w:r>
      <w:r>
        <w:t>ü</w:t>
      </w:r>
      <w:r>
        <w:t xml:space="preserve">r Schulen </w:t>
      </w:r>
      <w:r>
        <w:br/>
        <w:t xml:space="preserve">in Nordrhein-Westfalen im Rahmen der </w:t>
      </w:r>
      <w:r>
        <w:br/>
      </w:r>
      <w:r>
        <w:t>Digitalen Ausstattungsoffensive f</w:t>
      </w:r>
      <w:r>
        <w:t>ü</w:t>
      </w:r>
      <w:r>
        <w:t xml:space="preserve">r Schulen in NRW; </w:t>
      </w:r>
      <w:r>
        <w:t>Ä</w:t>
      </w:r>
      <w:r>
        <w:t>nderung</w:t>
      </w:r>
    </w:p>
    <w:p w14:paraId="353176F0" w14:textId="77777777" w:rsidR="00EC518C" w:rsidRDefault="00EC518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18.11.2022 - 71.06.27.19-000062</w:t>
      </w:r>
    </w:p>
    <w:p w14:paraId="45ACB34C" w14:textId="77777777" w:rsidR="00EC518C" w:rsidRDefault="00EC518C">
      <w:pPr>
        <w:pStyle w:val="RVfliesstext175fl"/>
      </w:pPr>
      <w:r>
        <w:rPr>
          <w:rFonts w:cs="Calibri"/>
        </w:rPr>
        <w:t>Bezug:</w:t>
      </w:r>
    </w:p>
    <w:p w14:paraId="0D6749D9" w14:textId="77777777" w:rsidR="00EC518C" w:rsidRDefault="00EC518C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15.10.2021 </w:t>
      </w:r>
      <w:r>
        <w:rPr>
          <w:rFonts w:cs="Calibri"/>
        </w:rPr>
        <w:br/>
        <w:t>(BASS 11-02 Nr. 46)</w:t>
      </w:r>
    </w:p>
    <w:p w14:paraId="4E88B823" w14:textId="77777777" w:rsidR="00EC518C" w:rsidRDefault="00EC518C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E0CFA4B" w14:textId="77777777" w:rsidR="00EC518C" w:rsidRDefault="00EC518C">
      <w:pPr>
        <w:pStyle w:val="RVfliesstext175nb"/>
      </w:pPr>
      <w:r>
        <w:rPr>
          <w:rFonts w:cs="Calibri"/>
        </w:rPr>
        <w:t xml:space="preserve">1. In Satz 2 der Nummer 7.3 wird die Angabe </w:t>
      </w:r>
      <w:r>
        <w:rPr>
          <w:rFonts w:cs="Calibri"/>
        </w:rPr>
        <w:t>„</w:t>
      </w:r>
      <w:r>
        <w:rPr>
          <w:rFonts w:cs="Calibri"/>
        </w:rPr>
        <w:t>Ende des Haushaltsjahres 2022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31. Juli 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2EAF873" w14:textId="77777777" w:rsidR="00EC518C" w:rsidRDefault="00EC518C">
      <w:pPr>
        <w:pStyle w:val="RVfliesstext175nb"/>
      </w:pPr>
      <w:r>
        <w:rPr>
          <w:rFonts w:cs="Calibri"/>
        </w:rPr>
        <w:t>2. 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0B4A0828" w14:textId="77777777" w:rsidR="00EC518C" w:rsidRDefault="00EC518C">
      <w:pPr>
        <w:pStyle w:val="RVtabelle75nr"/>
        <w:widowControl/>
        <w:rPr>
          <w:rFonts w:cs="Arial"/>
        </w:rPr>
      </w:pPr>
      <w:r>
        <w:t>ABl. NRW. Sonderausgabe 11/22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44CC" w14:textId="77777777" w:rsidR="00EC518C" w:rsidRDefault="00EC518C">
      <w:r>
        <w:separator/>
      </w:r>
    </w:p>
  </w:endnote>
  <w:endnote w:type="continuationSeparator" w:id="0">
    <w:p w14:paraId="43155CB2" w14:textId="77777777" w:rsidR="00EC518C" w:rsidRDefault="00E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A4B5" w14:textId="77777777" w:rsidR="00EC518C" w:rsidRDefault="00EC518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B4997" w14:textId="77777777" w:rsidR="00EC518C" w:rsidRDefault="00EC518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1820560" w14:textId="77777777" w:rsidR="00EC518C" w:rsidRDefault="00EC518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6A33"/>
    <w:rsid w:val="001D4CE3"/>
    <w:rsid w:val="00A76A33"/>
    <w:rsid w:val="00E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D6D0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55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