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675A7" w14:textId="77777777" w:rsidR="00605B7A" w:rsidRDefault="00605B7A">
      <w:pPr>
        <w:pStyle w:val="BASS-Nr-ABl"/>
        <w:widowControl/>
        <w:rPr>
          <w:rFonts w:cs="Arial"/>
        </w:rPr>
      </w:pPr>
      <w:hyperlink r:id="rId7" w:history="1">
        <w:r>
          <w:t>Zu BASS 11-02 Nr. 43</w:t>
        </w:r>
      </w:hyperlink>
    </w:p>
    <w:p w14:paraId="2BBC531F" w14:textId="77777777" w:rsidR="00605B7A" w:rsidRDefault="00605B7A">
      <w:pPr>
        <w:pStyle w:val="RVueberschrift1100fz"/>
        <w:keepNext/>
        <w:keepLines/>
        <w:rPr>
          <w:rFonts w:cs="Arial"/>
        </w:rPr>
      </w:pPr>
      <w:r>
        <w:t xml:space="preserve">Richtlinie </w:t>
      </w:r>
      <w:r>
        <w:t>ü</w:t>
      </w:r>
      <w:r>
        <w:t>ber die F</w:t>
      </w:r>
      <w:r>
        <w:t>ö</w:t>
      </w:r>
      <w:r>
        <w:t xml:space="preserve">rderung von </w:t>
      </w:r>
      <w:r>
        <w:br/>
        <w:t>au</w:t>
      </w:r>
      <w:r>
        <w:t>ß</w:t>
      </w:r>
      <w:r>
        <w:t xml:space="preserve">erschulischen Bildungs- und </w:t>
      </w:r>
      <w:r>
        <w:br/>
        <w:t xml:space="preserve">Betreuungsangeboten in Coronazeiten zur </w:t>
      </w:r>
      <w:r>
        <w:br/>
      </w:r>
      <w:r>
        <w:t xml:space="preserve">Reduzierung pandemiebedingter </w:t>
      </w:r>
      <w:r>
        <w:br/>
        <w:t xml:space="preserve">Benachteiligungen durch individuelle </w:t>
      </w:r>
      <w:r>
        <w:br/>
        <w:t>Betreuungsangebote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und intensivp</w:t>
      </w:r>
      <w:r>
        <w:t>ä</w:t>
      </w:r>
      <w:r>
        <w:t>dagogischem F</w:t>
      </w:r>
      <w:r>
        <w:t>ö</w:t>
      </w:r>
      <w:r>
        <w:t>rderbedarf gem</w:t>
      </w:r>
      <w:r>
        <w:t>äß</w:t>
      </w:r>
      <w:r>
        <w:t xml:space="preserve"> </w:t>
      </w:r>
      <w:r>
        <w:br/>
      </w:r>
      <w:r>
        <w:t>§</w:t>
      </w:r>
      <w:r>
        <w:t xml:space="preserve"> 15 AO-SF; </w:t>
      </w:r>
      <w:r>
        <w:t>Ä</w:t>
      </w:r>
      <w:r>
        <w:t>nderung</w:t>
      </w:r>
    </w:p>
    <w:p w14:paraId="72CDA2BA" w14:textId="77777777" w:rsidR="00605B7A" w:rsidRDefault="00605B7A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05.10.2022 - 71.06.27.12-000006</w:t>
      </w:r>
    </w:p>
    <w:p w14:paraId="55E8AAF0" w14:textId="77777777" w:rsidR="00605B7A" w:rsidRDefault="00605B7A">
      <w:pPr>
        <w:pStyle w:val="RVlisteflex175fb"/>
        <w:rPr>
          <w:rFonts w:cs="Arial"/>
        </w:rPr>
      </w:pPr>
      <w:r>
        <w:t>Bezug:</w:t>
      </w:r>
    </w:p>
    <w:p w14:paraId="59F28C48" w14:textId="77777777" w:rsidR="00605B7A" w:rsidRDefault="00605B7A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Bildung v. 01.03.2021 (ABl. NRW. 03/21), zuletzt ge</w:t>
      </w:r>
      <w:r>
        <w:rPr>
          <w:rFonts w:cs="Calibri"/>
        </w:rPr>
        <w:t>ä</w:t>
      </w:r>
      <w:r>
        <w:rPr>
          <w:rFonts w:cs="Calibri"/>
        </w:rPr>
        <w:t>ndert durch RdErl. v. 04.07.2022 (BASS 11-02 Nr. 43)</w:t>
      </w:r>
    </w:p>
    <w:p w14:paraId="48FC90DB" w14:textId="77777777" w:rsidR="00605B7A" w:rsidRDefault="00605B7A">
      <w:pPr>
        <w:pStyle w:val="RVueberschrift285fz"/>
        <w:keepNext/>
        <w:keepLines/>
        <w:rPr>
          <w:rFonts w:cs="Arial"/>
        </w:rPr>
      </w:pPr>
      <w:r>
        <w:t>1.</w:t>
      </w:r>
    </w:p>
    <w:p w14:paraId="1C4DEE36" w14:textId="77777777" w:rsidR="00605B7A" w:rsidRDefault="00605B7A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4B8607C" w14:textId="77777777" w:rsidR="00605B7A" w:rsidRDefault="00605B7A">
      <w:pPr>
        <w:pStyle w:val="RVfliesstext175nb"/>
      </w:pPr>
      <w:r>
        <w:rPr>
          <w:rFonts w:cs="Calibri"/>
        </w:rPr>
        <w:t>1. Die Nummer 7.1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05A7134" w14:textId="77777777" w:rsidR="00605B7A" w:rsidRDefault="00605B7A">
      <w:pPr>
        <w:pStyle w:val="RVfliesstext175nb"/>
      </w:pPr>
      <w:r>
        <w:rPr>
          <w:rFonts w:cs="Calibri"/>
        </w:rPr>
        <w:t xml:space="preserve">a) In Satz 1 wird </w:t>
      </w:r>
      <w:r>
        <w:rPr>
          <w:rFonts w:cs="Calibri"/>
        </w:rPr>
        <w:t>„</w:t>
      </w:r>
      <w:r>
        <w:rPr>
          <w:rFonts w:cs="Calibri"/>
        </w:rPr>
        <w:t>01.03.2022</w:t>
      </w:r>
      <w:r>
        <w:rPr>
          <w:rFonts w:cs="Calibri"/>
        </w:rPr>
        <w:t>“</w:t>
      </w:r>
      <w:r>
        <w:rPr>
          <w:rFonts w:cs="Calibri"/>
        </w:rPr>
        <w:t xml:space="preserve"> durch </w:t>
      </w:r>
      <w:r>
        <w:rPr>
          <w:rFonts w:cs="Calibri"/>
        </w:rPr>
        <w:t>„</w:t>
      </w:r>
      <w:r>
        <w:rPr>
          <w:rFonts w:cs="Calibri"/>
        </w:rPr>
        <w:t>1. M</w:t>
      </w:r>
      <w:r>
        <w:rPr>
          <w:rFonts w:cs="Calibri"/>
        </w:rPr>
        <w:t>ä</w:t>
      </w:r>
      <w:r>
        <w:rPr>
          <w:rFonts w:cs="Calibri"/>
        </w:rPr>
        <w:t>rz 2022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08B5B0FC" w14:textId="77777777" w:rsidR="00605B7A" w:rsidRDefault="00605B7A">
      <w:pPr>
        <w:pStyle w:val="RVfliesstext175nb"/>
      </w:pPr>
      <w:r>
        <w:rPr>
          <w:rFonts w:cs="Calibri"/>
        </w:rPr>
        <w:t xml:space="preserve">b) In Satz 2 wird </w:t>
      </w:r>
      <w:r>
        <w:rPr>
          <w:rFonts w:cs="Calibri"/>
        </w:rPr>
        <w:t>„</w:t>
      </w:r>
      <w:r>
        <w:rPr>
          <w:rFonts w:cs="Calibri"/>
        </w:rPr>
        <w:t>01.10.2022</w:t>
      </w:r>
      <w:r>
        <w:rPr>
          <w:rFonts w:cs="Calibri"/>
        </w:rPr>
        <w:t>“</w:t>
      </w:r>
      <w:r>
        <w:rPr>
          <w:rFonts w:cs="Calibri"/>
        </w:rPr>
        <w:t xml:space="preserve"> durch </w:t>
      </w:r>
      <w:r>
        <w:rPr>
          <w:rFonts w:cs="Calibri"/>
        </w:rPr>
        <w:t>„</w:t>
      </w:r>
      <w:r>
        <w:rPr>
          <w:rFonts w:cs="Calibri"/>
        </w:rPr>
        <w:t>1. Oktober 2022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3D5365E6" w14:textId="77777777" w:rsidR="00605B7A" w:rsidRDefault="00605B7A">
      <w:pPr>
        <w:pStyle w:val="RVfliesstext175nb"/>
      </w:pPr>
      <w:r>
        <w:rPr>
          <w:rFonts w:cs="Calibri"/>
        </w:rPr>
        <w:t>2. Die Nummer 7.3 wird wie folgt gefasst:</w:t>
      </w:r>
    </w:p>
    <w:p w14:paraId="437904CB" w14:textId="77777777" w:rsidR="00605B7A" w:rsidRDefault="00605B7A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Auszahlungsverfahren</w:t>
      </w:r>
    </w:p>
    <w:p w14:paraId="14B9AA3A" w14:textId="77777777" w:rsidR="00605B7A" w:rsidRDefault="00605B7A">
      <w:pPr>
        <w:pStyle w:val="RVfliesstext175nb"/>
      </w:pPr>
      <w:r>
        <w:rPr>
          <w:rFonts w:cs="Calibri"/>
        </w:rPr>
        <w:t>Die Auszahlung der bewilligten F</w:t>
      </w:r>
      <w:r>
        <w:rPr>
          <w:rFonts w:cs="Calibri"/>
        </w:rPr>
        <w:t>ö</w:t>
      </w:r>
      <w:r>
        <w:rPr>
          <w:rFonts w:cs="Calibri"/>
        </w:rPr>
        <w:t>rdermittel erfolgt nach Bestandskraft des Zuwendungsbescheids aufgrund gesonderter Anforderung f</w:t>
      </w:r>
      <w:r>
        <w:rPr>
          <w:rFonts w:cs="Calibri"/>
        </w:rPr>
        <w:t>ü</w:t>
      </w:r>
      <w:r>
        <w:rPr>
          <w:rFonts w:cs="Calibri"/>
        </w:rPr>
        <w:t>r den Online-Mittelabruf (vgl. Muster Anlage 4). Gem</w:t>
      </w:r>
      <w:r>
        <w:rPr>
          <w:rFonts w:cs="Calibri"/>
        </w:rPr>
        <w:t>äß</w:t>
      </w:r>
      <w:r>
        <w:rPr>
          <w:rFonts w:cs="Calibri"/>
        </w:rPr>
        <w:t xml:space="preserve"> Nummer 1.4 der ANBest-P und ANBest-G ist die Zuwendung alsbaldig (innerhalb von zwei Monaten) zu verbrauchen, jedoch sp</w:t>
      </w:r>
      <w:r>
        <w:rPr>
          <w:rFonts w:cs="Calibri"/>
        </w:rPr>
        <w:t>ä</w:t>
      </w:r>
      <w:r>
        <w:rPr>
          <w:rFonts w:cs="Calibri"/>
        </w:rPr>
        <w:t>testens bis zum 31. Dezember 2022.</w:t>
      </w:r>
      <w:r>
        <w:rPr>
          <w:rFonts w:cs="Calibri"/>
        </w:rPr>
        <w:t>“</w:t>
      </w:r>
    </w:p>
    <w:p w14:paraId="31C43BAD" w14:textId="77777777" w:rsidR="00605B7A" w:rsidRDefault="00605B7A">
      <w:pPr>
        <w:pStyle w:val="RVfliesstext175nb"/>
      </w:pPr>
      <w:r>
        <w:rPr>
          <w:rFonts w:cs="Calibri"/>
        </w:rPr>
        <w:t>3. Die Anlagen 1 bis 4 werden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0323610" w14:textId="77777777" w:rsidR="00605B7A" w:rsidRDefault="00605B7A">
      <w:pPr>
        <w:pStyle w:val="RVfliesstext175nb"/>
      </w:pPr>
      <w:r>
        <w:rPr>
          <w:rFonts w:cs="Calibri"/>
        </w:rPr>
        <w:t xml:space="preserve">a) Nach der Bezeichnung der Anlagen 1 bis 4 wird jeweils das folgende Wort fett formatiert: </w:t>
      </w:r>
      <w:r>
        <w:rPr>
          <w:rFonts w:cs="Calibri"/>
        </w:rPr>
        <w:t>„</w:t>
      </w:r>
      <w:r>
        <w:rPr>
          <w:rStyle w:val="hf"/>
          <w:sz w:val="15"/>
        </w:rPr>
        <w:t>MUSTER</w:t>
      </w:r>
      <w:r>
        <w:rPr>
          <w:rFonts w:cs="Calibri"/>
        </w:rPr>
        <w:t>“</w:t>
      </w:r>
      <w:r>
        <w:rPr>
          <w:rFonts w:cs="Calibri"/>
        </w:rPr>
        <w:t xml:space="preserve">. Zudem wird </w:t>
      </w:r>
      <w:r>
        <w:rPr>
          <w:rFonts w:cs="Calibri"/>
        </w:rPr>
        <w:t>„</w:t>
      </w:r>
      <w:r>
        <w:rPr>
          <w:rFonts w:cs="Calibri"/>
        </w:rPr>
        <w:t>01.03.2022</w:t>
      </w:r>
      <w:r>
        <w:rPr>
          <w:rFonts w:cs="Calibri"/>
        </w:rPr>
        <w:t>“</w:t>
      </w:r>
      <w:r>
        <w:rPr>
          <w:rFonts w:cs="Calibri"/>
        </w:rPr>
        <w:t xml:space="preserve"> durch </w:t>
      </w:r>
      <w:r>
        <w:rPr>
          <w:rFonts w:cs="Calibri"/>
        </w:rPr>
        <w:t>„</w:t>
      </w:r>
      <w:r>
        <w:rPr>
          <w:rFonts w:cs="Calibri"/>
        </w:rPr>
        <w:t>1. M</w:t>
      </w:r>
      <w:r>
        <w:rPr>
          <w:rFonts w:cs="Calibri"/>
        </w:rPr>
        <w:t>ä</w:t>
      </w:r>
      <w:r>
        <w:rPr>
          <w:rFonts w:cs="Calibri"/>
        </w:rPr>
        <w:t>rz 2022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3150D1F7" w14:textId="77777777" w:rsidR="00605B7A" w:rsidRDefault="00605B7A">
      <w:pPr>
        <w:pStyle w:val="RVfliesstext175nb"/>
      </w:pPr>
      <w:r>
        <w:rPr>
          <w:rFonts w:cs="Calibri"/>
        </w:rPr>
        <w:t xml:space="preserve">b) In Anlage 2 unter Nummer 4 wird in Satz 7 </w:t>
      </w:r>
      <w:r>
        <w:rPr>
          <w:rFonts w:cs="Calibri"/>
        </w:rPr>
        <w:t>„</w:t>
      </w:r>
      <w:r>
        <w:rPr>
          <w:rFonts w:cs="Calibri"/>
        </w:rPr>
        <w:t>31.12.2022</w:t>
      </w:r>
      <w:r>
        <w:rPr>
          <w:rFonts w:cs="Calibri"/>
        </w:rPr>
        <w:t>“</w:t>
      </w:r>
      <w:r>
        <w:rPr>
          <w:rFonts w:cs="Calibri"/>
        </w:rPr>
        <w:t xml:space="preserve"> durch </w:t>
      </w:r>
      <w:r>
        <w:rPr>
          <w:rFonts w:cs="Calibri"/>
        </w:rPr>
        <w:t>„</w:t>
      </w:r>
      <w:r>
        <w:rPr>
          <w:rFonts w:cs="Calibri"/>
        </w:rPr>
        <w:t>31. Dezember 2022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0493B585" w14:textId="77777777" w:rsidR="00605B7A" w:rsidRDefault="00605B7A">
      <w:pPr>
        <w:pStyle w:val="RVueberschrift285fz"/>
        <w:keepNext/>
        <w:keepLines/>
        <w:rPr>
          <w:rFonts w:cs="Arial"/>
        </w:rPr>
      </w:pPr>
      <w:r>
        <w:t>2.</w:t>
      </w:r>
    </w:p>
    <w:p w14:paraId="31A7590D" w14:textId="77777777" w:rsidR="00605B7A" w:rsidRDefault="00605B7A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im ABl. NRW in Kraft.</w:t>
      </w:r>
    </w:p>
    <w:p w14:paraId="7C10283A" w14:textId="77777777" w:rsidR="00605B7A" w:rsidRDefault="00605B7A">
      <w:pPr>
        <w:pStyle w:val="RVtabelle75nr"/>
        <w:widowControl/>
        <w:rPr>
          <w:rFonts w:cs="Arial"/>
        </w:rPr>
      </w:pPr>
      <w:r>
        <w:t>ABl. NRW. 10/22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5D44B" w14:textId="77777777" w:rsidR="00605B7A" w:rsidRDefault="00605B7A">
      <w:r>
        <w:separator/>
      </w:r>
    </w:p>
  </w:endnote>
  <w:endnote w:type="continuationSeparator" w:id="0">
    <w:p w14:paraId="223E545A" w14:textId="77777777" w:rsidR="00605B7A" w:rsidRDefault="0060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D926" w14:textId="77777777" w:rsidR="00605B7A" w:rsidRDefault="00605B7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10747" w14:textId="77777777" w:rsidR="00605B7A" w:rsidRDefault="00605B7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D31EEFE" w14:textId="77777777" w:rsidR="00605B7A" w:rsidRDefault="00605B7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E2AB0"/>
    <w:rsid w:val="001D4CE3"/>
    <w:rsid w:val="00605B7A"/>
    <w:rsid w:val="00E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D97A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7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