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9458B" w14:textId="77777777" w:rsidR="007F3448" w:rsidRDefault="007F3448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20-22 Nr. 8</w:t>
        </w:r>
      </w:hyperlink>
    </w:p>
    <w:p w14:paraId="467DC884" w14:textId="77777777" w:rsidR="007F3448" w:rsidRDefault="007F3448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br/>
        <w:t xml:space="preserve">Strukturen und Inhalte </w:t>
      </w:r>
      <w:r>
        <w:br/>
        <w:t xml:space="preserve">der Fort- und Weiterbildung </w:t>
      </w:r>
      <w:r>
        <w:br/>
        <w:t>f</w:t>
      </w:r>
      <w:r>
        <w:t>ü</w:t>
      </w:r>
      <w:r>
        <w:t>r das Schulpersonal (</w:t>
      </w:r>
      <w:r>
        <w:t>§§</w:t>
      </w:r>
      <w:r>
        <w:t xml:space="preserve"> 57 - 60 SchulG); </w:t>
      </w:r>
      <w:r>
        <w:br/>
      </w:r>
      <w:r>
        <w:t>Ä</w:t>
      </w:r>
      <w:r>
        <w:t>nderung der Anlage 1</w:t>
      </w:r>
      <w:r>
        <w:tab/>
      </w:r>
    </w:p>
    <w:p w14:paraId="6282381B" w14:textId="77777777" w:rsidR="007F3448" w:rsidRDefault="007F344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20.07.2022 - 424-6.07.01-163525</w:t>
      </w:r>
    </w:p>
    <w:p w14:paraId="38AF60F1" w14:textId="77777777" w:rsidR="007F3448" w:rsidRDefault="007F3448">
      <w:pPr>
        <w:pStyle w:val="RVfliesstext175fb"/>
      </w:pPr>
      <w:r>
        <w:t>Bezug</w:t>
      </w:r>
      <w:r>
        <w:rPr>
          <w:rFonts w:cs="Arial"/>
        </w:rPr>
        <w:t xml:space="preserve">: </w:t>
      </w:r>
    </w:p>
    <w:p w14:paraId="3B26BE11" w14:textId="77777777" w:rsidR="007F3448" w:rsidRDefault="007F3448">
      <w:pPr>
        <w:pStyle w:val="RVfliesstext175nb"/>
        <w:rPr>
          <w:rFonts w:cs="Calibri"/>
        </w:rPr>
      </w:pPr>
      <w:hyperlink r:id="rId8" w:history="1">
        <w:r>
          <w:rPr>
            <w:rFonts w:cs="Calibri"/>
          </w:rPr>
          <w:t>RdErl. d. Ministeriums für Schule und Weiterbildung v. 06.04.2014 (BASS 20-22 Nr. 8</w:t>
        </w:r>
      </w:hyperlink>
      <w:r>
        <w:t>)</w:t>
      </w:r>
    </w:p>
    <w:p w14:paraId="585654B6" w14:textId="77777777" w:rsidR="007F3448" w:rsidRDefault="007F3448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02FCAF59" w14:textId="77777777" w:rsidR="007F3448" w:rsidRDefault="007F3448">
      <w:pPr>
        <w:pStyle w:val="RVfliesstext175nb"/>
        <w:rPr>
          <w:rFonts w:cs="Calibri"/>
        </w:rPr>
      </w:pPr>
      <w:r>
        <w:t>In Anlage 1 des Bezugserlasses werden nach Nummer XVIII b folgende neue Nummern eingef</w:t>
      </w:r>
      <w:r>
        <w:t>ü</w:t>
      </w:r>
      <w:r>
        <w:t>gt:</w:t>
      </w:r>
    </w:p>
    <w:p w14:paraId="32DFAC05" w14:textId="77777777" w:rsidR="007F3448" w:rsidRDefault="007F3448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>XVIII c</w:t>
      </w:r>
      <w:r>
        <w:rPr>
          <w:rFonts w:cs="Arial"/>
        </w:rPr>
        <w:br/>
        <w:t>Fortbildung f</w:t>
      </w:r>
      <w:r>
        <w:rPr>
          <w:rFonts w:cs="Arial"/>
        </w:rPr>
        <w:t>ü</w:t>
      </w:r>
      <w:r>
        <w:rPr>
          <w:rFonts w:cs="Arial"/>
        </w:rPr>
        <w:t xml:space="preserve">r die neugeordneten </w:t>
      </w:r>
      <w:r>
        <w:rPr>
          <w:rFonts w:cs="Arial"/>
        </w:rPr>
        <w:br/>
        <w:t>Eisenbahntechnischen Verkehrsberufe</w:t>
      </w:r>
    </w:p>
    <w:p w14:paraId="49D7089F" w14:textId="77777777" w:rsidR="007F3448" w:rsidRDefault="007F3448">
      <w:pPr>
        <w:pStyle w:val="RVfliesstext175fl"/>
        <w:rPr>
          <w:rFonts w:cs="Calibri"/>
        </w:rPr>
      </w:pPr>
      <w:r>
        <w:t>Durchf</w:t>
      </w:r>
      <w:r>
        <w:t>ü</w:t>
      </w:r>
      <w:r>
        <w:t>hrende Bezirksregierung</w:t>
      </w:r>
    </w:p>
    <w:p w14:paraId="59728D35" w14:textId="77777777" w:rsidR="007F3448" w:rsidRDefault="007F3448">
      <w:pPr>
        <w:pStyle w:val="RVfliesstext175nb"/>
        <w:rPr>
          <w:rFonts w:cs="Calibri"/>
        </w:rPr>
      </w:pPr>
      <w:r>
        <w:t>Aktuell mit einzelnen Standorten in den Bezirksregierungen Arnsberg, D</w:t>
      </w:r>
      <w:r>
        <w:t>ü</w:t>
      </w:r>
      <w:r>
        <w:t>sseldorf und K</w:t>
      </w:r>
      <w:r>
        <w:t>ö</w:t>
      </w:r>
      <w:r>
        <w:t>ln</w:t>
      </w:r>
    </w:p>
    <w:p w14:paraId="1AA0151B" w14:textId="77777777" w:rsidR="007F3448" w:rsidRDefault="007F3448">
      <w:pPr>
        <w:pStyle w:val="RVfliesstext175fl"/>
        <w:rPr>
          <w:rFonts w:cs="Calibri"/>
        </w:rPr>
      </w:pPr>
      <w:r>
        <w:t>Ausbildungsberuf</w:t>
      </w:r>
    </w:p>
    <w:p w14:paraId="0A56610A" w14:textId="77777777" w:rsidR="007F3448" w:rsidRDefault="007F3448">
      <w:pPr>
        <w:pStyle w:val="RVfliesstext175nb"/>
        <w:rPr>
          <w:rFonts w:cs="Calibri"/>
        </w:rPr>
      </w:pPr>
      <w:r>
        <w:t>Eisenbahnerin im Betriebsdienst Lokf</w:t>
      </w:r>
      <w:r>
        <w:t>ü</w:t>
      </w:r>
      <w:r>
        <w:t>hrer und Transport/Eisenbahner im Betriebsdienst Lokf</w:t>
      </w:r>
      <w:r>
        <w:t>ü</w:t>
      </w:r>
      <w:r>
        <w:t>hrerin und Transport</w:t>
      </w:r>
    </w:p>
    <w:p w14:paraId="2ED560E6" w14:textId="77777777" w:rsidR="007F3448" w:rsidRDefault="007F3448">
      <w:pPr>
        <w:pStyle w:val="RVfliesstext175nb"/>
        <w:rPr>
          <w:rFonts w:cs="Calibri"/>
        </w:rPr>
      </w:pPr>
      <w:r>
        <w:t>Eisenbahnerin in der Zugverkehrssteuerung/Eisenbahner in der Zugverkehrssteuerung</w:t>
      </w:r>
    </w:p>
    <w:p w14:paraId="4AF32E19" w14:textId="77777777" w:rsidR="007F3448" w:rsidRDefault="007F3448">
      <w:pPr>
        <w:pStyle w:val="RVfliesstext175fl"/>
        <w:rPr>
          <w:rFonts w:cs="Calibri"/>
        </w:rPr>
      </w:pPr>
      <w:r>
        <w:t>Fortbildungsumfang (Stunden)</w:t>
      </w:r>
    </w:p>
    <w:p w14:paraId="6E3C470D" w14:textId="77777777" w:rsidR="007F3448" w:rsidRDefault="007F3448">
      <w:pPr>
        <w:pStyle w:val="RVfliesstext175nb"/>
        <w:rPr>
          <w:rFonts w:cs="Calibri"/>
        </w:rPr>
      </w:pPr>
      <w:r>
        <w:t>80 Stunden (kleiner Innovationsgrad)</w:t>
      </w:r>
    </w:p>
    <w:p w14:paraId="197EB2FD" w14:textId="77777777" w:rsidR="007F3448" w:rsidRDefault="007F3448">
      <w:pPr>
        <w:pStyle w:val="RVfliesstext175fl"/>
        <w:rPr>
          <w:rFonts w:cs="Calibri"/>
        </w:rPr>
      </w:pPr>
      <w:r>
        <w:t>Inhalt</w:t>
      </w:r>
    </w:p>
    <w:p w14:paraId="2CA551BA" w14:textId="77777777" w:rsidR="007F3448" w:rsidRDefault="007F3448">
      <w:pPr>
        <w:pStyle w:val="RVfliesstext175nb"/>
        <w:rPr>
          <w:rFonts w:cs="Calibri"/>
        </w:rPr>
      </w:pPr>
      <w:r>
        <w:t>Technologischer Input</w:t>
      </w:r>
    </w:p>
    <w:p w14:paraId="5D3D20CA" w14:textId="77777777" w:rsidR="007F3448" w:rsidRDefault="007F3448">
      <w:pPr>
        <w:pStyle w:val="RVfliesstext175nb"/>
        <w:rPr>
          <w:rFonts w:cs="Calibri"/>
        </w:rPr>
      </w:pPr>
      <w:r>
        <w:t>Methodisch-didaktische Umsetzung im Unterricht</w:t>
      </w:r>
    </w:p>
    <w:p w14:paraId="0D1FC585" w14:textId="77777777" w:rsidR="007F3448" w:rsidRDefault="007F3448">
      <w:pPr>
        <w:pStyle w:val="RVfliesstext175fl"/>
        <w:rPr>
          <w:rFonts w:cs="Calibri"/>
        </w:rPr>
      </w:pPr>
      <w:r>
        <w:t>Ziel der Fortbildung</w:t>
      </w:r>
    </w:p>
    <w:p w14:paraId="16E93485" w14:textId="77777777" w:rsidR="007F3448" w:rsidRDefault="007F3448">
      <w:pPr>
        <w:pStyle w:val="RVfliesstext175nb"/>
        <w:rPr>
          <w:rFonts w:cs="Calibri"/>
        </w:rPr>
      </w:pPr>
      <w:r>
        <w:t>Erwerb von Fachkompetenz f</w:t>
      </w:r>
      <w:r>
        <w:t>ü</w:t>
      </w:r>
      <w:r>
        <w:t>r Lehrkr</w:t>
      </w:r>
      <w:r>
        <w:t>ä</w:t>
      </w:r>
      <w:r>
        <w:t>fte bzw. Seiteneinsteigerinnen und Seiteneinsteiger</w:t>
      </w:r>
    </w:p>
    <w:p w14:paraId="0B908472" w14:textId="77777777" w:rsidR="007F3448" w:rsidRDefault="007F3448">
      <w:pPr>
        <w:pStyle w:val="RVfliesstext175nb"/>
        <w:rPr>
          <w:rFonts w:cs="Calibri"/>
        </w:rPr>
      </w:pPr>
      <w:r>
        <w:t>Erstellen von Lernsituationen bzw. Lehr-/Lernarrangements auf Grundlage der Lernfelder des neuen Rahmenlehrplanes Eisenbahnerin/Eisenbahner im Betriebsdienst Lokf</w:t>
      </w:r>
      <w:r>
        <w:t>ü</w:t>
      </w:r>
      <w:r>
        <w:t>hrerin/Lokf</w:t>
      </w:r>
      <w:r>
        <w:t>ü</w:t>
      </w:r>
      <w:r>
        <w:t>hrer und Transport/Eisenbahnerin/Eisenbahner im Betriebsdienst in der Zugverkehrssteuerung</w:t>
      </w:r>
    </w:p>
    <w:p w14:paraId="4235D0BF" w14:textId="77777777" w:rsidR="007F3448" w:rsidRDefault="007F3448">
      <w:pPr>
        <w:pStyle w:val="RVfliesstext175fl"/>
        <w:rPr>
          <w:rFonts w:cs="Calibri"/>
        </w:rPr>
      </w:pPr>
      <w:r>
        <w:t>Zielgruppe</w:t>
      </w:r>
    </w:p>
    <w:p w14:paraId="2596063B" w14:textId="77777777" w:rsidR="007F3448" w:rsidRDefault="007F3448">
      <w:pPr>
        <w:pStyle w:val="RVfliesstext175nb"/>
        <w:rPr>
          <w:rFonts w:cs="Calibri"/>
        </w:rPr>
      </w:pPr>
      <w:r>
        <w:t>Fachlehrerinnen/Fachlehrer und Bildungsgangleiterinnen/Bildungsgangleiter in diesem Bereich</w:t>
      </w:r>
    </w:p>
    <w:p w14:paraId="0779CCEB" w14:textId="77777777" w:rsidR="007F3448" w:rsidRDefault="007F3448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>XVIII d</w:t>
      </w:r>
      <w:r>
        <w:rPr>
          <w:rFonts w:cs="Arial"/>
        </w:rPr>
        <w:br/>
        <w:t>Fortbildung f</w:t>
      </w:r>
      <w:r>
        <w:rPr>
          <w:rFonts w:cs="Arial"/>
        </w:rPr>
        <w:t>ü</w:t>
      </w:r>
      <w:r>
        <w:rPr>
          <w:rFonts w:cs="Arial"/>
        </w:rPr>
        <w:t xml:space="preserve">r </w:t>
      </w:r>
      <w:r>
        <w:t xml:space="preserve">den neugeordneten Beruf </w:t>
      </w:r>
      <w:r>
        <w:br/>
        <w:t>Malerin und Lackiererin/Maler und Lackierer</w:t>
      </w:r>
    </w:p>
    <w:p w14:paraId="66B711C9" w14:textId="77777777" w:rsidR="007F3448" w:rsidRDefault="007F3448">
      <w:pPr>
        <w:pStyle w:val="RVfliesstext175fl"/>
      </w:pPr>
      <w:r>
        <w:rPr>
          <w:rFonts w:cs="Calibri"/>
        </w:rPr>
        <w:t>Durchf</w:t>
      </w:r>
      <w:r>
        <w:rPr>
          <w:rFonts w:cs="Calibri"/>
        </w:rPr>
        <w:t>ü</w:t>
      </w:r>
      <w:r>
        <w:rPr>
          <w:rFonts w:cs="Calibri"/>
        </w:rPr>
        <w:t xml:space="preserve">hrende Bezirksregierung </w:t>
      </w:r>
    </w:p>
    <w:p w14:paraId="183231A0" w14:textId="77777777" w:rsidR="007F3448" w:rsidRDefault="007F3448">
      <w:pPr>
        <w:pStyle w:val="RVfliesstext175nb"/>
      </w:pPr>
      <w:r>
        <w:rPr>
          <w:rFonts w:cs="Calibri"/>
        </w:rPr>
        <w:t>Arnsberg, Detmold, D</w:t>
      </w:r>
      <w:r>
        <w:rPr>
          <w:rFonts w:cs="Calibri"/>
        </w:rPr>
        <w:t>ü</w:t>
      </w:r>
      <w:r>
        <w:rPr>
          <w:rFonts w:cs="Calibri"/>
        </w:rPr>
        <w:t>sseldorf (federf</w:t>
      </w:r>
      <w:r>
        <w:rPr>
          <w:rFonts w:cs="Calibri"/>
        </w:rPr>
        <w:t>ü</w:t>
      </w:r>
      <w:r>
        <w:rPr>
          <w:rFonts w:cs="Calibri"/>
        </w:rPr>
        <w:t>hrend), K</w:t>
      </w:r>
      <w:r>
        <w:rPr>
          <w:rFonts w:cs="Calibri"/>
        </w:rPr>
        <w:t>ö</w:t>
      </w:r>
      <w:r>
        <w:rPr>
          <w:rFonts w:cs="Calibri"/>
        </w:rPr>
        <w:t>ln, M</w:t>
      </w:r>
      <w:r>
        <w:rPr>
          <w:rFonts w:cs="Calibri"/>
        </w:rPr>
        <w:t>ü</w:t>
      </w:r>
      <w:r>
        <w:rPr>
          <w:rFonts w:cs="Calibri"/>
        </w:rPr>
        <w:t>nster</w:t>
      </w:r>
    </w:p>
    <w:p w14:paraId="58A6864A" w14:textId="77777777" w:rsidR="007F3448" w:rsidRDefault="007F3448">
      <w:pPr>
        <w:pStyle w:val="RVfliesstext175fl"/>
      </w:pPr>
      <w:r>
        <w:rPr>
          <w:rFonts w:cs="Calibri"/>
        </w:rPr>
        <w:t xml:space="preserve">Ausbildungsberuf </w:t>
      </w:r>
    </w:p>
    <w:p w14:paraId="077AA372" w14:textId="77777777" w:rsidR="007F3448" w:rsidRDefault="007F3448">
      <w:pPr>
        <w:pStyle w:val="RVfliesstext175nb"/>
      </w:pPr>
      <w:r>
        <w:rPr>
          <w:rFonts w:cs="Calibri"/>
        </w:rPr>
        <w:t>Malerin und Lackiererin/Maler und Lackierer</w:t>
      </w:r>
    </w:p>
    <w:p w14:paraId="06DD08BC" w14:textId="77777777" w:rsidR="007F3448" w:rsidRDefault="007F3448">
      <w:pPr>
        <w:pStyle w:val="RVfliesstext175fl"/>
      </w:pPr>
      <w:r>
        <w:rPr>
          <w:rFonts w:cs="Calibri"/>
        </w:rPr>
        <w:t xml:space="preserve">Fortbildungsumfang </w:t>
      </w:r>
    </w:p>
    <w:p w14:paraId="68A4D03D" w14:textId="77777777" w:rsidR="007F3448" w:rsidRDefault="007F3448">
      <w:pPr>
        <w:pStyle w:val="RVfliesstext175nb"/>
      </w:pPr>
      <w:r>
        <w:rPr>
          <w:rFonts w:cs="Calibri"/>
        </w:rPr>
        <w:t>80 Stunden (kleiner Innovationsgrad)</w:t>
      </w:r>
    </w:p>
    <w:p w14:paraId="15D599FE" w14:textId="77777777" w:rsidR="007F3448" w:rsidRDefault="007F3448">
      <w:pPr>
        <w:pStyle w:val="RVfliesstext175fl"/>
      </w:pPr>
      <w:r>
        <w:rPr>
          <w:rFonts w:cs="Calibri"/>
        </w:rPr>
        <w:t xml:space="preserve">Inhalt </w:t>
      </w:r>
    </w:p>
    <w:p w14:paraId="3E8152FB" w14:textId="77777777" w:rsidR="007F3448" w:rsidRDefault="007F3448">
      <w:pPr>
        <w:pStyle w:val="RVfliesstext175nb"/>
      </w:pPr>
      <w:r>
        <w:rPr>
          <w:rFonts w:cs="Calibri"/>
        </w:rPr>
        <w:t>Der neue Lehrplan</w:t>
      </w:r>
    </w:p>
    <w:p w14:paraId="02593962" w14:textId="77777777" w:rsidR="007F3448" w:rsidRDefault="007F3448">
      <w:pPr>
        <w:pStyle w:val="RVfliesstext175nb"/>
      </w:pPr>
      <w:r>
        <w:rPr>
          <w:rFonts w:cs="Calibri"/>
        </w:rPr>
        <w:t>Die gestreckte Pr</w:t>
      </w:r>
      <w:r>
        <w:rPr>
          <w:rFonts w:cs="Calibri"/>
        </w:rPr>
        <w:t>ü</w:t>
      </w:r>
      <w:r>
        <w:rPr>
          <w:rFonts w:cs="Calibri"/>
        </w:rPr>
        <w:t>fung</w:t>
      </w:r>
    </w:p>
    <w:p w14:paraId="33FB220B" w14:textId="77777777" w:rsidR="007F3448" w:rsidRDefault="007F3448">
      <w:pPr>
        <w:pStyle w:val="RVfliesstext175nb"/>
      </w:pPr>
      <w:r>
        <w:rPr>
          <w:rFonts w:cs="Calibri"/>
        </w:rPr>
        <w:t>Lernfelddidaktik</w:t>
      </w:r>
    </w:p>
    <w:p w14:paraId="4455D7BD" w14:textId="77777777" w:rsidR="007F3448" w:rsidRDefault="007F3448">
      <w:pPr>
        <w:pStyle w:val="RVfliesstext175nb"/>
      </w:pPr>
      <w:r>
        <w:rPr>
          <w:rFonts w:cs="Calibri"/>
        </w:rPr>
        <w:t>Digitale Schl</w:t>
      </w:r>
      <w:r>
        <w:rPr>
          <w:rFonts w:cs="Calibri"/>
        </w:rPr>
        <w:t>ü</w:t>
      </w:r>
      <w:r>
        <w:rPr>
          <w:rFonts w:cs="Calibri"/>
        </w:rPr>
        <w:t>sselkompetenzen</w:t>
      </w:r>
    </w:p>
    <w:p w14:paraId="2C42530A" w14:textId="77777777" w:rsidR="007F3448" w:rsidRDefault="007F3448">
      <w:pPr>
        <w:pStyle w:val="RVfliesstext175nb"/>
      </w:pPr>
      <w:r>
        <w:rPr>
          <w:rFonts w:cs="Calibri"/>
        </w:rPr>
        <w:t xml:space="preserve">Kriterien guter Lernsituationen </w:t>
      </w:r>
    </w:p>
    <w:p w14:paraId="07787742" w14:textId="77777777" w:rsidR="007F3448" w:rsidRDefault="007F3448">
      <w:pPr>
        <w:pStyle w:val="RVfliesstext175nb"/>
      </w:pPr>
      <w:r>
        <w:rPr>
          <w:rFonts w:cs="Calibri"/>
        </w:rPr>
        <w:t>Entwicklung von Lernsituationen</w:t>
      </w:r>
    </w:p>
    <w:p w14:paraId="3383E389" w14:textId="77777777" w:rsidR="007F3448" w:rsidRDefault="007F3448">
      <w:pPr>
        <w:pStyle w:val="RVfliesstext175nb"/>
      </w:pPr>
      <w:r>
        <w:rPr>
          <w:rFonts w:cs="Calibri"/>
        </w:rPr>
        <w:t>Sprachsensibel unterrichten</w:t>
      </w:r>
    </w:p>
    <w:p w14:paraId="65BCE053" w14:textId="77777777" w:rsidR="007F3448" w:rsidRDefault="007F3448">
      <w:pPr>
        <w:pStyle w:val="RVfliesstext175nb"/>
      </w:pPr>
      <w:r>
        <w:rPr>
          <w:rFonts w:cs="Calibri"/>
        </w:rPr>
        <w:t>Neue fachliche Inhalte in den Lernfeldern</w:t>
      </w:r>
    </w:p>
    <w:p w14:paraId="19F6BD07" w14:textId="77777777" w:rsidR="007F3448" w:rsidRDefault="007F3448">
      <w:pPr>
        <w:pStyle w:val="RVfliesstext175nb"/>
      </w:pPr>
      <w:r>
        <w:rPr>
          <w:rFonts w:cs="Calibri"/>
        </w:rPr>
        <w:t>Impulse zur inneren Differenzierung im 3. Ausbildungsjahr (es existieren keine Fachklassen f</w:t>
      </w:r>
      <w:r>
        <w:rPr>
          <w:rFonts w:cs="Calibri"/>
        </w:rPr>
        <w:t>ü</w:t>
      </w:r>
      <w:r>
        <w:rPr>
          <w:rFonts w:cs="Calibri"/>
        </w:rPr>
        <w:t>r die Fachrichtungen)</w:t>
      </w:r>
    </w:p>
    <w:p w14:paraId="29BE6619" w14:textId="77777777" w:rsidR="007F3448" w:rsidRDefault="007F3448">
      <w:pPr>
        <w:pStyle w:val="RVfliesstext175fl"/>
      </w:pPr>
      <w:r>
        <w:rPr>
          <w:rFonts w:cs="Calibri"/>
        </w:rPr>
        <w:t>Ziel der Fortbildung</w:t>
      </w:r>
    </w:p>
    <w:p w14:paraId="085F9B89" w14:textId="77777777" w:rsidR="007F3448" w:rsidRDefault="007F3448">
      <w:pPr>
        <w:pStyle w:val="RVfliesstext175nb"/>
      </w:pPr>
      <w:r>
        <w:rPr>
          <w:rFonts w:cs="Calibri"/>
        </w:rPr>
        <w:t>Die Lehrkr</w:t>
      </w:r>
      <w:r>
        <w:rPr>
          <w:rFonts w:cs="Calibri"/>
        </w:rPr>
        <w:t>ä</w:t>
      </w:r>
      <w:r>
        <w:rPr>
          <w:rFonts w:cs="Calibri"/>
        </w:rPr>
        <w:t>fte, die in diesem Bildungsgang unterrichten, sollen die Neuerungen des Lehrplans kennenlernen und bei der Erstellung und Umsetzung der Didaktischen Jahresplanung unterst</w:t>
      </w:r>
      <w:r>
        <w:rPr>
          <w:rFonts w:cs="Calibri"/>
        </w:rPr>
        <w:t>ü</w:t>
      </w:r>
      <w:r>
        <w:rPr>
          <w:rFonts w:cs="Calibri"/>
        </w:rPr>
        <w:t>tzt werden.</w:t>
      </w:r>
    </w:p>
    <w:p w14:paraId="56DE9110" w14:textId="77777777" w:rsidR="007F3448" w:rsidRDefault="007F3448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Entwicklung von binnendifferenziertem Unterricht im 3. Ausbildungsjahr erhalten die teilnehmenden Lehrkr</w:t>
      </w:r>
      <w:r>
        <w:rPr>
          <w:rFonts w:cs="Calibri"/>
        </w:rPr>
        <w:t>ä</w:t>
      </w:r>
      <w:r>
        <w:rPr>
          <w:rFonts w:cs="Calibri"/>
        </w:rPr>
        <w:t>fte Unterst</w:t>
      </w:r>
      <w:r>
        <w:rPr>
          <w:rFonts w:cs="Calibri"/>
        </w:rPr>
        <w:t>ü</w:t>
      </w:r>
      <w:r>
        <w:rPr>
          <w:rFonts w:cs="Calibri"/>
        </w:rPr>
        <w:t>tzungsangebote vor dem Hintergrund, dass keine fachrichtungsspezifischen Lerngruppen existieren.</w:t>
      </w:r>
    </w:p>
    <w:p w14:paraId="336FF8CA" w14:textId="77777777" w:rsidR="007F3448" w:rsidRDefault="007F3448">
      <w:pPr>
        <w:pStyle w:val="RVfliesstext175fl"/>
      </w:pPr>
      <w:r>
        <w:rPr>
          <w:rFonts w:cs="Calibri"/>
        </w:rPr>
        <w:t>Zielgruppe</w:t>
      </w:r>
    </w:p>
    <w:p w14:paraId="69A83F63" w14:textId="77777777" w:rsidR="007F3448" w:rsidRDefault="007F3448">
      <w:pPr>
        <w:pStyle w:val="RVfliesstext175nb"/>
      </w:pPr>
      <w:r>
        <w:rPr>
          <w:rFonts w:cs="Calibri"/>
        </w:rPr>
        <w:t>Lehrkr</w:t>
      </w:r>
      <w:r>
        <w:rPr>
          <w:rFonts w:cs="Calibri"/>
        </w:rPr>
        <w:t>ä</w:t>
      </w:r>
      <w:r>
        <w:rPr>
          <w:rFonts w:cs="Calibri"/>
        </w:rPr>
        <w:t>fte, die im Bildungsgang Malerin und Lackiererin/Maler und Lackierer der Anlage A am Berufskolleg unterrichten.</w:t>
      </w:r>
    </w:p>
    <w:p w14:paraId="7694A948" w14:textId="77777777" w:rsidR="007F3448" w:rsidRDefault="007F3448">
      <w:pPr>
        <w:pStyle w:val="RVueberschrift285fz"/>
        <w:keepNext/>
        <w:keepLines/>
        <w:rPr>
          <w:rFonts w:cs="Arial"/>
        </w:rPr>
      </w:pPr>
      <w:r>
        <w:t>XVIII e</w:t>
      </w:r>
      <w:r>
        <w:br/>
        <w:t>Fortbildung f</w:t>
      </w:r>
      <w:r>
        <w:t>ü</w:t>
      </w:r>
      <w:r>
        <w:t>r den neugeordneten Beruf Zahntechnik</w:t>
      </w:r>
    </w:p>
    <w:p w14:paraId="402F13B6" w14:textId="77777777" w:rsidR="007F3448" w:rsidRDefault="007F3448">
      <w:pPr>
        <w:pStyle w:val="RVfliesstext175fl"/>
      </w:pPr>
      <w:r>
        <w:rPr>
          <w:rFonts w:cs="Calibri"/>
        </w:rPr>
        <w:t>Durchf</w:t>
      </w:r>
      <w:r>
        <w:rPr>
          <w:rFonts w:cs="Calibri"/>
        </w:rPr>
        <w:t>ü</w:t>
      </w:r>
      <w:r>
        <w:rPr>
          <w:rFonts w:cs="Calibri"/>
        </w:rPr>
        <w:t>hrende Bezirksregierung</w:t>
      </w:r>
    </w:p>
    <w:p w14:paraId="6913FDF6" w14:textId="77777777" w:rsidR="007F3448" w:rsidRDefault="007F3448">
      <w:pPr>
        <w:pStyle w:val="RVfliesstext175nb"/>
      </w:pPr>
      <w:r>
        <w:rPr>
          <w:rFonts w:cs="Calibri"/>
        </w:rPr>
        <w:t>Arnsberg (federf</w:t>
      </w:r>
      <w:r>
        <w:rPr>
          <w:rFonts w:cs="Calibri"/>
        </w:rPr>
        <w:t>ü</w:t>
      </w:r>
      <w:r>
        <w:rPr>
          <w:rFonts w:cs="Calibri"/>
        </w:rPr>
        <w:t>hrend), Detmold, D</w:t>
      </w:r>
      <w:r>
        <w:rPr>
          <w:rFonts w:cs="Calibri"/>
        </w:rPr>
        <w:t>ü</w:t>
      </w:r>
      <w:r>
        <w:rPr>
          <w:rFonts w:cs="Calibri"/>
        </w:rPr>
        <w:t>sseldorf, K</w:t>
      </w:r>
      <w:r>
        <w:rPr>
          <w:rFonts w:cs="Calibri"/>
        </w:rPr>
        <w:t>ö</w:t>
      </w:r>
      <w:r>
        <w:rPr>
          <w:rFonts w:cs="Calibri"/>
        </w:rPr>
        <w:t>ln, M</w:t>
      </w:r>
      <w:r>
        <w:rPr>
          <w:rFonts w:cs="Calibri"/>
        </w:rPr>
        <w:t>ü</w:t>
      </w:r>
      <w:r>
        <w:rPr>
          <w:rFonts w:cs="Calibri"/>
        </w:rPr>
        <w:t>nster</w:t>
      </w:r>
    </w:p>
    <w:p w14:paraId="3F02C632" w14:textId="77777777" w:rsidR="007F3448" w:rsidRDefault="007F3448">
      <w:pPr>
        <w:pStyle w:val="RVfliesstext175fl"/>
      </w:pPr>
      <w:r>
        <w:rPr>
          <w:rFonts w:cs="Calibri"/>
        </w:rPr>
        <w:t>Ausbildungsberuf</w:t>
      </w:r>
    </w:p>
    <w:p w14:paraId="687A415B" w14:textId="77777777" w:rsidR="007F3448" w:rsidRDefault="007F3448">
      <w:pPr>
        <w:pStyle w:val="RVfliesstext175nb"/>
      </w:pPr>
      <w:r>
        <w:rPr>
          <w:rFonts w:cs="Calibri"/>
        </w:rPr>
        <w:t>Zahntechnikerin/Zahntechniker</w:t>
      </w:r>
    </w:p>
    <w:p w14:paraId="352A2E0E" w14:textId="77777777" w:rsidR="007F3448" w:rsidRDefault="007F3448">
      <w:pPr>
        <w:pStyle w:val="RVfliesstext175fl"/>
      </w:pPr>
      <w:r>
        <w:rPr>
          <w:rFonts w:cs="Calibri"/>
        </w:rPr>
        <w:t>Fortbildungsumfang (Stunden)</w:t>
      </w:r>
    </w:p>
    <w:p w14:paraId="2E359B70" w14:textId="77777777" w:rsidR="007F3448" w:rsidRDefault="007F3448">
      <w:pPr>
        <w:pStyle w:val="RVfliesstext175nb"/>
      </w:pPr>
      <w:r>
        <w:rPr>
          <w:rFonts w:cs="Calibri"/>
        </w:rPr>
        <w:t>160 Stunden (mittlerer Innovationsgrad)</w:t>
      </w:r>
    </w:p>
    <w:p w14:paraId="5998F50C" w14:textId="77777777" w:rsidR="007F3448" w:rsidRDefault="007F3448">
      <w:pPr>
        <w:pStyle w:val="RVfliesstext175fl"/>
      </w:pPr>
      <w:r>
        <w:rPr>
          <w:rFonts w:cs="Calibri"/>
        </w:rPr>
        <w:t>Inhalt</w:t>
      </w:r>
    </w:p>
    <w:p w14:paraId="5BFDB3A3" w14:textId="77777777" w:rsidR="007F3448" w:rsidRDefault="007F3448">
      <w:pPr>
        <w:pStyle w:val="RVfliesstext175nb"/>
      </w:pPr>
      <w:r>
        <w:rPr>
          <w:rFonts w:cs="Calibri"/>
        </w:rPr>
        <w:t>Vorbereitung der digitalen Technik durch Sachstand bez</w:t>
      </w:r>
      <w:r>
        <w:rPr>
          <w:rFonts w:cs="Calibri"/>
        </w:rPr>
        <w:t>ü</w:t>
      </w:r>
      <w:r>
        <w:rPr>
          <w:rFonts w:cs="Calibri"/>
        </w:rPr>
        <w:t>glich analoger Prozesse und Fertigungsstrukturen.</w:t>
      </w:r>
    </w:p>
    <w:p w14:paraId="2EE14BBC" w14:textId="77777777" w:rsidR="007F3448" w:rsidRDefault="007F3448">
      <w:pPr>
        <w:pStyle w:val="RVfliesstext175nb"/>
      </w:pPr>
      <w:r>
        <w:rPr>
          <w:rFonts w:cs="Calibri"/>
        </w:rPr>
        <w:t>Ü</w:t>
      </w:r>
      <w:r>
        <w:rPr>
          <w:rFonts w:cs="Calibri"/>
        </w:rPr>
        <w:t xml:space="preserve">berblick </w:t>
      </w:r>
      <w:r>
        <w:rPr>
          <w:rFonts w:cs="Calibri"/>
        </w:rPr>
        <w:t>ü</w:t>
      </w:r>
      <w:r>
        <w:rPr>
          <w:rFonts w:cs="Calibri"/>
        </w:rPr>
        <w:t>ber aktuelle Schienenarten, ihre Eigenschaften und Indikationen sowie manuelle und digitale Herstellung.</w:t>
      </w:r>
    </w:p>
    <w:p w14:paraId="142324C5" w14:textId="77777777" w:rsidR="007F3448" w:rsidRDefault="007F3448">
      <w:pPr>
        <w:pStyle w:val="RVfliesstext175nb"/>
      </w:pPr>
      <w:r>
        <w:rPr>
          <w:rFonts w:cs="Calibri"/>
        </w:rPr>
        <w:t>Chirurgische Abl</w:t>
      </w:r>
      <w:r>
        <w:rPr>
          <w:rFonts w:cs="Calibri"/>
        </w:rPr>
        <w:t>ä</w:t>
      </w:r>
      <w:r>
        <w:rPr>
          <w:rFonts w:cs="Calibri"/>
        </w:rPr>
        <w:t>ufe einer Implantation darstellen, um die damit verbundenen Einheilphasen sowie die Befestigung des Implantats im Implantatbett und die prothetische Versorgung der Austrittsstelle aus dem Gewebe (Emergenzprofil) zu erfassen.</w:t>
      </w:r>
    </w:p>
    <w:p w14:paraId="23465942" w14:textId="77777777" w:rsidR="007F3448" w:rsidRDefault="007F3448">
      <w:pPr>
        <w:pStyle w:val="RVfliesstext175nb"/>
      </w:pPr>
      <w:r>
        <w:rPr>
          <w:rFonts w:cs="Calibri"/>
        </w:rPr>
        <w:t>Verschiedene Befestigungsm</w:t>
      </w:r>
      <w:r>
        <w:rPr>
          <w:rFonts w:cs="Calibri"/>
        </w:rPr>
        <w:t>ö</w:t>
      </w:r>
      <w:r>
        <w:rPr>
          <w:rFonts w:cs="Calibri"/>
        </w:rPr>
        <w:t>glichkeiten der Suprastruktur (Zement, Stege, Kugelknopfanker, Magnete, Schrauben) klassifizieren.</w:t>
      </w:r>
    </w:p>
    <w:p w14:paraId="5CDAFB96" w14:textId="77777777" w:rsidR="007F3448" w:rsidRDefault="007F3448">
      <w:pPr>
        <w:pStyle w:val="RVfliesstext175nb"/>
      </w:pPr>
      <w:r>
        <w:rPr>
          <w:rFonts w:cs="Calibri"/>
        </w:rPr>
        <w:t>Implantate nach Vorgaben der Behandelnden ausw</w:t>
      </w:r>
      <w:r>
        <w:rPr>
          <w:rFonts w:cs="Calibri"/>
        </w:rPr>
        <w:t>ä</w:t>
      </w:r>
      <w:r>
        <w:rPr>
          <w:rFonts w:cs="Calibri"/>
        </w:rPr>
        <w:t>hlen, eine geeignete Lagebestimmung durchf</w:t>
      </w:r>
      <w:r>
        <w:rPr>
          <w:rFonts w:cs="Calibri"/>
        </w:rPr>
        <w:t>ü</w:t>
      </w:r>
      <w:r>
        <w:rPr>
          <w:rFonts w:cs="Calibri"/>
        </w:rPr>
        <w:t>hren und die Implantate zur Vorbereitung der OP-Planung einer navigierten Implantation durch die Behandelnden positionieren.</w:t>
      </w:r>
    </w:p>
    <w:p w14:paraId="57F295B0" w14:textId="77777777" w:rsidR="007F3448" w:rsidRDefault="007F3448">
      <w:pPr>
        <w:pStyle w:val="RVfliesstext175nb"/>
      </w:pPr>
      <w:r>
        <w:rPr>
          <w:rFonts w:cs="Calibri"/>
        </w:rPr>
        <w:t>In der digitalen Fertigung Datens</w:t>
      </w:r>
      <w:r>
        <w:rPr>
          <w:rFonts w:cs="Calibri"/>
        </w:rPr>
        <w:t>ä</w:t>
      </w:r>
      <w:r>
        <w:rPr>
          <w:rFonts w:cs="Calibri"/>
        </w:rPr>
        <w:t>tze von 3D-Gesichtsscan, Intraoralscan, digitalen R</w:t>
      </w:r>
      <w:r>
        <w:rPr>
          <w:rFonts w:cs="Calibri"/>
        </w:rPr>
        <w:t>ö</w:t>
      </w:r>
      <w:r>
        <w:rPr>
          <w:rFonts w:cs="Calibri"/>
        </w:rPr>
        <w:t>ntgenaufnahmen zusammenf</w:t>
      </w:r>
      <w:r>
        <w:rPr>
          <w:rFonts w:cs="Calibri"/>
        </w:rPr>
        <w:t>ü</w:t>
      </w:r>
      <w:r>
        <w:rPr>
          <w:rFonts w:cs="Calibri"/>
        </w:rPr>
        <w:t>hren.</w:t>
      </w:r>
    </w:p>
    <w:p w14:paraId="106565DE" w14:textId="77777777" w:rsidR="007F3448" w:rsidRDefault="007F3448">
      <w:pPr>
        <w:pStyle w:val="RVfliesstext175nb"/>
      </w:pPr>
      <w:r>
        <w:rPr>
          <w:rFonts w:cs="Calibri"/>
        </w:rPr>
        <w:t>Die individuelle Anatomie sowie die Kieferknochen vermessen und diese dreidimensional darstellen.</w:t>
      </w:r>
    </w:p>
    <w:p w14:paraId="1D01C2D4" w14:textId="77777777" w:rsidR="007F3448" w:rsidRDefault="007F3448">
      <w:pPr>
        <w:pStyle w:val="RVfliesstext175nb"/>
      </w:pPr>
      <w:r>
        <w:rPr>
          <w:rFonts w:cs="Calibri"/>
        </w:rPr>
        <w:t>Vorschl</w:t>
      </w:r>
      <w:r>
        <w:rPr>
          <w:rFonts w:cs="Calibri"/>
        </w:rPr>
        <w:t>ä</w:t>
      </w:r>
      <w:r>
        <w:rPr>
          <w:rFonts w:cs="Calibri"/>
        </w:rPr>
        <w:t>ge f</w:t>
      </w:r>
      <w:r>
        <w:rPr>
          <w:rFonts w:cs="Calibri"/>
        </w:rPr>
        <w:t>ü</w:t>
      </w:r>
      <w:r>
        <w:rPr>
          <w:rFonts w:cs="Calibri"/>
        </w:rPr>
        <w:t>r ein geeignetes Implantat erarbeiten und das Abutment (Abutmentarten, Abutmentgestaltung, Hilfsteile) unter Beachtung der Kundenvorgaben ausw</w:t>
      </w:r>
      <w:r>
        <w:rPr>
          <w:rFonts w:cs="Calibri"/>
        </w:rPr>
        <w:t>ä</w:t>
      </w:r>
      <w:r>
        <w:rPr>
          <w:rFonts w:cs="Calibri"/>
        </w:rPr>
        <w:t>hlen.</w:t>
      </w:r>
    </w:p>
    <w:p w14:paraId="679BF5F0" w14:textId="77777777" w:rsidR="007F3448" w:rsidRDefault="007F3448">
      <w:pPr>
        <w:pStyle w:val="RVfliesstext175nb"/>
      </w:pPr>
      <w:r>
        <w:rPr>
          <w:rFonts w:cs="Calibri"/>
        </w:rPr>
        <w:t>Ein Emergenzprofil definieren: Ein Backward-Planning erstellen, die Herstellung einer Bohrschablone unter Verwendung geeigneter Modell- und Fertigungswerkstoffe planen und diese Planung mit den Kundinnen und Kunden kommunizieren.</w:t>
      </w:r>
    </w:p>
    <w:p w14:paraId="6536D77F" w14:textId="77777777" w:rsidR="007F3448" w:rsidRDefault="007F3448">
      <w:pPr>
        <w:pStyle w:val="RVfliesstext175nb"/>
      </w:pPr>
      <w:r>
        <w:rPr>
          <w:rFonts w:cs="Calibri"/>
        </w:rPr>
        <w:t xml:space="preserve">Nach der Einheilphase eine Suprakonstruktion entwerfen: Dabei werden systemeigene Hilfsteile, verschiedene Werkstoffe sowie parodontalhygienische, statische und </w:t>
      </w:r>
      <w:r>
        <w:rPr>
          <w:rFonts w:cs="Calibri"/>
        </w:rPr>
        <w:t>ä</w:t>
      </w:r>
      <w:r>
        <w:rPr>
          <w:rFonts w:cs="Calibri"/>
        </w:rPr>
        <w:t>sthetische Kriterien ber</w:t>
      </w:r>
      <w:r>
        <w:rPr>
          <w:rFonts w:cs="Calibri"/>
        </w:rPr>
        <w:t>ü</w:t>
      </w:r>
      <w:r>
        <w:rPr>
          <w:rFonts w:cs="Calibri"/>
        </w:rPr>
        <w:t>cksichtigt.</w:t>
      </w:r>
    </w:p>
    <w:p w14:paraId="03F5FEC7" w14:textId="77777777" w:rsidR="007F3448" w:rsidRDefault="007F3448">
      <w:pPr>
        <w:pStyle w:val="RVfliesstext175nb"/>
      </w:pPr>
      <w:r>
        <w:rPr>
          <w:rFonts w:cs="Calibri"/>
        </w:rPr>
        <w:t>Die navigierte zahnmedizinische Implantation vorbereiten, indem die Bohr- und R</w:t>
      </w:r>
      <w:r>
        <w:rPr>
          <w:rFonts w:cs="Calibri"/>
        </w:rPr>
        <w:t>ö</w:t>
      </w:r>
      <w:r>
        <w:rPr>
          <w:rFonts w:cs="Calibri"/>
        </w:rPr>
        <w:t>ntgenschablone hergestellt wird.</w:t>
      </w:r>
    </w:p>
    <w:p w14:paraId="0F3BD164" w14:textId="77777777" w:rsidR="007F3448" w:rsidRDefault="007F3448">
      <w:pPr>
        <w:pStyle w:val="RVfliesstext175nb"/>
      </w:pPr>
      <w:r>
        <w:rPr>
          <w:rFonts w:cs="Calibri"/>
        </w:rPr>
        <w:t>Die Suprakonstruktion fertigen: Dabei werden insbesondere Ma</w:t>
      </w:r>
      <w:r>
        <w:rPr>
          <w:rFonts w:cs="Calibri"/>
        </w:rPr>
        <w:t>ß</w:t>
      </w:r>
      <w:r>
        <w:rPr>
          <w:rFonts w:cs="Calibri"/>
        </w:rPr>
        <w:t>nahmen zur Vermeidung von Kippungen und von Periimplantitis getroffen.</w:t>
      </w:r>
    </w:p>
    <w:p w14:paraId="04DCAC8B" w14:textId="77777777" w:rsidR="007F3448" w:rsidRDefault="007F3448">
      <w:pPr>
        <w:pStyle w:val="RVfliesstext175fl"/>
      </w:pPr>
      <w:r>
        <w:rPr>
          <w:rFonts w:cs="Calibri"/>
        </w:rPr>
        <w:t>Ziele der Fortbildung</w:t>
      </w:r>
    </w:p>
    <w:p w14:paraId="20D4015A" w14:textId="77777777" w:rsidR="007F3448" w:rsidRDefault="007F3448">
      <w:pPr>
        <w:pStyle w:val="RVfliesstext175nb"/>
      </w:pPr>
      <w:r>
        <w:rPr>
          <w:rFonts w:cs="Calibri"/>
        </w:rPr>
        <w:t>Auftakt und Abschluss der Fortbildungsreihe unterst</w:t>
      </w:r>
      <w:r>
        <w:rPr>
          <w:rFonts w:cs="Calibri"/>
        </w:rPr>
        <w:t>ü</w:t>
      </w:r>
      <w:r>
        <w:rPr>
          <w:rFonts w:cs="Calibri"/>
        </w:rPr>
        <w:t>tzt durch die schulfachliche Aufsicht f</w:t>
      </w:r>
      <w:r>
        <w:rPr>
          <w:rFonts w:cs="Calibri"/>
        </w:rPr>
        <w:t>ü</w:t>
      </w:r>
      <w:r>
        <w:rPr>
          <w:rFonts w:cs="Calibri"/>
        </w:rPr>
        <w:t>r verstetigte Planung und Evaluation sowie R</w:t>
      </w:r>
      <w:r>
        <w:rPr>
          <w:rFonts w:cs="Calibri"/>
        </w:rPr>
        <w:t>ü</w:t>
      </w:r>
      <w:r>
        <w:rPr>
          <w:rFonts w:cs="Calibri"/>
        </w:rPr>
        <w:t>ckkopplung von Unterst</w:t>
      </w:r>
      <w:r>
        <w:rPr>
          <w:rFonts w:cs="Calibri"/>
        </w:rPr>
        <w:t>ü</w:t>
      </w:r>
      <w:r>
        <w:rPr>
          <w:rFonts w:cs="Calibri"/>
        </w:rPr>
        <w:t>tzungsbedarfen</w:t>
      </w:r>
    </w:p>
    <w:p w14:paraId="00449DA9" w14:textId="77777777" w:rsidR="007F3448" w:rsidRDefault="007F3448">
      <w:pPr>
        <w:pStyle w:val="RVfliesstext175fl"/>
      </w:pPr>
      <w:r>
        <w:rPr>
          <w:rFonts w:cs="Calibri"/>
        </w:rPr>
        <w:t>Qualifizierung der Fachlehrkr</w:t>
      </w:r>
      <w:r>
        <w:rPr>
          <w:rFonts w:cs="Calibri"/>
        </w:rPr>
        <w:t>ä</w:t>
      </w:r>
      <w:r>
        <w:rPr>
          <w:rFonts w:cs="Calibri"/>
        </w:rPr>
        <w:t>fte</w:t>
      </w:r>
    </w:p>
    <w:p w14:paraId="63610634" w14:textId="77777777" w:rsidR="007F3448" w:rsidRDefault="007F3448">
      <w:pPr>
        <w:pStyle w:val="RVfliesstext175nb"/>
      </w:pPr>
      <w:r>
        <w:rPr>
          <w:rFonts w:cs="Calibri"/>
        </w:rPr>
        <w:t>Entwicklung beispielhafter Lernsituationen unter Ber</w:t>
      </w:r>
      <w:r>
        <w:rPr>
          <w:rFonts w:cs="Calibri"/>
        </w:rPr>
        <w:t>ü</w:t>
      </w:r>
      <w:r>
        <w:rPr>
          <w:rFonts w:cs="Calibri"/>
        </w:rPr>
        <w:t>cksichtigung der jeweiligen digitalen Schl</w:t>
      </w:r>
      <w:r>
        <w:rPr>
          <w:rFonts w:cs="Calibri"/>
        </w:rPr>
        <w:t>ü</w:t>
      </w:r>
      <w:r>
        <w:rPr>
          <w:rFonts w:cs="Calibri"/>
        </w:rPr>
        <w:t>sselkompetenzen</w:t>
      </w:r>
    </w:p>
    <w:p w14:paraId="1C37E05F" w14:textId="77777777" w:rsidR="007F3448" w:rsidRDefault="007F3448">
      <w:pPr>
        <w:pStyle w:val="RVfliesstext175nb"/>
      </w:pPr>
      <w:r>
        <w:rPr>
          <w:rFonts w:cs="Calibri"/>
        </w:rPr>
        <w:t>Zusammenarbeit mit den Stakeholdern der Dualen Ausbildung in der Zahntechnik</w:t>
      </w:r>
    </w:p>
    <w:p w14:paraId="26A75875" w14:textId="77777777" w:rsidR="007F3448" w:rsidRDefault="007F3448">
      <w:pPr>
        <w:pStyle w:val="RVfliesstext175fl"/>
      </w:pPr>
      <w:r>
        <w:rPr>
          <w:rFonts w:cs="Calibri"/>
        </w:rPr>
        <w:t>Zielgruppe</w:t>
      </w:r>
    </w:p>
    <w:p w14:paraId="7CF93FF7" w14:textId="77777777" w:rsidR="007F3448" w:rsidRDefault="007F3448">
      <w:pPr>
        <w:pStyle w:val="RVfliesstext175nb"/>
      </w:pPr>
      <w:r>
        <w:rPr>
          <w:rFonts w:cs="Calibri"/>
        </w:rPr>
        <w:t>Fachlehrerinnen und Fachlehrer/Bildungsgangleitungen Zahntechnik</w:t>
      </w:r>
      <w:r>
        <w:rPr>
          <w:rFonts w:cs="Calibri"/>
        </w:rPr>
        <w:t>“</w:t>
      </w:r>
    </w:p>
    <w:p w14:paraId="0117E12B" w14:textId="77777777" w:rsidR="007F3448" w:rsidRDefault="007F3448">
      <w:pPr>
        <w:pStyle w:val="RVfliesstext175nb"/>
        <w:rPr>
          <w:rFonts w:cs="Calibri"/>
        </w:rPr>
      </w:pPr>
    </w:p>
    <w:p w14:paraId="0C25DA9C" w14:textId="77777777" w:rsidR="007F3448" w:rsidRDefault="007F3448">
      <w:pPr>
        <w:pStyle w:val="RVtabelle75nr"/>
        <w:widowControl/>
      </w:pPr>
      <w:r>
        <w:rPr>
          <w:rFonts w:cs="Arial"/>
        </w:rPr>
        <w:t>ABl. NRW. 08/22</w:t>
      </w: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B554" w14:textId="77777777" w:rsidR="007F3448" w:rsidRDefault="007F3448">
      <w:r>
        <w:separator/>
      </w:r>
    </w:p>
  </w:endnote>
  <w:endnote w:type="continuationSeparator" w:id="0">
    <w:p w14:paraId="764BEDC1" w14:textId="77777777" w:rsidR="007F3448" w:rsidRDefault="007F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0777" w14:textId="77777777" w:rsidR="007F3448" w:rsidRDefault="007F3448">
    <w:pPr>
      <w:pStyle w:val="RVtabelle75nr"/>
      <w:widowControl/>
      <w:tabs>
        <w:tab w:val="left" w:pos="4989"/>
        <w:tab w:val="left" w:pos="7455"/>
        <w:tab w:val="left" w:pos="9978"/>
      </w:tabs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E60C" w14:textId="77777777" w:rsidR="007F3448" w:rsidRDefault="007F3448">
    <w:pPr>
      <w:pStyle w:val="RVtabelle75nr"/>
      <w:widowControl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35EF" w14:textId="77777777" w:rsidR="007F3448" w:rsidRDefault="007F344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93E5176" w14:textId="77777777" w:rsidR="007F3448" w:rsidRDefault="007F344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383B"/>
    <w:rsid w:val="001D4CE3"/>
    <w:rsid w:val="007F3448"/>
    <w:rsid w:val="00C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D9AF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4149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149.htm#menu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4739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