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FC85D" w14:textId="77777777" w:rsidR="002430BD" w:rsidRDefault="002430BD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44</w:t>
        </w:r>
      </w:hyperlink>
    </w:p>
    <w:p w14:paraId="5FD692D1" w14:textId="77777777" w:rsidR="002430BD" w:rsidRDefault="002430BD">
      <w:pPr>
        <w:pStyle w:val="RVueberschrift1100fz"/>
        <w:keepNext/>
        <w:keepLines/>
      </w:pPr>
      <w:r>
        <w:rPr>
          <w:rFonts w:cs="Arial"/>
        </w:rPr>
        <w:t>Zuwendungen f</w:t>
      </w:r>
      <w:r>
        <w:rPr>
          <w:rFonts w:cs="Arial"/>
        </w:rPr>
        <w:t>ü</w:t>
      </w:r>
      <w:r>
        <w:rPr>
          <w:rFonts w:cs="Arial"/>
        </w:rPr>
        <w:t xml:space="preserve">r das OGS Helferprogramm - </w:t>
      </w:r>
      <w:r>
        <w:rPr>
          <w:rFonts w:cs="Arial"/>
        </w:rPr>
        <w:br/>
        <w:t xml:space="preserve">Aufholen nach Corona </w:t>
      </w:r>
      <w:r>
        <w:rPr>
          <w:rFonts w:cs="Arial"/>
        </w:rPr>
        <w:br/>
        <w:t>Verl</w:t>
      </w:r>
      <w:r>
        <w:rPr>
          <w:rFonts w:cs="Arial"/>
        </w:rPr>
        <w:t>ä</w:t>
      </w:r>
      <w:r>
        <w:rPr>
          <w:rFonts w:cs="Arial"/>
        </w:rPr>
        <w:t xml:space="preserve">ngerung des Programms </w:t>
      </w:r>
      <w:r>
        <w:rPr>
          <w:rFonts w:cs="Arial"/>
        </w:rPr>
        <w:br/>
        <w:t>bis zum 31. Dezember 2022</w:t>
      </w:r>
    </w:p>
    <w:p w14:paraId="45CB3FA8" w14:textId="77777777" w:rsidR="002430BD" w:rsidRDefault="002430BD">
      <w:pPr>
        <w:pStyle w:val="RVueberschrift285nz"/>
        <w:keepNext/>
        <w:keepLines/>
        <w:rPr>
          <w:rFonts w:cs="Calibri"/>
        </w:rPr>
      </w:pPr>
      <w:r>
        <w:t>Berichtigung des Runderlasses des Ministeriums f</w:t>
      </w:r>
      <w:r>
        <w:t>ü</w:t>
      </w:r>
      <w:r>
        <w:t xml:space="preserve">r Schule und Bildung v. 28.06.2022 (ABI. NRW. 07/22) </w:t>
      </w:r>
      <w:r>
        <w:br/>
        <w:t>-321.6.08.06.11.01-159967</w:t>
      </w:r>
    </w:p>
    <w:p w14:paraId="2155E0CE" w14:textId="77777777" w:rsidR="002430BD" w:rsidRDefault="002430BD">
      <w:pPr>
        <w:pStyle w:val="RVfliesstext175nb"/>
        <w:rPr>
          <w:rFonts w:cs="Calibri"/>
        </w:rPr>
      </w:pPr>
      <w:r>
        <w:t>Der angef</w:t>
      </w:r>
      <w:r>
        <w:t>ü</w:t>
      </w:r>
      <w:r>
        <w:t>hrte Runderlass wird wie folgt berichtigt:</w:t>
      </w:r>
    </w:p>
    <w:p w14:paraId="769E1154" w14:textId="77777777" w:rsidR="002430BD" w:rsidRDefault="002430BD">
      <w:pPr>
        <w:pStyle w:val="RVfliesstext175nb"/>
        <w:rPr>
          <w:rFonts w:cs="Calibri"/>
        </w:rPr>
      </w:pPr>
      <w:r>
        <w:t xml:space="preserve">1. In Nummer 3 (Nummer 4.2 der Richtlinie) wird die Angabe </w:t>
      </w:r>
      <w:r>
        <w:t>„</w:t>
      </w:r>
      <w:r>
        <w:t>1. August 2022</w:t>
      </w:r>
      <w:r>
        <w:t>“</w:t>
      </w:r>
      <w:r>
        <w:t xml:space="preserve"> durch die Angabe </w:t>
      </w:r>
      <w:r>
        <w:t>„</w:t>
      </w:r>
      <w:r>
        <w:t>1. August 2021</w:t>
      </w:r>
      <w:r>
        <w:t>“</w:t>
      </w:r>
      <w:r>
        <w:t xml:space="preserve"> ersetzt. </w:t>
      </w:r>
    </w:p>
    <w:p w14:paraId="290BC332" w14:textId="77777777" w:rsidR="002430BD" w:rsidRDefault="002430BD">
      <w:pPr>
        <w:pStyle w:val="RVfliesstext175nb"/>
        <w:rPr>
          <w:rFonts w:cs="Calibri"/>
        </w:rPr>
      </w:pPr>
      <w:r>
        <w:t xml:space="preserve">2. In Nummer 7 (Nummer 6.4 der Richtlinie) wird die Angabe </w:t>
      </w:r>
      <w:r>
        <w:t>„</w:t>
      </w:r>
      <w:r>
        <w:t>zum 30. Juni 2023</w:t>
      </w:r>
      <w:r>
        <w:t>“</w:t>
      </w:r>
      <w:r>
        <w:t xml:space="preserve"> durch die Angabe </w:t>
      </w:r>
      <w:r>
        <w:t>„</w:t>
      </w:r>
      <w:r>
        <w:t>zwei Monate nach Abschluss der Ma</w:t>
      </w:r>
      <w:r>
        <w:t>ß</w:t>
      </w:r>
      <w:r>
        <w:t>nahme</w:t>
      </w:r>
      <w:r>
        <w:t>“</w:t>
      </w:r>
      <w:r>
        <w:t xml:space="preserve"> ersetzt.</w:t>
      </w:r>
    </w:p>
    <w:p w14:paraId="434C1C6C" w14:textId="77777777" w:rsidR="002430BD" w:rsidRDefault="002430BD">
      <w:pPr>
        <w:pStyle w:val="RVfliesstext175nb"/>
        <w:rPr>
          <w:rFonts w:cs="Calibri"/>
        </w:rPr>
      </w:pPr>
      <w:r>
        <w:t xml:space="preserve">3. In Nummer 9 (Nummer 7 der Richtlinie) wird die Angabe </w:t>
      </w:r>
      <w:r>
        <w:t>„</w:t>
      </w:r>
      <w:r>
        <w:t>31. Dezember 2023</w:t>
      </w:r>
      <w:r>
        <w:t>“</w:t>
      </w:r>
      <w:r>
        <w:t xml:space="preserve"> durch die Angabe </w:t>
      </w:r>
      <w:r>
        <w:t>„</w:t>
      </w:r>
      <w:r>
        <w:t>30. Juni 2023</w:t>
      </w:r>
      <w:r>
        <w:t>“</w:t>
      </w:r>
      <w:r>
        <w:t xml:space="preserve"> ersetzt.</w:t>
      </w:r>
    </w:p>
    <w:p w14:paraId="59EB2B1B" w14:textId="77777777" w:rsidR="002430BD" w:rsidRDefault="002430BD">
      <w:pPr>
        <w:pStyle w:val="RVtabelle75nr"/>
        <w:widowControl/>
      </w:pPr>
      <w:r>
        <w:rPr>
          <w:rFonts w:cs="Arial"/>
        </w:rPr>
        <w:t>(ABl. NRW 08/22)</w:t>
      </w:r>
    </w:p>
    <w:p w14:paraId="2DE19CC7" w14:textId="77777777" w:rsidR="002430BD" w:rsidRDefault="002430BD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78E31" w14:textId="77777777" w:rsidR="002430BD" w:rsidRDefault="002430BD">
      <w:r>
        <w:separator/>
      </w:r>
    </w:p>
  </w:endnote>
  <w:endnote w:type="continuationSeparator" w:id="0">
    <w:p w14:paraId="6D5A4BB9" w14:textId="77777777" w:rsidR="002430BD" w:rsidRDefault="0024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38E6" w14:textId="77777777" w:rsidR="002430BD" w:rsidRDefault="002430B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F7201" w14:textId="77777777" w:rsidR="002430BD" w:rsidRDefault="002430B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FDF490A" w14:textId="77777777" w:rsidR="002430BD" w:rsidRDefault="002430B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5198"/>
    <w:rsid w:val="001D4CE3"/>
    <w:rsid w:val="002430BD"/>
    <w:rsid w:val="00E1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E81D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468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