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1B6C" w14:textId="77777777" w:rsidR="00AC2D35" w:rsidRDefault="00AC2D3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1.2</w:t>
        </w:r>
      </w:hyperlink>
    </w:p>
    <w:p w14:paraId="70FBFDAF" w14:textId="77777777" w:rsidR="00AC2D35" w:rsidRDefault="00AC2D35">
      <w:pPr>
        <w:pStyle w:val="RVueberschrift1100fz"/>
        <w:keepNext/>
        <w:keepLines/>
      </w:pPr>
      <w:r>
        <w:rPr>
          <w:rFonts w:cs="Arial"/>
        </w:rPr>
        <w:t xml:space="preserve">Verwaltungsvorschriften 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in den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 xml:space="preserve">(VVzAPO-BK); </w:t>
      </w:r>
      <w:r>
        <w:rPr>
          <w:rFonts w:cs="Arial"/>
        </w:rPr>
        <w:t>Ä</w:t>
      </w:r>
      <w:r>
        <w:rPr>
          <w:rFonts w:cs="Arial"/>
        </w:rPr>
        <w:t>nderung Anlage B</w:t>
      </w:r>
    </w:p>
    <w:p w14:paraId="0E4021BB" w14:textId="77777777" w:rsidR="00AC2D35" w:rsidRDefault="00AC2D35">
      <w:pPr>
        <w:pStyle w:val="RVueberschrift1100fz"/>
        <w:keepNext/>
        <w:keepLines/>
      </w:pPr>
      <w:r>
        <w:rPr>
          <w:rFonts w:cs="Arial"/>
        </w:rPr>
        <w:t>Bildungsg</w:t>
      </w:r>
      <w:r>
        <w:rPr>
          <w:rFonts w:cs="Arial"/>
        </w:rPr>
        <w:t>ä</w:t>
      </w:r>
      <w:r>
        <w:rPr>
          <w:rFonts w:cs="Arial"/>
        </w:rPr>
        <w:t xml:space="preserve">nge, die zu einem Berufsabschluss </w:t>
      </w:r>
      <w:r>
        <w:rPr>
          <w:rFonts w:cs="Arial"/>
        </w:rPr>
        <w:br/>
        <w:t xml:space="preserve">nach Landesrecht und zum mittleren </w:t>
      </w:r>
      <w:r>
        <w:rPr>
          <w:rFonts w:cs="Arial"/>
        </w:rPr>
        <w:br/>
        <w:t xml:space="preserve">Schulabschluss (Fachoberschulreife) oder zu </w:t>
      </w:r>
      <w:r>
        <w:rPr>
          <w:rFonts w:cs="Arial"/>
        </w:rPr>
        <w:br/>
        <w:t>beruflichen Kenntnissen, F</w:t>
      </w:r>
      <w:r>
        <w:rPr>
          <w:rFonts w:cs="Arial"/>
        </w:rPr>
        <w:t>ä</w:t>
      </w:r>
      <w:r>
        <w:rPr>
          <w:rFonts w:cs="Arial"/>
        </w:rPr>
        <w:t xml:space="preserve">higkeiten und </w:t>
      </w:r>
      <w:r>
        <w:rPr>
          <w:rFonts w:cs="Arial"/>
        </w:rPr>
        <w:br/>
        <w:t>Fertigkeiten und Abschl</w:t>
      </w:r>
      <w:r>
        <w:rPr>
          <w:rFonts w:cs="Arial"/>
        </w:rPr>
        <w:t>ü</w:t>
      </w:r>
      <w:r>
        <w:rPr>
          <w:rFonts w:cs="Arial"/>
        </w:rPr>
        <w:t xml:space="preserve">ssen der Sekundarstufe I </w:t>
      </w:r>
      <w:r>
        <w:rPr>
          <w:rFonts w:cs="Arial"/>
        </w:rPr>
        <w:br/>
        <w:t xml:space="preserve"> f</w:t>
      </w:r>
      <w:r>
        <w:rPr>
          <w:rFonts w:cs="Arial"/>
        </w:rPr>
        <w:t>ü</w:t>
      </w:r>
      <w:r>
        <w:rPr>
          <w:rFonts w:cs="Arial"/>
        </w:rPr>
        <w:t>hren (</w:t>
      </w:r>
      <w:r>
        <w:rPr>
          <w:rFonts w:cs="Arial"/>
        </w:rPr>
        <w:t>§</w:t>
      </w:r>
      <w:r>
        <w:rPr>
          <w:rFonts w:cs="Arial"/>
        </w:rPr>
        <w:t xml:space="preserve"> 22 Absatz 5 Nummer 2 SchulG)</w:t>
      </w:r>
    </w:p>
    <w:p w14:paraId="4D5ABFDA" w14:textId="77777777" w:rsidR="00AC2D35" w:rsidRDefault="00AC2D3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18.08.2022 - 313-2022-0002248</w:t>
      </w:r>
    </w:p>
    <w:p w14:paraId="2D7EDB86" w14:textId="77777777" w:rsidR="00AC2D35" w:rsidRDefault="00AC2D35">
      <w:pPr>
        <w:pStyle w:val="RVfliesstext175fl"/>
        <w:rPr>
          <w:rFonts w:cs="Calibri"/>
        </w:rPr>
      </w:pPr>
      <w:r>
        <w:t>Bezug:</w:t>
      </w:r>
    </w:p>
    <w:p w14:paraId="76B86889" w14:textId="77777777" w:rsidR="00AC2D35" w:rsidRDefault="00AC2D35">
      <w:pPr>
        <w:pStyle w:val="RVfliesstext175nb"/>
      </w:pPr>
      <w:r>
        <w:t>RdErl. d. Ministeriums f</w:t>
      </w:r>
      <w:r>
        <w:t>ü</w:t>
      </w:r>
      <w:r>
        <w:t xml:space="preserve">r Schule und Weiterbildung, Wissenschaft und Forschung vom 19.6.2000 (BASS </w:t>
      </w:r>
      <w:hyperlink r:id="rId8" w:history="1">
        <w:r>
          <w:rPr>
            <w:rStyle w:val="blau"/>
            <w:sz w:val="15"/>
          </w:rPr>
          <w:t>13-33 Nr.1.2</w:t>
        </w:r>
      </w:hyperlink>
      <w:r>
        <w:rPr>
          <w:rFonts w:cs="Calibri"/>
        </w:rPr>
        <w:t>)</w:t>
      </w:r>
    </w:p>
    <w:p w14:paraId="1B8F4D34" w14:textId="77777777" w:rsidR="00AC2D35" w:rsidRDefault="00AC2D35">
      <w:pPr>
        <w:pStyle w:val="RVfliesstext175nb"/>
      </w:pPr>
      <w:r>
        <w:rPr>
          <w:rFonts w:cs="Calibri"/>
        </w:rPr>
        <w:t>Die Verwaltungsvorschriften zur APO-BK Anlage B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3917A10" w14:textId="77777777" w:rsidR="00AC2D35" w:rsidRDefault="00AC2D35">
      <w:pPr>
        <w:pStyle w:val="RVfliesstext175nb"/>
      </w:pPr>
      <w:r>
        <w:rPr>
          <w:rFonts w:cs="Calibri"/>
        </w:rPr>
        <w:t xml:space="preserve">1) Die Verwaltungsvorschrift 2 zu </w:t>
      </w:r>
      <w:r>
        <w:rPr>
          <w:rFonts w:cs="Calibri"/>
        </w:rPr>
        <w:t>§</w:t>
      </w:r>
      <w:r>
        <w:rPr>
          <w:rFonts w:cs="Calibri"/>
        </w:rPr>
        <w:t xml:space="preserve">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F049E2A" w14:textId="77777777" w:rsidR="00AC2D35" w:rsidRDefault="00AC2D35">
      <w:pPr>
        <w:pStyle w:val="RVfliesstext175nb"/>
      </w:pPr>
      <w:r>
        <w:rPr>
          <w:rFonts w:cs="Calibri"/>
        </w:rPr>
        <w:t>Der Satz 9 wird wie folgt gefasst:</w:t>
      </w:r>
    </w:p>
    <w:p w14:paraId="4F348FBE" w14:textId="77777777" w:rsidR="00AC2D35" w:rsidRDefault="00AC2D3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Die unterschiedlichen Modelle der praxisintegrierten Organisationsform sind in den entsprechenden Handreichungen </w:t>
      </w:r>
      <w:r>
        <w:rPr>
          <w:rFonts w:cs="Calibri"/>
        </w:rPr>
        <w:t>„</w:t>
      </w:r>
      <w:r>
        <w:rPr>
          <w:rFonts w:cs="Calibri"/>
        </w:rPr>
        <w:t>Organisationsmodelle der praxisintegrierten Berufsfachschule gem</w:t>
      </w:r>
      <w:r>
        <w:rPr>
          <w:rFonts w:cs="Calibri"/>
        </w:rPr>
        <w:t>äß</w:t>
      </w:r>
      <w:r>
        <w:rPr>
          <w:rFonts w:cs="Calibri"/>
        </w:rPr>
        <w:t xml:space="preserve"> APO-BK Anlage B 3</w:t>
      </w:r>
      <w:r>
        <w:rPr>
          <w:rFonts w:cs="Calibri"/>
        </w:rPr>
        <w:t>“</w:t>
      </w:r>
      <w:r>
        <w:rPr>
          <w:rFonts w:cs="Calibri"/>
        </w:rPr>
        <w:t xml:space="preserve"> dargestellt.</w:t>
      </w:r>
      <w:r>
        <w:rPr>
          <w:rFonts w:cs="Calibri"/>
        </w:rPr>
        <w:t>“</w:t>
      </w:r>
    </w:p>
    <w:p w14:paraId="2E7B47BD" w14:textId="77777777" w:rsidR="00AC2D35" w:rsidRDefault="00AC2D35">
      <w:pPr>
        <w:pStyle w:val="RVfliesstext175nb"/>
      </w:pPr>
      <w:r>
        <w:rPr>
          <w:rFonts w:cs="Calibri"/>
        </w:rPr>
        <w:t xml:space="preserve">2) Die Verwaltungsvorschrift 5.3 zu </w:t>
      </w:r>
      <w:r>
        <w:rPr>
          <w:rFonts w:cs="Calibri"/>
        </w:rPr>
        <w:t>§</w:t>
      </w:r>
      <w:r>
        <w:rPr>
          <w:rFonts w:cs="Calibri"/>
        </w:rPr>
        <w:t xml:space="preserve"> 5 Absatz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A7BDDB9" w14:textId="77777777" w:rsidR="00AC2D35" w:rsidRDefault="00AC2D35">
      <w:pPr>
        <w:pStyle w:val="RVfliesstext175nb"/>
      </w:pPr>
      <w:r>
        <w:rPr>
          <w:rFonts w:cs="Calibri"/>
        </w:rPr>
        <w:t xml:space="preserve">Das Wort </w:t>
      </w:r>
      <w:r>
        <w:rPr>
          <w:rFonts w:cs="Calibri"/>
        </w:rPr>
        <w:t>„</w:t>
      </w:r>
      <w:r>
        <w:rPr>
          <w:rFonts w:cs="Calibri"/>
        </w:rPr>
        <w:t>Ausbildungsvertrages</w:t>
      </w:r>
      <w:r>
        <w:rPr>
          <w:rFonts w:cs="Calibri"/>
        </w:rPr>
        <w:t>“</w:t>
      </w:r>
      <w:r>
        <w:rPr>
          <w:rFonts w:cs="Calibri"/>
        </w:rPr>
        <w:t xml:space="preserve"> wird ersetzt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Praktikumsvertrages mit einer Laufzeit f</w:t>
      </w:r>
      <w:r>
        <w:rPr>
          <w:rFonts w:cs="Calibri"/>
        </w:rPr>
        <w:t>ü</w:t>
      </w:r>
      <w:r>
        <w:rPr>
          <w:rFonts w:cs="Calibri"/>
        </w:rPr>
        <w:t>r die Dauer der Ausbildung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0CF5E7AA" w14:textId="77777777" w:rsidR="00AC2D35" w:rsidRDefault="00AC2D35">
      <w:pPr>
        <w:pStyle w:val="RVfliesstext175nb"/>
      </w:pPr>
      <w:r>
        <w:rPr>
          <w:rFonts w:cs="Calibri"/>
        </w:rPr>
        <w:t xml:space="preserve">3) Die Verwaltungsvorschriften 8 zu </w:t>
      </w:r>
      <w:r>
        <w:rPr>
          <w:rFonts w:cs="Calibri"/>
        </w:rPr>
        <w:t>§</w:t>
      </w:r>
      <w:r>
        <w:rPr>
          <w:rFonts w:cs="Calibri"/>
        </w:rPr>
        <w:t xml:space="preserve"> 8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0C515FC" w14:textId="77777777" w:rsidR="00AC2D35" w:rsidRDefault="00AC2D35">
      <w:pPr>
        <w:pStyle w:val="RVfliesstext175nb"/>
      </w:pPr>
      <w:r>
        <w:rPr>
          <w:rFonts w:cs="Calibri"/>
        </w:rPr>
        <w:t xml:space="preserve">a) In der Verwaltungsvorschrift 8.1 zu </w:t>
      </w:r>
      <w:r>
        <w:rPr>
          <w:rFonts w:cs="Calibri"/>
        </w:rPr>
        <w:t>§</w:t>
      </w:r>
      <w:r>
        <w:rPr>
          <w:rFonts w:cs="Calibri"/>
        </w:rPr>
        <w:t xml:space="preserve"> 8 Absatz 1 bis Absatz 3 wird der  Satz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eine Verk</w:t>
      </w:r>
      <w:r>
        <w:rPr>
          <w:rFonts w:cs="Calibri"/>
        </w:rPr>
        <w:t>ü</w:t>
      </w:r>
      <w:r>
        <w:rPr>
          <w:rFonts w:cs="Calibri"/>
        </w:rPr>
        <w:t>rzung der Altenpflegeausbildung anstreben, m</w:t>
      </w:r>
      <w:r>
        <w:rPr>
          <w:rFonts w:cs="Calibri"/>
        </w:rPr>
        <w:t>ü</w:t>
      </w:r>
      <w:r>
        <w:rPr>
          <w:rFonts w:cs="Calibri"/>
        </w:rPr>
        <w:t>ssen einen Antrag bei der f</w:t>
      </w:r>
      <w:r>
        <w:rPr>
          <w:rFonts w:cs="Calibri"/>
        </w:rPr>
        <w:t>ü</w:t>
      </w:r>
      <w:r>
        <w:rPr>
          <w:rFonts w:cs="Calibri"/>
        </w:rPr>
        <w:t>r sie zust</w:t>
      </w:r>
      <w:r>
        <w:rPr>
          <w:rFonts w:cs="Calibri"/>
        </w:rPr>
        <w:t>ä</w:t>
      </w:r>
      <w:r>
        <w:rPr>
          <w:rFonts w:cs="Calibri"/>
        </w:rPr>
        <w:t>ndigen Bezirksregierung (Dezernat 24) stellen.</w:t>
      </w:r>
      <w:r>
        <w:rPr>
          <w:rFonts w:cs="Calibri"/>
        </w:rPr>
        <w:t>“</w:t>
      </w:r>
      <w:r>
        <w:rPr>
          <w:rFonts w:cs="Calibri"/>
        </w:rPr>
        <w:t xml:space="preserve"> gel</w:t>
      </w:r>
      <w:r>
        <w:rPr>
          <w:rFonts w:cs="Calibri"/>
        </w:rPr>
        <w:t>ö</w:t>
      </w:r>
      <w:r>
        <w:rPr>
          <w:rFonts w:cs="Calibri"/>
        </w:rPr>
        <w:t>scht.</w:t>
      </w:r>
    </w:p>
    <w:p w14:paraId="33E94B59" w14:textId="77777777" w:rsidR="00AC2D35" w:rsidRDefault="00AC2D35">
      <w:pPr>
        <w:pStyle w:val="RVfliesstext175nb"/>
      </w:pPr>
      <w:r>
        <w:rPr>
          <w:rFonts w:cs="Calibri"/>
        </w:rPr>
        <w:t xml:space="preserve">b) Die Verwaltungsvorschrift 8.2.1 zu </w:t>
      </w:r>
      <w:r>
        <w:rPr>
          <w:rFonts w:cs="Calibri"/>
        </w:rPr>
        <w:t>§</w:t>
      </w:r>
      <w:r>
        <w:rPr>
          <w:rFonts w:cs="Calibri"/>
        </w:rPr>
        <w:t xml:space="preserve"> 8 Absatz 2 wird wie folgt gefasst:</w:t>
      </w:r>
    </w:p>
    <w:p w14:paraId="17FC7744" w14:textId="77777777" w:rsidR="00AC2D35" w:rsidRDefault="00AC2D3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8.2.1 Auf der Grundlage des </w:t>
      </w:r>
      <w:r>
        <w:rPr>
          <w:rFonts w:cs="Calibri"/>
        </w:rPr>
        <w:t>§</w:t>
      </w:r>
      <w:r>
        <w:rPr>
          <w:rFonts w:cs="Calibri"/>
        </w:rPr>
        <w:t xml:space="preserve"> 12 PfIBG kann Staatlich gepr</w:t>
      </w:r>
      <w:r>
        <w:rPr>
          <w:rFonts w:cs="Calibri"/>
        </w:rPr>
        <w:t>ü</w:t>
      </w:r>
      <w:r>
        <w:rPr>
          <w:rFonts w:cs="Calibri"/>
        </w:rPr>
        <w:t>ften Sozialassistentinnen und Sozialassistenten sowie Staatlich gepr</w:t>
      </w:r>
      <w:r>
        <w:rPr>
          <w:rFonts w:cs="Calibri"/>
        </w:rPr>
        <w:t>ü</w:t>
      </w:r>
      <w:r>
        <w:rPr>
          <w:rFonts w:cs="Calibri"/>
        </w:rPr>
        <w:t>ften Sozialassistentinnen und Sozialassistenten, Schwerpunkt Heilerziehung durch die zust</w:t>
      </w:r>
      <w:r>
        <w:rPr>
          <w:rFonts w:cs="Calibri"/>
        </w:rPr>
        <w:t>ä</w:t>
      </w:r>
      <w:r>
        <w:rPr>
          <w:rFonts w:cs="Calibri"/>
        </w:rPr>
        <w:t>ndige Bezirksregierung (Dezernat 24) auf Antrag eine Verk</w:t>
      </w:r>
      <w:r>
        <w:rPr>
          <w:rFonts w:cs="Calibri"/>
        </w:rPr>
        <w:t>ü</w:t>
      </w:r>
      <w:r>
        <w:rPr>
          <w:rFonts w:cs="Calibri"/>
        </w:rPr>
        <w:t>rzung der dreij</w:t>
      </w:r>
      <w:r>
        <w:rPr>
          <w:rFonts w:cs="Calibri"/>
        </w:rPr>
        <w:t>ä</w:t>
      </w:r>
      <w:r>
        <w:rPr>
          <w:rFonts w:cs="Calibri"/>
        </w:rPr>
        <w:t>hrigen Ausbildung zur Pflegefachfrau oder zum Pflegefachmann um ein Jahr gew</w:t>
      </w:r>
      <w:r>
        <w:rPr>
          <w:rFonts w:cs="Calibri"/>
        </w:rPr>
        <w:t>ä</w:t>
      </w:r>
      <w:r>
        <w:rPr>
          <w:rFonts w:cs="Calibri"/>
        </w:rPr>
        <w:t>hrt werden.</w:t>
      </w:r>
    </w:p>
    <w:p w14:paraId="4B782EB0" w14:textId="77777777" w:rsidR="00AC2D35" w:rsidRDefault="00AC2D35">
      <w:pPr>
        <w:pStyle w:val="RVfliesstext175nb"/>
      </w:pPr>
      <w:r>
        <w:rPr>
          <w:rFonts w:cs="Calibri"/>
        </w:rPr>
        <w:t>Die Rahmenbedingungen zur m</w:t>
      </w:r>
      <w:r>
        <w:rPr>
          <w:rFonts w:cs="Calibri"/>
        </w:rPr>
        <w:t>ö</w:t>
      </w:r>
      <w:r>
        <w:rPr>
          <w:rFonts w:cs="Calibri"/>
        </w:rPr>
        <w:t>glichen Verk</w:t>
      </w:r>
      <w:r>
        <w:rPr>
          <w:rFonts w:cs="Calibri"/>
        </w:rPr>
        <w:t>ü</w:t>
      </w:r>
      <w:r>
        <w:rPr>
          <w:rFonts w:cs="Calibri"/>
        </w:rPr>
        <w:t>rzung der dreij</w:t>
      </w:r>
      <w:r>
        <w:rPr>
          <w:rFonts w:cs="Calibri"/>
        </w:rPr>
        <w:t>ä</w:t>
      </w:r>
      <w:r>
        <w:rPr>
          <w:rFonts w:cs="Calibri"/>
        </w:rPr>
        <w:t xml:space="preserve">hrigen Ausbildung zur Pflegefachfrau oder zum Pflegefachmann sind in der Handreichung zur Organisation der Ausbildung zur </w:t>
      </w:r>
      <w:r>
        <w:rPr>
          <w:rFonts w:cs="Calibri"/>
        </w:rPr>
        <w:t>„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>ften Sozialassistentin</w:t>
      </w:r>
      <w:r>
        <w:rPr>
          <w:rFonts w:cs="Calibri"/>
        </w:rPr>
        <w:t>“</w:t>
      </w:r>
      <w:r>
        <w:rPr>
          <w:rFonts w:cs="Calibri"/>
        </w:rPr>
        <w:t xml:space="preserve">/zum </w:t>
      </w:r>
      <w:r>
        <w:rPr>
          <w:rFonts w:cs="Calibri"/>
        </w:rPr>
        <w:t>„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>ften Sozialassistenten</w:t>
      </w:r>
      <w:r>
        <w:rPr>
          <w:rFonts w:cs="Calibri"/>
        </w:rPr>
        <w:t>“</w:t>
      </w:r>
      <w:r>
        <w:rPr>
          <w:rFonts w:cs="Calibri"/>
        </w:rPr>
        <w:t xml:space="preserve">, zur </w:t>
      </w:r>
      <w:r>
        <w:rPr>
          <w:rFonts w:cs="Calibri"/>
        </w:rPr>
        <w:t>„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>ften Sozialassistentin</w:t>
      </w:r>
      <w:r>
        <w:rPr>
          <w:rFonts w:cs="Calibri"/>
        </w:rPr>
        <w:t>“</w:t>
      </w:r>
      <w:r>
        <w:rPr>
          <w:rFonts w:cs="Calibri"/>
        </w:rPr>
        <w:t xml:space="preserve">/zum </w:t>
      </w:r>
      <w:r>
        <w:rPr>
          <w:rFonts w:cs="Calibri"/>
        </w:rPr>
        <w:t>„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>ften Sozialassistenten, Schwerpunkt Heilerziehung</w:t>
      </w:r>
      <w:r>
        <w:rPr>
          <w:rFonts w:cs="Calibri"/>
        </w:rPr>
        <w:t>“</w:t>
      </w:r>
      <w:r>
        <w:rPr>
          <w:rFonts w:cs="Calibri"/>
        </w:rPr>
        <w:t xml:space="preserve"> mit gleichzeitiger M</w:t>
      </w:r>
      <w:r>
        <w:rPr>
          <w:rFonts w:cs="Calibri"/>
        </w:rPr>
        <w:t>ö</w:t>
      </w:r>
      <w:r>
        <w:rPr>
          <w:rFonts w:cs="Calibri"/>
        </w:rPr>
        <w:t>glichkeit zur Verk</w:t>
      </w:r>
      <w:r>
        <w:rPr>
          <w:rFonts w:cs="Calibri"/>
        </w:rPr>
        <w:t>ü</w:t>
      </w:r>
      <w:r>
        <w:rPr>
          <w:rFonts w:cs="Calibri"/>
        </w:rPr>
        <w:t>rzung der dreij</w:t>
      </w:r>
      <w:r>
        <w:rPr>
          <w:rFonts w:cs="Calibri"/>
        </w:rPr>
        <w:t>ä</w:t>
      </w:r>
      <w:r>
        <w:rPr>
          <w:rFonts w:cs="Calibri"/>
        </w:rPr>
        <w:t>hrigen Ausbildung zur Pflegefachfrau oder zum Pflegefachmann geregelt.</w:t>
      </w:r>
    </w:p>
    <w:p w14:paraId="5CA3FE9C" w14:textId="77777777" w:rsidR="00AC2D35" w:rsidRDefault="00AC2D35">
      <w:pPr>
        <w:pStyle w:val="RVfliesstext175nb"/>
      </w:pPr>
      <w:r>
        <w:rPr>
          <w:rFonts w:cs="Calibri"/>
        </w:rPr>
        <w:t>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erh</w:t>
      </w:r>
      <w:r>
        <w:rPr>
          <w:rFonts w:cs="Calibri"/>
        </w:rPr>
        <w:t>ä</w:t>
      </w:r>
      <w:r>
        <w:rPr>
          <w:rFonts w:cs="Calibri"/>
        </w:rPr>
        <w:t>lt in diesem Fall eine Bescheinigung nach dem Muster der Anlage B 8 nebst dem dort n</w:t>
      </w:r>
      <w:r>
        <w:rPr>
          <w:rFonts w:cs="Calibri"/>
        </w:rPr>
        <w:t>ä</w:t>
      </w:r>
      <w:r>
        <w:rPr>
          <w:rFonts w:cs="Calibri"/>
        </w:rPr>
        <w:t>her bezeichneten Kompetenzraster, welche nur in Verbindung mit dem Abschlusszeugnis g</w:t>
      </w:r>
      <w:r>
        <w:rPr>
          <w:rFonts w:cs="Calibri"/>
        </w:rPr>
        <w:t>ü</w:t>
      </w:r>
      <w:r>
        <w:rPr>
          <w:rFonts w:cs="Calibri"/>
        </w:rPr>
        <w:t>ltig sind.</w:t>
      </w:r>
    </w:p>
    <w:p w14:paraId="1A6B9D5C" w14:textId="77777777" w:rsidR="00AC2D35" w:rsidRDefault="00AC2D35">
      <w:pPr>
        <w:pStyle w:val="RVfliesstext175nb"/>
      </w:pPr>
      <w:r>
        <w:rPr>
          <w:rFonts w:cs="Calibri"/>
        </w:rPr>
        <w:t>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sind zu Beginn des Bildungsganges </w:t>
      </w:r>
      <w:r>
        <w:rPr>
          <w:rFonts w:cs="Calibri"/>
        </w:rPr>
        <w:t>ü</w:t>
      </w:r>
      <w:r>
        <w:rPr>
          <w:rFonts w:cs="Calibri"/>
        </w:rPr>
        <w:t>ber die M</w:t>
      </w:r>
      <w:r>
        <w:rPr>
          <w:rFonts w:cs="Calibri"/>
        </w:rPr>
        <w:t>ö</w:t>
      </w:r>
      <w:r>
        <w:rPr>
          <w:rFonts w:cs="Calibri"/>
        </w:rPr>
        <w:t>glichkeit der Anrechenbarkeit von bis zu einem Jahr auf die Ausbildung zur Pflegefachfrau oder zum Pflegefachmann zu informieren.</w:t>
      </w:r>
      <w:r>
        <w:rPr>
          <w:rFonts w:cs="Calibri"/>
        </w:rPr>
        <w:t>“</w:t>
      </w:r>
    </w:p>
    <w:p w14:paraId="2D80A179" w14:textId="77777777" w:rsidR="00AC2D35" w:rsidRDefault="00AC2D35">
      <w:pPr>
        <w:pStyle w:val="RVfliesstext175nb"/>
      </w:pPr>
      <w:r>
        <w:rPr>
          <w:rFonts w:cs="Calibri"/>
        </w:rPr>
        <w:t>Die Anlage B 8 wird eingef</w:t>
      </w:r>
      <w:r>
        <w:rPr>
          <w:rFonts w:cs="Calibri"/>
        </w:rPr>
        <w:t>ü</w:t>
      </w:r>
      <w:r>
        <w:rPr>
          <w:rFonts w:cs="Calibri"/>
        </w:rPr>
        <w:t>gt (Schulbescheinigung Verk</w:t>
      </w:r>
      <w:r>
        <w:rPr>
          <w:rFonts w:cs="Calibri"/>
        </w:rPr>
        <w:t>ü</w:t>
      </w:r>
      <w:r>
        <w:rPr>
          <w:rFonts w:cs="Calibri"/>
        </w:rPr>
        <w:t>rzung).</w:t>
      </w:r>
    </w:p>
    <w:p w14:paraId="3ABF6AA3" w14:textId="77777777" w:rsidR="00AC2D35" w:rsidRDefault="00AC2D35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 xml:space="preserve">nderungen treten mit Wirkung vom 01.08.2022 in Kraft. </w:t>
      </w:r>
    </w:p>
    <w:p w14:paraId="5C6AB439" w14:textId="77777777" w:rsidR="00AC2D35" w:rsidRDefault="00AC2D35">
      <w:pPr>
        <w:pStyle w:val="RVtabelle75fr"/>
        <w:keepLines/>
        <w:widowControl/>
        <w:spacing w:before="10" w:after="10" w:line="160" w:lineRule="atLeast"/>
      </w:pPr>
      <w:r>
        <w:rPr>
          <w:rFonts w:cs="Calibri"/>
        </w:rPr>
        <w:t xml:space="preserve">Anlage B 8 </w:t>
      </w:r>
      <w:r>
        <w:rPr>
          <w:rStyle w:val="mager"/>
          <w:b w:val="0"/>
        </w:rPr>
        <w:t>- Seite 1 -</w:t>
      </w:r>
      <w:r>
        <w:rPr>
          <w:rFonts w:cs="Calibri"/>
          <w:noProof/>
        </w:rPr>
        <w:drawing>
          <wp:inline distT="0" distB="0" distL="0" distR="0" wp14:anchorId="6E55B6F9" wp14:editId="69595FAC">
            <wp:extent cx="3067050" cy="438150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9" t="5682" r="6696"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D3B7" w14:textId="77777777" w:rsidR="00AC2D35" w:rsidRDefault="00AC2D35">
      <w:pPr>
        <w:pStyle w:val="RVfliesstext175nb"/>
        <w:rPr>
          <w:rFonts w:cs="Calibri"/>
        </w:rPr>
      </w:pPr>
    </w:p>
    <w:p w14:paraId="4316C143" w14:textId="77777777" w:rsidR="00AC2D35" w:rsidRDefault="00AC2D35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bookmarkStart w:id="0" w:name="Anlage1"/>
      <w:r>
        <w:t xml:space="preserve">Anlage B 8 </w:t>
      </w:r>
      <w:bookmarkEnd w:id="0"/>
      <w:r>
        <w:rPr>
          <w:rStyle w:val="mager"/>
          <w:rFonts w:cs="Calibri"/>
          <w:b w:val="0"/>
        </w:rPr>
        <w:t>- Seite 2 -</w:t>
      </w:r>
      <w:r>
        <w:rPr>
          <w:noProof/>
        </w:rPr>
        <w:drawing>
          <wp:inline distT="0" distB="0" distL="0" distR="0" wp14:anchorId="24B83502" wp14:editId="49D65A4E">
            <wp:extent cx="3067050" cy="4381500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3" t="4799" r="5269" b="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0081" w14:textId="77777777" w:rsidR="00AC2D35" w:rsidRDefault="00AC2D35">
      <w:pPr>
        <w:pStyle w:val="RVtabelle75nr"/>
        <w:widowControl/>
        <w:rPr>
          <w:rFonts w:cs="Arial"/>
        </w:rPr>
      </w:pPr>
    </w:p>
    <w:p w14:paraId="507D348C" w14:textId="77777777" w:rsidR="00AC2D35" w:rsidRDefault="00AC2D35">
      <w:pPr>
        <w:pStyle w:val="RVtabelle75nr"/>
        <w:widowControl/>
        <w:rPr>
          <w:rFonts w:cs="Arial"/>
        </w:rPr>
      </w:pPr>
      <w:r>
        <w:t>ABl. NRW. 09/22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83F5" w14:textId="77777777" w:rsidR="00AC2D35" w:rsidRDefault="00AC2D35">
      <w:r>
        <w:separator/>
      </w:r>
    </w:p>
  </w:endnote>
  <w:endnote w:type="continuationSeparator" w:id="0">
    <w:p w14:paraId="041333C6" w14:textId="77777777" w:rsidR="00AC2D35" w:rsidRDefault="00A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E9E61" w14:textId="77777777" w:rsidR="00AC2D35" w:rsidRDefault="00AC2D3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B412" w14:textId="77777777" w:rsidR="00AC2D35" w:rsidRDefault="00AC2D3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9754AD6" w14:textId="77777777" w:rsidR="00AC2D35" w:rsidRDefault="00AC2D3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7300"/>
    <w:rsid w:val="00037300"/>
    <w:rsid w:val="001D4CE3"/>
    <w:rsid w:val="00A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2EAF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787.htm#menuhea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#menu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