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910D" w14:textId="77777777" w:rsidR="00C07CFC" w:rsidRDefault="00C07CF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41</w:t>
        </w:r>
      </w:hyperlink>
    </w:p>
    <w:p w14:paraId="1C1A6422" w14:textId="77777777" w:rsidR="00C07CFC" w:rsidRDefault="00C07CFC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>rderung von au</w:t>
      </w:r>
      <w:r>
        <w:rPr>
          <w:rFonts w:cs="Arial"/>
        </w:rPr>
        <w:t>ß</w:t>
      </w:r>
      <w:r>
        <w:rPr>
          <w:rFonts w:cs="Arial"/>
        </w:rPr>
        <w:t xml:space="preserve">erschulischen </w:t>
      </w:r>
      <w:r>
        <w:rPr>
          <w:rFonts w:cs="Arial"/>
        </w:rPr>
        <w:br/>
        <w:t xml:space="preserve">Bildungs- und Betreuungsangeboten </w:t>
      </w:r>
      <w:r>
        <w:rPr>
          <w:rFonts w:cs="Arial"/>
        </w:rPr>
        <w:br/>
        <w:t xml:space="preserve">in Coronazeiten zur Reduzierung </w:t>
      </w:r>
      <w:r>
        <w:rPr>
          <w:rFonts w:cs="Arial"/>
        </w:rPr>
        <w:br/>
      </w:r>
      <w:r>
        <w:rPr>
          <w:rFonts w:cs="Arial"/>
        </w:rPr>
        <w:t xml:space="preserve">pandemiebedingter Benachteiligungen </w:t>
      </w:r>
      <w:r>
        <w:rPr>
          <w:rFonts w:cs="Arial"/>
        </w:rPr>
        <w:br/>
        <w:t xml:space="preserve">durch Gruppenangebote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individuelle fachliche 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 xml:space="preserve">und Potenzialentwicklung </w:t>
      </w:r>
      <w:r>
        <w:rPr>
          <w:rFonts w:cs="Arial"/>
        </w:rPr>
        <w:br/>
        <w:t>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</w:t>
      </w:r>
      <w:r>
        <w:rPr>
          <w:rFonts w:cs="Arial"/>
        </w:rPr>
        <w:br/>
        <w:t xml:space="preserve">von allgemeinbildenden Schulen;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B803FF9" w14:textId="77777777" w:rsidR="00C07CFC" w:rsidRDefault="00C07CF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04.07.2022 - 71.06.27.12-000006</w:t>
      </w:r>
    </w:p>
    <w:p w14:paraId="42230235" w14:textId="77777777" w:rsidR="00C07CFC" w:rsidRDefault="00C07CFC">
      <w:pPr>
        <w:pStyle w:val="RVfliesstext175fb"/>
      </w:pPr>
      <w:r>
        <w:rPr>
          <w:rFonts w:cs="Arial"/>
        </w:rPr>
        <w:t>Bezug:</w:t>
      </w:r>
    </w:p>
    <w:p w14:paraId="5418816C" w14:textId="77777777" w:rsidR="00C07CFC" w:rsidRDefault="00C07CFC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01.03.2021 </w:t>
      </w:r>
      <w:r>
        <w:br/>
        <w:t>(BASS 11-02 Nr. 41)</w:t>
      </w:r>
    </w:p>
    <w:p w14:paraId="4B29E1BA" w14:textId="77777777" w:rsidR="00C07CFC" w:rsidRDefault="00C07CFC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20C58014" w14:textId="77777777" w:rsidR="00C07CFC" w:rsidRDefault="00C07CFC">
      <w:pPr>
        <w:pStyle w:val="RVfliesstext175nb"/>
        <w:rPr>
          <w:rFonts w:cs="Calibri"/>
        </w:rPr>
      </w:pPr>
      <w:r>
        <w:t xml:space="preserve">1. Die Nummer 1.1 wird wie folgt gefasst: </w:t>
      </w:r>
    </w:p>
    <w:p w14:paraId="53CF3B22" w14:textId="77777777" w:rsidR="00C07CFC" w:rsidRDefault="00C07CFC">
      <w:pPr>
        <w:pStyle w:val="RVfliesstext175nb"/>
        <w:rPr>
          <w:rFonts w:cs="Calibri"/>
        </w:rPr>
      </w:pPr>
      <w:r>
        <w:t>„</w:t>
      </w:r>
      <w:r>
        <w:t>Das Land gew</w:t>
      </w:r>
      <w:r>
        <w:t>ä</w:t>
      </w:r>
      <w:r>
        <w:t>hrt nach Ma</w:t>
      </w:r>
      <w:r>
        <w:t>ß</w:t>
      </w:r>
      <w:r>
        <w:t xml:space="preserve">gabe dieser Richtlinie und der Verwaltungsvorschriften zu </w:t>
      </w:r>
      <w:r>
        <w:t>§</w:t>
      </w:r>
      <w:r>
        <w:t xml:space="preserve"> 44 LHO in der jeweils geltenden Fassung Zuwendungen f</w:t>
      </w:r>
      <w:r>
        <w:t>ü</w:t>
      </w:r>
      <w:r>
        <w:t>r die Durchf</w:t>
      </w:r>
      <w:r>
        <w:t>ü</w:t>
      </w:r>
      <w:r>
        <w:t>hrung au</w:t>
      </w:r>
      <w:r>
        <w:t>ß</w:t>
      </w:r>
      <w:r>
        <w:t>erschulischer Angebote, um die individuelle fachliche F</w:t>
      </w:r>
      <w:r>
        <w:t>ö</w:t>
      </w:r>
      <w:r>
        <w:t>rderung und Potenzialentwicklung von Sch</w:t>
      </w:r>
      <w:r>
        <w:t>ü</w:t>
      </w:r>
      <w:r>
        <w:t>lerinnen und Sch</w:t>
      </w:r>
      <w:r>
        <w:t>ü</w:t>
      </w:r>
      <w:r>
        <w:t>lern der Jahrg</w:t>
      </w:r>
      <w:r>
        <w:t>ä</w:t>
      </w:r>
      <w:r>
        <w:t>nge 1 bis 13 vor dem Hintergrund der pandemiebedingten Benachteiligung ab dem 1. M</w:t>
      </w:r>
      <w:r>
        <w:t>ä</w:t>
      </w:r>
      <w:r>
        <w:t>rz 2021 bis zum 31. Dezember 2022 zu erm</w:t>
      </w:r>
      <w:r>
        <w:t>ö</w:t>
      </w:r>
      <w:r>
        <w:t>glichen.</w:t>
      </w:r>
      <w:r>
        <w:t>“</w:t>
      </w:r>
    </w:p>
    <w:p w14:paraId="501C6636" w14:textId="77777777" w:rsidR="00C07CFC" w:rsidRDefault="00C07CFC">
      <w:pPr>
        <w:pStyle w:val="RVfliesstext175nb"/>
        <w:rPr>
          <w:rFonts w:cs="Calibri"/>
        </w:rPr>
      </w:pPr>
      <w:r>
        <w:t xml:space="preserve">2. In Nummer 4.1 Buchstabe c) wird das Wort </w:t>
      </w:r>
      <w:r>
        <w:t>„</w:t>
      </w:r>
      <w:r>
        <w:t>Geeignete</w:t>
      </w:r>
      <w:r>
        <w:t>“</w:t>
      </w:r>
      <w:r>
        <w:t xml:space="preserve"> durch das Wort </w:t>
      </w:r>
      <w:r>
        <w:t>„</w:t>
      </w:r>
      <w:r>
        <w:t>geeignete</w:t>
      </w:r>
      <w:r>
        <w:t>“</w:t>
      </w:r>
      <w:r>
        <w:t xml:space="preserve"> ersetzt. </w:t>
      </w:r>
    </w:p>
    <w:p w14:paraId="6C89FDCE" w14:textId="77777777" w:rsidR="00C07CFC" w:rsidRDefault="00C07CFC">
      <w:pPr>
        <w:pStyle w:val="RVfliesstext175nb"/>
        <w:rPr>
          <w:rFonts w:cs="Calibri"/>
        </w:rPr>
      </w:pPr>
      <w:r>
        <w:t xml:space="preserve">3. Die Nummer 7.1 wird wie folgt gefasst: </w:t>
      </w:r>
    </w:p>
    <w:p w14:paraId="04DAC006" w14:textId="77777777" w:rsidR="00C07CFC" w:rsidRDefault="00C07CFC">
      <w:pPr>
        <w:pStyle w:val="RVfliesstext175nb"/>
        <w:rPr>
          <w:rFonts w:cs="Calibri"/>
        </w:rPr>
      </w:pPr>
      <w:r>
        <w:t>„</w:t>
      </w:r>
      <w:r>
        <w:t>Antr</w:t>
      </w:r>
      <w:r>
        <w:t>ä</w:t>
      </w:r>
      <w:r>
        <w:t>ge auf die Gew</w:t>
      </w:r>
      <w:r>
        <w:t>ä</w:t>
      </w:r>
      <w:r>
        <w:t>hrung von Zuwendungen nach dieser Richtlinie sind seit dem 1. M</w:t>
      </w:r>
      <w:r>
        <w:t>ä</w:t>
      </w:r>
      <w:r>
        <w:t>rz 2022 ausschlie</w:t>
      </w:r>
      <w:r>
        <w:t>ß</w:t>
      </w:r>
      <w:r>
        <w:t xml:space="preserve">lich online </w:t>
      </w:r>
      <w:r>
        <w:t>ü</w:t>
      </w:r>
      <w:r>
        <w:t xml:space="preserve">ber </w:t>
      </w:r>
      <w:hyperlink r:id="rId8" w:history="1">
        <w:r>
          <w:rPr>
            <w:rStyle w:val="blau"/>
            <w:sz w:val="15"/>
          </w:rPr>
          <w:t>https://www.bildungsfo</w:t>
        </w:r>
      </w:hyperlink>
      <w:r>
        <w:rPr>
          <w:rStyle w:val="blau"/>
          <w:rFonts w:cs="Calibri"/>
          <w:sz w:val="15"/>
        </w:rPr>
        <w:t>erderung-schule.nrw.de/onlineantrag#login</w:t>
      </w:r>
      <w:r>
        <w:t xml:space="preserve"> bei der Bewilligungsbeh</w:t>
      </w:r>
      <w:r>
        <w:t>ö</w:t>
      </w:r>
      <w:r>
        <w:t>rde zu stellen. Antr</w:t>
      </w:r>
      <w:r>
        <w:t>ä</w:t>
      </w:r>
      <w:r>
        <w:t>ge sind sp</w:t>
      </w:r>
      <w:r>
        <w:t>ä</w:t>
      </w:r>
      <w:r>
        <w:t>testens bis zum 1. Oktober 2022 zu stellen.</w:t>
      </w:r>
      <w:r>
        <w:t>“</w:t>
      </w:r>
    </w:p>
    <w:p w14:paraId="57056724" w14:textId="77777777" w:rsidR="00C07CFC" w:rsidRDefault="00C07CFC">
      <w:pPr>
        <w:pStyle w:val="RVfliesstext175nb"/>
        <w:rPr>
          <w:rFonts w:cs="Calibri"/>
        </w:rPr>
      </w:pPr>
      <w:r>
        <w:t>4. Die Nummer 7.2 wird wie folgt gefasst:</w:t>
      </w:r>
    </w:p>
    <w:p w14:paraId="0552BC6E" w14:textId="77777777" w:rsidR="00C07CFC" w:rsidRDefault="00C07CFC">
      <w:pPr>
        <w:pStyle w:val="RVfliesstext175nb"/>
        <w:rPr>
          <w:rFonts w:cs="Calibri"/>
        </w:rPr>
      </w:pPr>
      <w:r>
        <w:t>„</w:t>
      </w:r>
      <w:r>
        <w:t xml:space="preserve">Bewilligungsverfahren </w:t>
      </w:r>
    </w:p>
    <w:p w14:paraId="52136E19" w14:textId="77777777" w:rsidR="00C07CFC" w:rsidRDefault="00C07CFC">
      <w:pPr>
        <w:pStyle w:val="RVfliesstext175nb"/>
        <w:rPr>
          <w:rFonts w:cs="Calibri"/>
        </w:rPr>
      </w:pPr>
      <w:r>
        <w:t>Bewilligungsbeh</w:t>
      </w:r>
      <w:r>
        <w:t>ö</w:t>
      </w:r>
      <w:r>
        <w:t xml:space="preserve">rde ist die jeweils </w:t>
      </w:r>
      <w:r>
        <w:t>ö</w:t>
      </w:r>
      <w:r>
        <w:t>rtlich zust</w:t>
      </w:r>
      <w:r>
        <w:t>ä</w:t>
      </w:r>
      <w:r>
        <w:t xml:space="preserve">ndige Bezirksregierung. </w:t>
      </w:r>
    </w:p>
    <w:p w14:paraId="4E73A061" w14:textId="77777777" w:rsidR="00C07CFC" w:rsidRDefault="00C07CFC">
      <w:pPr>
        <w:pStyle w:val="RVfliesstext175nb"/>
        <w:rPr>
          <w:rFonts w:cs="Calibri"/>
        </w:rPr>
      </w:pPr>
      <w:r>
        <w:t>Eine Zuwendung wird nach pflichtgem</w:t>
      </w:r>
      <w:r>
        <w:t>äß</w:t>
      </w:r>
      <w:r>
        <w:t>em Ermessen bewilligt (vgl. Muster Anlage 2).</w:t>
      </w:r>
      <w:r>
        <w:t>“</w:t>
      </w:r>
    </w:p>
    <w:p w14:paraId="44DC8746" w14:textId="77777777" w:rsidR="00C07CFC" w:rsidRDefault="00C07CFC">
      <w:pPr>
        <w:pStyle w:val="RVfliesstext175nb"/>
        <w:rPr>
          <w:rFonts w:cs="Calibri"/>
        </w:rPr>
      </w:pPr>
      <w:r>
        <w:t xml:space="preserve">5. Die Nummer 7.3 wird wie folgt gefasst: </w:t>
      </w:r>
    </w:p>
    <w:p w14:paraId="5B3E60B2" w14:textId="77777777" w:rsidR="00C07CFC" w:rsidRDefault="00C07CFC">
      <w:pPr>
        <w:pStyle w:val="RVfliesstext175nb"/>
        <w:rPr>
          <w:rFonts w:cs="Calibri"/>
        </w:rPr>
      </w:pPr>
      <w:r>
        <w:t>„</w:t>
      </w:r>
      <w:r>
        <w:t xml:space="preserve">Auszahlungsverfahren </w:t>
      </w:r>
    </w:p>
    <w:p w14:paraId="03106575" w14:textId="77777777" w:rsidR="00C07CFC" w:rsidRDefault="00C07CFC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nach Bestandskraft des Zuwendungsbescheids aufgrund gesonderter Anforderung f</w:t>
      </w:r>
      <w:r>
        <w:t>ü</w:t>
      </w:r>
      <w:r>
        <w:t>r den Online-Mittelabruf (vgl. Muster Anlage 4). Der Abruf und die Auszahlung der Mittel m</w:t>
      </w:r>
      <w:r>
        <w:t>ü</w:t>
      </w:r>
      <w:r>
        <w:t>ssen unbedingt im Haushaltsjahr 2022 erfolgen. Danach verf</w:t>
      </w:r>
      <w:r>
        <w:t>ä</w:t>
      </w:r>
      <w:r>
        <w:t>llt der Anspruch auf die Zuwendung. Gem</w:t>
      </w:r>
      <w:r>
        <w:t>äß</w:t>
      </w:r>
      <w:r>
        <w:t xml:space="preserve"> Nummer 1.4 der ANBest-P und ANBest-G ist die Zuwendung alsbaldig (innerhalb von zwei Monaten) zu verbrauchen, jedoch sp</w:t>
      </w:r>
      <w:r>
        <w:t>ä</w:t>
      </w:r>
      <w:r>
        <w:t>testens bis zum 31. Dezember 2022.</w:t>
      </w:r>
      <w:r>
        <w:t>“</w:t>
      </w:r>
    </w:p>
    <w:p w14:paraId="2710F659" w14:textId="77777777" w:rsidR="00C07CFC" w:rsidRDefault="00C07CFC">
      <w:pPr>
        <w:pStyle w:val="RVfliesstext175nb"/>
        <w:rPr>
          <w:rFonts w:cs="Calibri"/>
        </w:rPr>
      </w:pPr>
      <w:r>
        <w:t xml:space="preserve">6. Die Nummer 7.4 wird wie folgt gefasst: </w:t>
      </w:r>
    </w:p>
    <w:p w14:paraId="50C77AB1" w14:textId="77777777" w:rsidR="00C07CFC" w:rsidRDefault="00C07CFC">
      <w:pPr>
        <w:pStyle w:val="RVfliesstext175nb"/>
        <w:rPr>
          <w:rFonts w:cs="Calibri"/>
        </w:rPr>
      </w:pPr>
      <w:r>
        <w:t>„</w:t>
      </w:r>
      <w:r>
        <w:t xml:space="preserve">Nachweis der Verwendung </w:t>
      </w:r>
    </w:p>
    <w:p w14:paraId="0FBAB84A" w14:textId="77777777" w:rsidR="00C07CFC" w:rsidRDefault="00C07CFC">
      <w:pPr>
        <w:pStyle w:val="RVfliesstext175nb"/>
        <w:rPr>
          <w:rFonts w:cs="Calibri"/>
        </w:rPr>
      </w:pPr>
      <w:r>
        <w:t>Zwischenverwendungsnachweise sind der Bewilligungsbeh</w:t>
      </w:r>
      <w:r>
        <w:t>ö</w:t>
      </w:r>
      <w:r>
        <w:t>rde in einem Turnus von zwei Monaten sowie im Rahmen der erneuten Anforderung von Mitteln in Teilbetr</w:t>
      </w:r>
      <w:r>
        <w:t>ä</w:t>
      </w:r>
      <w:r>
        <w:t>gen vorzulegen (vgl. Muster Anlage 3). Die abschlie</w:t>
      </w:r>
      <w:r>
        <w:t>ß</w:t>
      </w:r>
      <w:r>
        <w:t>enden Verwendungsnachweise sind der Bewilligungsbeh</w:t>
      </w:r>
      <w:r>
        <w:t>ö</w:t>
      </w:r>
      <w:r>
        <w:t>rde ebenfalls nach dem Muster der Anlage 3 innerhalb von zwei Monaten nach Abschluss der Ma</w:t>
      </w:r>
      <w:r>
        <w:t>ß</w:t>
      </w:r>
      <w:r>
        <w:t>nahme vorzulegen.</w:t>
      </w:r>
      <w:r>
        <w:t>“</w:t>
      </w:r>
    </w:p>
    <w:p w14:paraId="093C9626" w14:textId="77777777" w:rsidR="00C07CFC" w:rsidRDefault="00C07CFC">
      <w:pPr>
        <w:pStyle w:val="RVfliesstext175nb"/>
        <w:rPr>
          <w:rFonts w:cs="Calibri"/>
        </w:rPr>
      </w:pPr>
      <w:r>
        <w:t xml:space="preserve">7. Die Nummer 8 wird wie folgt gefasst: </w:t>
      </w:r>
    </w:p>
    <w:p w14:paraId="7458EA2C" w14:textId="77777777" w:rsidR="00C07CFC" w:rsidRDefault="00C07CFC">
      <w:pPr>
        <w:pStyle w:val="RVfliesstext175fb"/>
        <w:rPr>
          <w:rFonts w:cs="Arial"/>
        </w:rPr>
      </w:pPr>
      <w:r>
        <w:rPr>
          <w:rStyle w:val="mager"/>
          <w:b w:val="0"/>
        </w:rPr>
        <w:t>„</w:t>
      </w:r>
      <w:r>
        <w:t>In-Kraft-Treten</w:t>
      </w:r>
    </w:p>
    <w:p w14:paraId="121C86EF" w14:textId="77777777" w:rsidR="00C07CFC" w:rsidRDefault="00C07CFC">
      <w:pPr>
        <w:pStyle w:val="RVfliesstext175nb"/>
      </w:pPr>
      <w:r>
        <w:rPr>
          <w:rFonts w:cs="Calibri"/>
        </w:rPr>
        <w:t>Diese Richtlinie tritt am Tag nach der Bekanntgabe in Kraft und am 30. Juni 2023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6B71367E" w14:textId="77777777" w:rsidR="00C07CFC" w:rsidRDefault="00C07CFC">
      <w:pPr>
        <w:pStyle w:val="RVfliesstext175nb"/>
      </w:pPr>
      <w:r>
        <w:rPr>
          <w:rFonts w:cs="Calibri"/>
        </w:rPr>
        <w:t>8. Die Anlagen 1 bis 4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1447E66" w14:textId="77777777" w:rsidR="00C07CFC" w:rsidRDefault="00C07CFC">
      <w:pPr>
        <w:pStyle w:val="RVfliesstext175nb"/>
      </w:pPr>
      <w:r>
        <w:rPr>
          <w:rFonts w:cs="Calibri"/>
        </w:rPr>
        <w:t>a) Nach der Bezeichnung der Anlagen 1 bis 4 werden die folgenden W</w:t>
      </w:r>
      <w:r>
        <w:rPr>
          <w:rFonts w:cs="Calibri"/>
        </w:rPr>
        <w:t>ö</w:t>
      </w:r>
      <w:r>
        <w:rPr>
          <w:rFonts w:cs="Calibri"/>
        </w:rPr>
        <w:t>rter erg</w:t>
      </w:r>
      <w:r>
        <w:rPr>
          <w:rFonts w:cs="Calibri"/>
        </w:rPr>
        <w:t>ä</w:t>
      </w:r>
      <w:r>
        <w:rPr>
          <w:rFonts w:cs="Calibri"/>
        </w:rPr>
        <w:t xml:space="preserve">nzt: </w:t>
      </w:r>
    </w:p>
    <w:p w14:paraId="6BB20E5B" w14:textId="77777777" w:rsidR="00C07CFC" w:rsidRDefault="00C07CF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MUSTER (Antragstellung erfolgt seit 01.03.2022 ausschlie</w:t>
      </w:r>
      <w:r>
        <w:rPr>
          <w:rFonts w:cs="Calibri"/>
        </w:rPr>
        <w:t>ß</w:t>
      </w:r>
      <w:r>
        <w:rPr>
          <w:rFonts w:cs="Calibri"/>
        </w:rPr>
        <w:t xml:space="preserve">lich online </w:t>
      </w:r>
      <w:r>
        <w:rPr>
          <w:rFonts w:cs="Calibri"/>
        </w:rPr>
        <w:t>ü</w:t>
      </w:r>
      <w:r>
        <w:rPr>
          <w:rFonts w:cs="Calibri"/>
        </w:rPr>
        <w:t>ber https://www.bildungsfoerderung-schule.nrw.de/onlineantrag)</w:t>
      </w:r>
      <w:r>
        <w:rPr>
          <w:rFonts w:cs="Calibri"/>
        </w:rPr>
        <w:t>“</w:t>
      </w:r>
    </w:p>
    <w:p w14:paraId="28DDAA47" w14:textId="77777777" w:rsidR="00C07CFC" w:rsidRDefault="00C07CFC">
      <w:pPr>
        <w:pStyle w:val="RVfliesstext175nb"/>
      </w:pPr>
      <w:r>
        <w:rPr>
          <w:rFonts w:cs="Calibri"/>
        </w:rPr>
        <w:t xml:space="preserve">b) In Anlage 1 bis 4 wird das Wasserzeichen </w:t>
      </w:r>
      <w:r>
        <w:rPr>
          <w:rFonts w:cs="Calibri"/>
        </w:rPr>
        <w:t>„</w:t>
      </w:r>
      <w:r>
        <w:rPr>
          <w:rFonts w:cs="Calibri"/>
        </w:rPr>
        <w:t>MUSTER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ADA2AF3" w14:textId="77777777" w:rsidR="00C07CFC" w:rsidRDefault="00C07CFC">
      <w:pPr>
        <w:pStyle w:val="RVfliesstext175nb"/>
      </w:pPr>
      <w:r>
        <w:rPr>
          <w:rFonts w:cs="Calibri"/>
        </w:rPr>
        <w:t>c) In Anlage 2 wird der folgende Satz erg</w:t>
      </w:r>
      <w:r>
        <w:rPr>
          <w:rFonts w:cs="Calibri"/>
        </w:rPr>
        <w:t>ä</w:t>
      </w:r>
      <w:r>
        <w:rPr>
          <w:rFonts w:cs="Calibri"/>
        </w:rPr>
        <w:t>nzt:</w:t>
      </w:r>
    </w:p>
    <w:p w14:paraId="7EAE9F37" w14:textId="77777777" w:rsidR="00C07CFC" w:rsidRDefault="00C07CF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Zuwendung muss so rechtzeitig abgerufen werden, dass sie noch im Haushaltsjahr 2022 ausgezahlt werden kann. Sp</w:t>
      </w:r>
      <w:r>
        <w:rPr>
          <w:rFonts w:cs="Calibri"/>
        </w:rPr>
        <w:t>ä</w:t>
      </w:r>
      <w:r>
        <w:rPr>
          <w:rFonts w:cs="Calibri"/>
        </w:rPr>
        <w:t>tere Mittelabrufe und auszahlungen sind ausgeschlossen. Die abgerufenen Mittel m</w:t>
      </w:r>
      <w:r>
        <w:rPr>
          <w:rFonts w:cs="Calibri"/>
        </w:rPr>
        <w:t>ü</w:t>
      </w:r>
      <w:r>
        <w:rPr>
          <w:rFonts w:cs="Calibri"/>
        </w:rPr>
        <w:t>ssen dar</w:t>
      </w:r>
      <w:r>
        <w:rPr>
          <w:rFonts w:cs="Calibri"/>
        </w:rPr>
        <w:t>ü</w:t>
      </w:r>
      <w:r>
        <w:rPr>
          <w:rFonts w:cs="Calibri"/>
        </w:rPr>
        <w:t>ber hinaus bis zum 31.12.2022 verbraucht werden.</w:t>
      </w:r>
      <w:r>
        <w:rPr>
          <w:rFonts w:cs="Calibri"/>
        </w:rPr>
        <w:t>“</w:t>
      </w:r>
    </w:p>
    <w:p w14:paraId="0C1EF340" w14:textId="77777777" w:rsidR="00C07CFC" w:rsidRDefault="00C07CFC">
      <w:pPr>
        <w:pStyle w:val="RVfliesstext175nb"/>
        <w:rPr>
          <w:rFonts w:cs="Calibri"/>
        </w:rPr>
      </w:pPr>
    </w:p>
    <w:p w14:paraId="1A6691E1" w14:textId="77777777" w:rsidR="00C07CFC" w:rsidRDefault="00C07CFC">
      <w:pPr>
        <w:pStyle w:val="RVtabelle75nr"/>
        <w:widowControl/>
      </w:pPr>
      <w:r>
        <w:rPr>
          <w:rFonts w:cs="Arial"/>
        </w:rPr>
        <w:t>ABl. NRW. 07/22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AC39" w14:textId="77777777" w:rsidR="00C07CFC" w:rsidRDefault="00C07CFC">
      <w:r>
        <w:separator/>
      </w:r>
    </w:p>
  </w:endnote>
  <w:endnote w:type="continuationSeparator" w:id="0">
    <w:p w14:paraId="30CF9728" w14:textId="77777777" w:rsidR="00C07CFC" w:rsidRDefault="00C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757C" w14:textId="77777777" w:rsidR="00C07CFC" w:rsidRDefault="00C07CF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1DB3" w14:textId="77777777" w:rsidR="00C07CFC" w:rsidRDefault="00C07CF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437AC2A" w14:textId="77777777" w:rsidR="00C07CFC" w:rsidRDefault="00C07CF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68E1"/>
    <w:rsid w:val="001D4CE3"/>
    <w:rsid w:val="00AF68E1"/>
    <w:rsid w:val="00C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F3F3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dungsfoerderung-schule.nrw.de/onlineantrag#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