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21B8" w:rsidRDefault="00F821B8">
      <w:pPr>
        <w:pStyle w:val="BASS-Nr-ABl"/>
        <w:widowControl/>
      </w:pPr>
      <w:r>
        <w:rPr>
          <w:rFonts w:cs="Arial"/>
        </w:rPr>
        <w:t xml:space="preserve">Zu BASS </w:t>
      </w:r>
      <w:hyperlink r:id="rId7" w:history="1">
        <w:r>
          <w:rPr>
            <w:rFonts w:cs="Arial"/>
          </w:rPr>
          <w:t>13-33 Nr. 1.2</w:t>
        </w:r>
      </w:hyperlink>
    </w:p>
    <w:p w:rsidR="00F821B8" w:rsidRDefault="00F821B8">
      <w:pPr>
        <w:pStyle w:val="RVueberschrift1100fz"/>
        <w:keepNext/>
        <w:keepLines/>
      </w:pPr>
      <w:r>
        <w:rPr>
          <w:rFonts w:cs="Arial"/>
        </w:rPr>
        <w:t xml:space="preserve">Verwaltungsvorschriften </w:t>
      </w:r>
      <w:r>
        <w:rPr>
          <w:rFonts w:cs="Arial"/>
        </w:rPr>
        <w:br/>
        <w:t xml:space="preserve">zur Verordnung </w:t>
      </w:r>
      <w:r>
        <w:rPr>
          <w:rFonts w:cs="Arial"/>
        </w:rPr>
        <w:br/>
      </w:r>
      <w:r>
        <w:rPr>
          <w:rFonts w:cs="Arial"/>
        </w:rPr>
        <w:t>ü</w:t>
      </w:r>
      <w:r>
        <w:rPr>
          <w:rFonts w:cs="Arial"/>
        </w:rPr>
        <w:t>ber die Ausbildung und Pr</w:t>
      </w:r>
      <w:r>
        <w:rPr>
          <w:rFonts w:cs="Arial"/>
        </w:rPr>
        <w:t>ü</w:t>
      </w:r>
      <w:r>
        <w:rPr>
          <w:rFonts w:cs="Arial"/>
        </w:rPr>
        <w:t xml:space="preserve">fung </w:t>
      </w:r>
      <w:r>
        <w:rPr>
          <w:rFonts w:cs="Arial"/>
        </w:rPr>
        <w:br/>
        <w:t>in den Bildungsg</w:t>
      </w:r>
      <w:r>
        <w:rPr>
          <w:rFonts w:cs="Arial"/>
        </w:rPr>
        <w:t>ä</w:t>
      </w:r>
      <w:r>
        <w:rPr>
          <w:rFonts w:cs="Arial"/>
        </w:rPr>
        <w:t xml:space="preserve">ngen des Berufskollegs </w:t>
      </w:r>
      <w:r>
        <w:rPr>
          <w:rFonts w:cs="Arial"/>
        </w:rPr>
        <w:br/>
        <w:t xml:space="preserve">(VVzAPO-BK); </w:t>
      </w:r>
      <w:r>
        <w:rPr>
          <w:rFonts w:cs="Arial"/>
        </w:rPr>
        <w:t>Ä</w:t>
      </w:r>
      <w:r>
        <w:rPr>
          <w:rFonts w:cs="Arial"/>
        </w:rPr>
        <w:t>nderung der Anlage C und D</w:t>
      </w:r>
    </w:p>
    <w:p w:rsidR="00F821B8" w:rsidRDefault="00F821B8">
      <w:pPr>
        <w:pStyle w:val="RVueberschrift285nz"/>
        <w:keepNext/>
        <w:keepLines/>
        <w:rPr>
          <w:rFonts w:cs="Calibri"/>
        </w:rPr>
      </w:pPr>
      <w:r>
        <w:t>RdErl. d. Ministeriums f</w:t>
      </w:r>
      <w:r>
        <w:t>ü</w:t>
      </w:r>
      <w:r>
        <w:t xml:space="preserve">r Schule und Bildung </w:t>
      </w:r>
      <w:r>
        <w:br/>
        <w:t>v. 07.06.2022 - 312-6.03.01.03</w:t>
      </w:r>
    </w:p>
    <w:p w:rsidR="00F821B8" w:rsidRDefault="00F821B8">
      <w:pPr>
        <w:pStyle w:val="RVfliesstext175fb"/>
      </w:pPr>
      <w:r>
        <w:rPr>
          <w:rFonts w:cs="Arial"/>
        </w:rPr>
        <w:t>Bezug:</w:t>
      </w:r>
    </w:p>
    <w:p w:rsidR="00F821B8" w:rsidRDefault="00F821B8">
      <w:pPr>
        <w:pStyle w:val="RVfliesstext175nb"/>
        <w:rPr>
          <w:rFonts w:cs="Calibri"/>
        </w:rPr>
      </w:pPr>
      <w:r>
        <w:t>RdErl. d. Ministeriums f</w:t>
      </w:r>
      <w:r>
        <w:t>ü</w:t>
      </w:r>
      <w:r>
        <w:t xml:space="preserve">r Schule und Weiterbildung, Wissenschaft und Forschung v. 19.06.2000 (BASS 13-33 Nr.1.2) </w:t>
      </w:r>
    </w:p>
    <w:p w:rsidR="00F821B8" w:rsidRDefault="00F821B8">
      <w:pPr>
        <w:pStyle w:val="RVueberschrift285fz"/>
        <w:keepNext/>
        <w:keepLines/>
      </w:pPr>
      <w:r>
        <w:rPr>
          <w:rFonts w:cs="Arial"/>
        </w:rPr>
        <w:t>1</w:t>
      </w:r>
    </w:p>
    <w:p w:rsidR="00F821B8" w:rsidRDefault="00F821B8">
      <w:pPr>
        <w:pStyle w:val="RVfliesstext175nb"/>
        <w:rPr>
          <w:rFonts w:cs="Calibri"/>
        </w:rPr>
      </w:pPr>
      <w:r>
        <w:t>Die Verwaltungsvorschriften zur APO-BK Anlage C werden wie folgt ge</w:t>
      </w:r>
      <w:r>
        <w:t>ä</w:t>
      </w:r>
      <w:r>
        <w:t>ndert:</w:t>
      </w:r>
    </w:p>
    <w:p w:rsidR="00F821B8" w:rsidRDefault="00F821B8">
      <w:pPr>
        <w:pStyle w:val="RVfliesstext175nb"/>
        <w:rPr>
          <w:rFonts w:cs="Calibri"/>
        </w:rPr>
      </w:pPr>
      <w:r>
        <w:t xml:space="preserve">Der VV 4.5 zu </w:t>
      </w:r>
      <w:r>
        <w:t>§</w:t>
      </w:r>
      <w:r>
        <w:t xml:space="preserve"> 4 wird folgender Satz angef</w:t>
      </w:r>
      <w:r>
        <w:t>ü</w:t>
      </w:r>
      <w:r>
        <w:t xml:space="preserve">gt: </w:t>
      </w:r>
    </w:p>
    <w:p w:rsidR="00F821B8" w:rsidRDefault="00F821B8">
      <w:pPr>
        <w:pStyle w:val="RVfliesstext175nb"/>
        <w:rPr>
          <w:rFonts w:cs="Calibri"/>
        </w:rPr>
      </w:pPr>
      <w:r>
        <w:t>„</w:t>
      </w:r>
      <w:r>
        <w:t>Mindestens einer dieser beiden Tage ist gezielt auf den Erwerb digitaler Kompetenzen ausgerichtet und beinhaltet die Verwendung digitalisierter Lehr- und Lernformate.</w:t>
      </w:r>
      <w:r>
        <w:t>“</w:t>
      </w:r>
    </w:p>
    <w:p w:rsidR="00F821B8" w:rsidRDefault="00F821B8">
      <w:pPr>
        <w:pStyle w:val="RVueberschrift285fz"/>
        <w:keepNext/>
        <w:keepLines/>
      </w:pPr>
      <w:r>
        <w:rPr>
          <w:rFonts w:cs="Arial"/>
        </w:rPr>
        <w:t>2</w:t>
      </w:r>
    </w:p>
    <w:p w:rsidR="00F821B8" w:rsidRDefault="00F821B8">
      <w:pPr>
        <w:pStyle w:val="RVfliesstext175nb"/>
        <w:rPr>
          <w:rFonts w:cs="Calibri"/>
        </w:rPr>
      </w:pPr>
      <w:r>
        <w:t>Die Verwaltungsvorschriften zur APO-BK Anlage D werden wie folgt ge</w:t>
      </w:r>
      <w:r>
        <w:t>ä</w:t>
      </w:r>
      <w:r>
        <w:t>ndert:</w:t>
      </w:r>
    </w:p>
    <w:p w:rsidR="00F821B8" w:rsidRDefault="00F821B8">
      <w:pPr>
        <w:pStyle w:val="RVfliesstext175nb"/>
        <w:rPr>
          <w:rFonts w:cs="Calibri"/>
        </w:rPr>
      </w:pPr>
      <w:r>
        <w:t>1. In der Anlage D 33b wird nach dem Unterschriftenfeld folgende Rechtsbehelfsbelehrung eingef</w:t>
      </w:r>
      <w:r>
        <w:t>ü</w:t>
      </w:r>
      <w:r>
        <w:t>gt:</w:t>
      </w:r>
    </w:p>
    <w:p w:rsidR="00F821B8" w:rsidRDefault="00F821B8">
      <w:pPr>
        <w:pStyle w:val="RVfliesstext175nb"/>
        <w:rPr>
          <w:rFonts w:cs="Calibri"/>
        </w:rPr>
      </w:pPr>
      <w:r>
        <w:t>„</w:t>
      </w:r>
      <w:r>
        <w:t>Rechtsbehelfsbelehrung:</w:t>
      </w:r>
    </w:p>
    <w:p w:rsidR="00F821B8" w:rsidRDefault="00F821B8">
      <w:pPr>
        <w:pStyle w:val="RVfliesstext175nb"/>
        <w:rPr>
          <w:rFonts w:cs="Calibri"/>
        </w:rPr>
      </w:pPr>
      <w:r>
        <w:t>Gegen die</w:t>
      </w:r>
      <w:r>
        <w:t xml:space="preserve"> Kursabschlussnoten der Jahrgangsstufe 13.2 kann innerhalb eines Monats nach Bekanntgabe der Bescheinigung Widerspruch eingelegt werden. Der Widerspruch ist beim Berufskolleg (Name und Anschrift der Schule) schriftlich oder zur Niederschrift zu erheben. Falls die Frist durch das Verschulden einer/eines Bevollm</w:t>
      </w:r>
      <w:r>
        <w:t>ä</w:t>
      </w:r>
      <w:r>
        <w:t>chtigten vers</w:t>
      </w:r>
      <w:r>
        <w:t>ä</w:t>
      </w:r>
      <w:r>
        <w:t>umt wird, wird dieses Verschulden der Widerspruchsf</w:t>
      </w:r>
      <w:r>
        <w:t>ü</w:t>
      </w:r>
      <w:r>
        <w:t>hrerin/dem Widerspruchsf</w:t>
      </w:r>
      <w:r>
        <w:t>ü</w:t>
      </w:r>
      <w:r>
        <w:t>hrer zugerechnet.</w:t>
      </w:r>
    </w:p>
    <w:p w:rsidR="00F821B8" w:rsidRDefault="00F821B8">
      <w:pPr>
        <w:pStyle w:val="RVfliesstext175nb"/>
        <w:rPr>
          <w:rFonts w:cs="Calibri"/>
        </w:rPr>
      </w:pPr>
      <w:r>
        <w:t>Schulnummer: ____________</w:t>
      </w:r>
      <w:r>
        <w:t>“</w:t>
      </w:r>
    </w:p>
    <w:p w:rsidR="00F821B8" w:rsidRDefault="00F821B8">
      <w:pPr>
        <w:pStyle w:val="RVfliesstext175nb"/>
        <w:rPr>
          <w:rFonts w:cs="Calibri"/>
        </w:rPr>
      </w:pPr>
      <w:r>
        <w:t>2. In der Anlage D 41 wird auf Seite 4 die Rechtsbehelfsbelehrung wie folgt gefasst:</w:t>
      </w:r>
    </w:p>
    <w:p w:rsidR="00F821B8" w:rsidRDefault="00F821B8">
      <w:pPr>
        <w:pStyle w:val="RVfliesstext175nb"/>
        <w:rPr>
          <w:rFonts w:cs="Calibri"/>
        </w:rPr>
      </w:pPr>
      <w:r>
        <w:t>„</w:t>
      </w:r>
      <w:r>
        <w:t>Rechtsbehelfsbelehrung:</w:t>
      </w:r>
    </w:p>
    <w:p w:rsidR="00F821B8" w:rsidRDefault="00F821B8">
      <w:pPr>
        <w:pStyle w:val="RVfliesstext175nb"/>
        <w:rPr>
          <w:rFonts w:cs="Calibri"/>
        </w:rPr>
      </w:pPr>
      <w:r>
        <w:t>Gegen die Leistungen in der Abiturpr</w:t>
      </w:r>
      <w:r>
        <w:t>ü</w:t>
      </w:r>
      <w:r>
        <w:t>fung und die Berechnung der Gesamtqualifikation einschlie</w:t>
      </w:r>
      <w:r>
        <w:t>ß</w:t>
      </w:r>
      <w:r>
        <w:t>lich der Durchschnittsnote kann innerhalb eines Monats nach Bekanntgabe des Zeugnisses Widerspruch erhoben werden. Der Widerspruch ist bei der Schule (Name und Anschrift) schriftlich oder zur Niederschrift zu erheben. Falls die Frist durch das Verschulden einer/eines Bevollm</w:t>
      </w:r>
      <w:r>
        <w:t>ä</w:t>
      </w:r>
      <w:r>
        <w:t>chtigten vers</w:t>
      </w:r>
      <w:r>
        <w:t>ä</w:t>
      </w:r>
      <w:r>
        <w:t>umt wird, wird dieses Verschulden der Widerspruchsf</w:t>
      </w:r>
      <w:r>
        <w:t>ü</w:t>
      </w:r>
      <w:r>
        <w:t>hrerin/dem Widerspruchsf</w:t>
      </w:r>
      <w:r>
        <w:t>ü</w:t>
      </w:r>
      <w:r>
        <w:t>hrer zugerechnet.</w:t>
      </w:r>
    </w:p>
    <w:p w:rsidR="00F821B8" w:rsidRDefault="00F821B8">
      <w:pPr>
        <w:pStyle w:val="RVfliesstext175nb"/>
        <w:rPr>
          <w:rFonts w:cs="Calibri"/>
        </w:rPr>
      </w:pPr>
      <w:r>
        <w:t>Schulnummer: ____________</w:t>
      </w:r>
      <w:r>
        <w:t>“</w:t>
      </w:r>
    </w:p>
    <w:p w:rsidR="00F821B8" w:rsidRDefault="00F821B8">
      <w:pPr>
        <w:pStyle w:val="RVueberschrift285fz"/>
        <w:keepNext/>
        <w:keepLines/>
      </w:pPr>
      <w:r>
        <w:rPr>
          <w:rFonts w:cs="Arial"/>
        </w:rPr>
        <w:t>3</w:t>
      </w:r>
    </w:p>
    <w:p w:rsidR="00F821B8" w:rsidRDefault="00F821B8">
      <w:pPr>
        <w:pStyle w:val="RVfliesstext175nb"/>
        <w:rPr>
          <w:rFonts w:cs="Calibri"/>
        </w:rPr>
      </w:pPr>
      <w:r>
        <w:t xml:space="preserve">Dieser Runderlass tritt am 01.08.2022 in Kraft. </w:t>
      </w:r>
    </w:p>
    <w:p w:rsidR="00F821B8" w:rsidRDefault="00F821B8">
      <w:pPr>
        <w:pStyle w:val="RVfliesstext175nb"/>
      </w:pPr>
    </w:p>
    <w:p w:rsidR="00F821B8" w:rsidRDefault="00F821B8">
      <w:pPr>
        <w:pStyle w:val="RVtabelle75nr"/>
        <w:widowControl/>
        <w:rPr>
          <w:rFonts w:cs="Arial"/>
        </w:rPr>
      </w:pPr>
      <w:r>
        <w:t>ABl. NRW. 07/22</w:t>
      </w:r>
    </w:p>
    <w:sectPr w:rsidR="00000000">
      <w:footerReference w:type="even"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21B8" w:rsidRDefault="00F821B8">
      <w:r>
        <w:separator/>
      </w:r>
    </w:p>
  </w:endnote>
  <w:endnote w:type="continuationSeparator" w:id="0">
    <w:p w:rsidR="00F821B8" w:rsidRDefault="00F8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1B8" w:rsidRDefault="00F821B8">
    <w:pPr>
      <w:widowControl/>
      <w:tabs>
        <w:tab w:val="left" w:pos="4989"/>
        <w:tab w:val="left" w:pos="7455"/>
        <w:tab w:val="left" w:pos="9978"/>
      </w:tabs>
      <w:spacing w:before="10" w:after="10" w:line="150" w:lineRule="exact"/>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21B8" w:rsidRDefault="00F821B8">
      <w:pPr>
        <w:widowControl/>
        <w:rPr>
          <w:sz w:val="2"/>
        </w:rPr>
      </w:pPr>
      <w:r>
        <w:rPr>
          <w:rFonts w:cs="Calibri"/>
        </w:rPr>
        <w:separator/>
      </w:r>
    </w:p>
  </w:footnote>
  <w:footnote w:type="continuationSeparator" w:id="0">
    <w:p w:rsidR="00F821B8" w:rsidRDefault="00F821B8">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C65B8"/>
    <w:rsid w:val="001C65B8"/>
    <w:rsid w:val="001D4CE3"/>
    <w:rsid w:val="00F82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378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1784</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2024-09-10T18:26:00Z</dcterms:created>
  <dcterms:modified xsi:type="dcterms:W3CDTF">2024-09-10T18:26:00Z</dcterms:modified>
</cp:coreProperties>
</file>