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07D6" w14:textId="77777777" w:rsidR="0080698D" w:rsidRDefault="0080698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8A0FB6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F565D" w14:textId="77777777" w:rsidR="0080698D" w:rsidRDefault="0080698D">
            <w:pPr>
              <w:pStyle w:val="RVredhinweis"/>
              <w:rPr>
                <w:rFonts w:cs="Arial"/>
              </w:rPr>
            </w:pPr>
            <w:r>
              <w:t xml:space="preserve">Beendigung der </w:t>
            </w:r>
            <w:r>
              <w:t>Ü</w:t>
            </w:r>
            <w:r>
              <w:t>bergangsregelungen f</w:t>
            </w:r>
            <w:r>
              <w:t>ü</w:t>
            </w:r>
            <w:r>
              <w:t>r Unterrichtsvorgaben in der Sekundarschule.</w:t>
            </w:r>
          </w:p>
        </w:tc>
      </w:tr>
    </w:tbl>
    <w:p w14:paraId="32D9CBE1" w14:textId="77777777" w:rsidR="0080698D" w:rsidRDefault="0080698D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15-26</w:t>
        </w:r>
      </w:hyperlink>
    </w:p>
    <w:p w14:paraId="686F3D52" w14:textId="77777777" w:rsidR="0080698D" w:rsidRDefault="0080698D">
      <w:pPr>
        <w:pStyle w:val="RVueberschrift1100fz"/>
        <w:keepNext/>
        <w:keepLines/>
        <w:rPr>
          <w:rFonts w:cs="Arial"/>
        </w:rPr>
      </w:pPr>
      <w:r>
        <w:t xml:space="preserve">Sekundarstufe I - Sekundarschule; </w:t>
      </w:r>
      <w:r>
        <w:br/>
        <w:t>Richtlinien und Lehrpl</w:t>
      </w:r>
      <w:r>
        <w:t>ä</w:t>
      </w:r>
      <w:r>
        <w:t xml:space="preserve">ne; </w:t>
      </w:r>
      <w:r>
        <w:br/>
      </w:r>
      <w:r>
        <w:t>Ä</w:t>
      </w:r>
      <w:r>
        <w:t>nderung</w:t>
      </w:r>
    </w:p>
    <w:p w14:paraId="0E9050AD" w14:textId="77777777" w:rsidR="0080698D" w:rsidRDefault="0080698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23.05.2022 </w:t>
      </w:r>
      <w:r>
        <w:rPr>
          <w:rFonts w:cs="Calibri"/>
        </w:rPr>
        <w:t>–</w:t>
      </w:r>
      <w:r>
        <w:rPr>
          <w:rFonts w:cs="Calibri"/>
        </w:rPr>
        <w:t xml:space="preserve"> 526-71.06.01.04-000004</w:t>
      </w:r>
    </w:p>
    <w:p w14:paraId="5173C72D" w14:textId="77777777" w:rsidR="0080698D" w:rsidRDefault="0080698D">
      <w:pPr>
        <w:pStyle w:val="RVfliesstext175fb"/>
        <w:rPr>
          <w:rFonts w:cs="Arial"/>
        </w:rPr>
      </w:pPr>
      <w:r>
        <w:t>Bezug:</w:t>
      </w:r>
    </w:p>
    <w:p w14:paraId="61ACEA61" w14:textId="77777777" w:rsidR="0080698D" w:rsidRDefault="0080698D">
      <w:pPr>
        <w:pStyle w:val="RVfliesstext175nb"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12.06.2020 - Sekundarschule - Richtlinien und Lehrpl</w:t>
      </w:r>
      <w:r>
        <w:rPr>
          <w:rFonts w:cs="Calibri"/>
        </w:rPr>
        <w:t>ä</w:t>
      </w:r>
      <w:r>
        <w:rPr>
          <w:rFonts w:cs="Calibri"/>
        </w:rPr>
        <w:t xml:space="preserve">ne; </w:t>
      </w:r>
      <w:r>
        <w:rPr>
          <w:rFonts w:cs="Calibri"/>
        </w:rPr>
        <w:t>Ü</w:t>
      </w:r>
      <w:r>
        <w:rPr>
          <w:rFonts w:cs="Calibri"/>
        </w:rPr>
        <w:t>bergangsregelung, Kernlehrpl</w:t>
      </w:r>
      <w:r>
        <w:rPr>
          <w:rFonts w:cs="Calibri"/>
        </w:rPr>
        <w:t>ä</w:t>
      </w:r>
      <w:r>
        <w:rPr>
          <w:rFonts w:cs="Calibri"/>
        </w:rPr>
        <w:t xml:space="preserve">ne (ABl. NRW. 07/2020) </w:t>
      </w:r>
    </w:p>
    <w:p w14:paraId="41A86DB2" w14:textId="77777777" w:rsidR="0080698D" w:rsidRDefault="0080698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Sekundarschulen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SchulG (BASS 1-1) wie folgt festgesetzt: </w:t>
      </w:r>
    </w:p>
    <w:p w14:paraId="75851310" w14:textId="77777777" w:rsidR="0080698D" w:rsidRDefault="0080698D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Sekundarschulen aller Typen gelten in den Jahrgangsstufen 5 und 6 die Kernlehrpl</w:t>
      </w:r>
      <w:r>
        <w:rPr>
          <w:rFonts w:cs="Calibri"/>
        </w:rPr>
        <w:t>ä</w:t>
      </w:r>
      <w:r>
        <w:rPr>
          <w:rFonts w:cs="Calibri"/>
        </w:rPr>
        <w:t>ne der Gesamtschule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BASS 15-24</w:t>
        </w:r>
      </w:hyperlink>
      <w:r>
        <w:t>. F</w:t>
      </w:r>
      <w:r>
        <w:t>ü</w:t>
      </w:r>
      <w:r>
        <w:t>r die integrierten und teilintegrierten Sekundarschulen gelten in den Jahrgangsstufen 7 bis 10 die Kernlehrpl</w:t>
      </w:r>
      <w:r>
        <w:t>ä</w:t>
      </w:r>
      <w:r>
        <w:t>ne der Gesamtschule gem</w:t>
      </w:r>
      <w:r>
        <w:t>äß</w:t>
      </w:r>
      <w:r>
        <w:t xml:space="preserve"> </w:t>
      </w:r>
      <w:hyperlink r:id="rId9" w:history="1">
        <w:r>
          <w:rPr>
            <w:rStyle w:val="blau"/>
            <w:sz w:val="15"/>
          </w:rPr>
          <w:t>BASS 15-24</w:t>
        </w:r>
      </w:hyperlink>
      <w:r>
        <w:rPr>
          <w:rFonts w:cs="Calibri"/>
        </w:rPr>
        <w:t>. F</w:t>
      </w:r>
      <w:r>
        <w:rPr>
          <w:rFonts w:cs="Calibri"/>
        </w:rPr>
        <w:t>ü</w:t>
      </w:r>
      <w:r>
        <w:rPr>
          <w:rFonts w:cs="Calibri"/>
        </w:rPr>
        <w:t>r die kooperativen Sekundarschulen gelten in den Jahrgangsstufen 7 bis 10 der einzelnen Bildungsg</w:t>
      </w:r>
      <w:r>
        <w:rPr>
          <w:rFonts w:cs="Calibri"/>
        </w:rPr>
        <w:t>ä</w:t>
      </w:r>
      <w:r>
        <w:rPr>
          <w:rFonts w:cs="Calibri"/>
        </w:rPr>
        <w:t>nge die Kernlehrpl</w:t>
      </w:r>
      <w:r>
        <w:rPr>
          <w:rFonts w:cs="Calibri"/>
        </w:rPr>
        <w:t>ä</w:t>
      </w:r>
      <w:r>
        <w:rPr>
          <w:rFonts w:cs="Calibri"/>
        </w:rPr>
        <w:t>ne der jeweiligen Bezugsschulform: f</w:t>
      </w:r>
      <w:r>
        <w:rPr>
          <w:rFonts w:cs="Calibri"/>
        </w:rPr>
        <w:t>ü</w:t>
      </w:r>
      <w:r>
        <w:rPr>
          <w:rFonts w:cs="Calibri"/>
        </w:rPr>
        <w:t>r den Hauptschulbildungsgang die Kernlehrpl</w:t>
      </w:r>
      <w:r>
        <w:rPr>
          <w:rFonts w:cs="Calibri"/>
        </w:rPr>
        <w:t>ä</w:t>
      </w:r>
      <w:r>
        <w:rPr>
          <w:rFonts w:cs="Calibri"/>
        </w:rPr>
        <w:t>ne der Hauptschule (</w:t>
      </w:r>
      <w:hyperlink r:id="rId10" w:history="1">
        <w:r>
          <w:rPr>
            <w:rStyle w:val="blau"/>
            <w:rFonts w:cs="Calibri"/>
            <w:sz w:val="15"/>
          </w:rPr>
          <w:t>BASS 15-22</w:t>
        </w:r>
      </w:hyperlink>
      <w:r>
        <w:t>), f</w:t>
      </w:r>
      <w:r>
        <w:t>ü</w:t>
      </w:r>
      <w:r>
        <w:t>r den Realschulbildungsgang die Kernlehrpl</w:t>
      </w:r>
      <w:r>
        <w:t>ä</w:t>
      </w:r>
      <w:r>
        <w:t>ne der Realschule (</w:t>
      </w:r>
      <w:hyperlink r:id="rId11" w:history="1">
        <w:r>
          <w:rPr>
            <w:rStyle w:val="blau"/>
            <w:sz w:val="15"/>
          </w:rPr>
          <w:t>BASS 15-23</w:t>
        </w:r>
      </w:hyperlink>
      <w:r>
        <w:rPr>
          <w:rFonts w:cs="Calibri"/>
        </w:rPr>
        <w:t>), f</w:t>
      </w:r>
      <w:r>
        <w:rPr>
          <w:rFonts w:cs="Calibri"/>
        </w:rPr>
        <w:t>ü</w:t>
      </w:r>
      <w:r>
        <w:rPr>
          <w:rFonts w:cs="Calibri"/>
        </w:rPr>
        <w:t>r den Gymnasialbildungsgang die Kernlehrpl</w:t>
      </w:r>
      <w:r>
        <w:rPr>
          <w:rFonts w:cs="Calibri"/>
        </w:rPr>
        <w:t>ä</w:t>
      </w:r>
      <w:r>
        <w:rPr>
          <w:rFonts w:cs="Calibri"/>
        </w:rPr>
        <w:t>ne des Gymnasiums (</w:t>
      </w:r>
      <w:hyperlink r:id="rId12" w:history="1">
        <w:r>
          <w:rPr>
            <w:rStyle w:val="blau"/>
            <w:rFonts w:cs="Calibri"/>
            <w:sz w:val="15"/>
          </w:rPr>
          <w:t>BASS 15-25</w:t>
        </w:r>
      </w:hyperlink>
      <w:r>
        <w:t>).</w:t>
      </w:r>
    </w:p>
    <w:p w14:paraId="0D393F02" w14:textId="77777777" w:rsidR="0080698D" w:rsidRDefault="0080698D">
      <w:pPr>
        <w:pStyle w:val="RVfliesstext175nb"/>
        <w:rPr>
          <w:rFonts w:cs="Calibri"/>
        </w:rPr>
      </w:pPr>
      <w:r>
        <w:t>Die vorgenannten Regelungen treten zum 01.08.2022 in Kraft.</w:t>
      </w:r>
    </w:p>
    <w:p w14:paraId="6832DC4F" w14:textId="77777777" w:rsidR="0080698D" w:rsidRDefault="0080698D">
      <w:pPr>
        <w:pStyle w:val="RVfliesstext175nb"/>
      </w:pPr>
    </w:p>
    <w:p w14:paraId="023A9F77" w14:textId="77777777" w:rsidR="0080698D" w:rsidRDefault="0080698D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E600" w14:textId="77777777" w:rsidR="0080698D" w:rsidRDefault="0080698D">
      <w:r>
        <w:separator/>
      </w:r>
    </w:p>
  </w:endnote>
  <w:endnote w:type="continuationSeparator" w:id="0">
    <w:p w14:paraId="73BEE59B" w14:textId="77777777" w:rsidR="0080698D" w:rsidRDefault="0080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E472" w14:textId="77777777" w:rsidR="0080698D" w:rsidRDefault="0080698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78F7" w14:textId="77777777" w:rsidR="0080698D" w:rsidRDefault="0080698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35CE90C" w14:textId="77777777" w:rsidR="0080698D" w:rsidRDefault="0080698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6621"/>
    <w:rsid w:val="001D4CE3"/>
    <w:rsid w:val="00666621"/>
    <w:rsid w:val="008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7EE0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6" TargetMode="External"/><Relationship Id="rId12" Type="http://schemas.openxmlformats.org/officeDocument/2006/relationships/hyperlink" Target="https://bass.schul-welt.de/5667.htm#15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5667.htm#15-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5667.htm#15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5667.htm#15-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