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67DCF" w:rsidRDefault="00B67DCF">
      <w:pPr>
        <w:pStyle w:val="BASS-Nr-ABl"/>
        <w:widowControl/>
        <w:rPr>
          <w:rFonts w:cs="Arial"/>
        </w:rPr>
      </w:pPr>
      <w:r>
        <w:t xml:space="preserve">Zu BASS </w:t>
      </w:r>
      <w:hyperlink r:id="rId7" w:history="1">
        <w:r>
          <w:t>11-02 Nr. 46</w:t>
        </w:r>
      </w:hyperlink>
    </w:p>
    <w:p w:rsidR="00B67DCF" w:rsidRDefault="00B67DCF">
      <w:pPr>
        <w:pStyle w:val="RVueberschrift1100fz"/>
        <w:keepNext/>
        <w:keepLines/>
        <w:rPr>
          <w:rFonts w:cs="Arial"/>
        </w:rPr>
      </w:pPr>
      <w:r>
        <w:t xml:space="preserve">Richtlinie </w:t>
      </w:r>
      <w:r>
        <w:t>ü</w:t>
      </w:r>
      <w:r>
        <w:t>ber die F</w:t>
      </w:r>
      <w:r>
        <w:t>ö</w:t>
      </w:r>
      <w:r>
        <w:t>rderung von Endger</w:t>
      </w:r>
      <w:r>
        <w:t>ä</w:t>
      </w:r>
      <w:r>
        <w:t xml:space="preserve">ten </w:t>
      </w:r>
      <w:r>
        <w:br/>
        <w:t>f</w:t>
      </w:r>
      <w:r>
        <w:t>ü</w:t>
      </w:r>
      <w:r>
        <w:t xml:space="preserve">r Schulen in Nordrhein-Westfalen </w:t>
      </w:r>
      <w:r>
        <w:br/>
      </w:r>
      <w:r>
        <w:t>im Rahmen der Digitalen Ausstattungsoffensive</w:t>
      </w:r>
      <w:r>
        <w:br/>
        <w:t>f</w:t>
      </w:r>
      <w:r>
        <w:t>ü</w:t>
      </w:r>
      <w:r>
        <w:t xml:space="preserve">r Schulen in NRW; </w:t>
      </w:r>
      <w:r>
        <w:br/>
      </w:r>
      <w:r>
        <w:t>Ä</w:t>
      </w:r>
      <w:r>
        <w:t>nderung Anlagen</w:t>
      </w:r>
    </w:p>
    <w:p w:rsidR="00B67DCF" w:rsidRDefault="00B67DCF">
      <w:pPr>
        <w:pStyle w:val="RVueberschrift285nz"/>
        <w:keepNext/>
        <w:keepLines/>
      </w:pPr>
      <w:r>
        <w:rPr>
          <w:rFonts w:cs="Calibri"/>
        </w:rPr>
        <w:t>RdErl. d. Ministeriums f</w:t>
      </w:r>
      <w:r>
        <w:rPr>
          <w:rFonts w:cs="Calibri"/>
        </w:rPr>
        <w:t>ü</w:t>
      </w:r>
      <w:r>
        <w:rPr>
          <w:rFonts w:cs="Calibri"/>
        </w:rPr>
        <w:t>r Schule und Bildung</w:t>
      </w:r>
      <w:r>
        <w:rPr>
          <w:rFonts w:cs="Calibri"/>
        </w:rPr>
        <w:br/>
        <w:t>v. 06.05.2022 - 71.06.27.19-000062</w:t>
      </w:r>
    </w:p>
    <w:p w:rsidR="00B67DCF" w:rsidRDefault="00B67DCF">
      <w:pPr>
        <w:pStyle w:val="RVfliesstext175fb"/>
        <w:rPr>
          <w:rFonts w:cs="Arial"/>
        </w:rPr>
      </w:pPr>
      <w:r>
        <w:t>Bezug:</w:t>
      </w:r>
    </w:p>
    <w:p w:rsidR="00B67DCF" w:rsidRDefault="00B67DCF">
      <w:pPr>
        <w:pStyle w:val="RVfliesstext175nb"/>
      </w:pPr>
      <w:r>
        <w:rPr>
          <w:rFonts w:cs="Calibri"/>
        </w:rPr>
        <w:t>RdErl. d. Ministeriums f</w:t>
      </w:r>
      <w:r>
        <w:rPr>
          <w:rFonts w:cs="Calibri"/>
        </w:rPr>
        <w:t>ü</w:t>
      </w:r>
      <w:r>
        <w:rPr>
          <w:rFonts w:cs="Calibri"/>
        </w:rPr>
        <w:t>r Schule und Bildung v. 15.10.2021</w:t>
      </w:r>
    </w:p>
    <w:p w:rsidR="00B67DCF" w:rsidRDefault="00B67DCF">
      <w:pPr>
        <w:pStyle w:val="RVfliesstext175nb"/>
      </w:pPr>
      <w:r>
        <w:rPr>
          <w:rFonts w:cs="Calibri"/>
        </w:rPr>
        <w:t>(BASS 11-02 Nr. 46)</w:t>
      </w:r>
    </w:p>
    <w:p w:rsidR="00B67DCF" w:rsidRDefault="00B67DCF">
      <w:pPr>
        <w:pStyle w:val="RVfliesstext175nb"/>
      </w:pPr>
      <w:r>
        <w:rPr>
          <w:rFonts w:cs="Calibri"/>
        </w:rPr>
        <w:t>Der Bezugserlass wird wie folgt ge</w:t>
      </w:r>
      <w:r>
        <w:rPr>
          <w:rFonts w:cs="Calibri"/>
        </w:rPr>
        <w:t>ä</w:t>
      </w:r>
      <w:r>
        <w:rPr>
          <w:rFonts w:cs="Calibri"/>
        </w:rPr>
        <w:t>ndert:</w:t>
      </w:r>
    </w:p>
    <w:p w:rsidR="00B67DCF" w:rsidRDefault="00B67DCF">
      <w:pPr>
        <w:pStyle w:val="RVfliesstext175nb"/>
      </w:pPr>
      <w:r>
        <w:rPr>
          <w:rFonts w:cs="Calibri"/>
        </w:rPr>
        <w:t xml:space="preserve">1. In Nummer 1 werden dem ersten Absatz die Worte </w:t>
      </w:r>
      <w:r>
        <w:rPr>
          <w:rFonts w:cs="Calibri"/>
        </w:rPr>
        <w:t>„</w:t>
      </w:r>
      <w:r>
        <w:rPr>
          <w:rFonts w:cs="Calibri"/>
        </w:rPr>
        <w:t>und Anlage 1a.</w:t>
      </w:r>
      <w:r>
        <w:rPr>
          <w:rFonts w:cs="Calibri"/>
        </w:rPr>
        <w:t>“</w:t>
      </w:r>
      <w:r>
        <w:rPr>
          <w:rFonts w:cs="Calibri"/>
        </w:rPr>
        <w:t xml:space="preserve"> angef</w:t>
      </w:r>
      <w:r>
        <w:rPr>
          <w:rFonts w:cs="Calibri"/>
        </w:rPr>
        <w:t>ü</w:t>
      </w:r>
      <w:r>
        <w:rPr>
          <w:rFonts w:cs="Calibri"/>
        </w:rPr>
        <w:t>gt.</w:t>
      </w:r>
    </w:p>
    <w:p w:rsidR="00B67DCF" w:rsidRDefault="00B67DCF">
      <w:pPr>
        <w:pStyle w:val="RVfliesstext175nb"/>
      </w:pPr>
      <w:r>
        <w:rPr>
          <w:rFonts w:cs="Calibri"/>
        </w:rPr>
        <w:t xml:space="preserve">2. Dem Wortlaut von Nummer 3 werden die Worte </w:t>
      </w:r>
      <w:r>
        <w:rPr>
          <w:rFonts w:cs="Calibri"/>
        </w:rPr>
        <w:t>„</w:t>
      </w:r>
      <w:r>
        <w:rPr>
          <w:rFonts w:cs="Calibri"/>
        </w:rPr>
        <w:t>und Anlage 1a.</w:t>
      </w:r>
      <w:r>
        <w:rPr>
          <w:rFonts w:cs="Calibri"/>
        </w:rPr>
        <w:t>“</w:t>
      </w:r>
      <w:r>
        <w:rPr>
          <w:rFonts w:cs="Calibri"/>
        </w:rPr>
        <w:t xml:space="preserve"> angef</w:t>
      </w:r>
      <w:r>
        <w:rPr>
          <w:rFonts w:cs="Calibri"/>
        </w:rPr>
        <w:t>ü</w:t>
      </w:r>
      <w:r>
        <w:rPr>
          <w:rFonts w:cs="Calibri"/>
        </w:rPr>
        <w:t>gt.</w:t>
      </w:r>
    </w:p>
    <w:p w:rsidR="00B67DCF" w:rsidRDefault="00B67DCF">
      <w:pPr>
        <w:pStyle w:val="RVfliesstext175nb"/>
      </w:pPr>
      <w:r>
        <w:rPr>
          <w:rFonts w:cs="Calibri"/>
        </w:rPr>
        <w:t>3. Dem Wortlaut von Nummer 5.4 wird folgender Satz hinzugef</w:t>
      </w:r>
      <w:r>
        <w:rPr>
          <w:rFonts w:cs="Calibri"/>
        </w:rPr>
        <w:t>ü</w:t>
      </w:r>
      <w:r>
        <w:rPr>
          <w:rFonts w:cs="Calibri"/>
        </w:rPr>
        <w:t xml:space="preserve">gt: </w:t>
      </w:r>
      <w:r>
        <w:rPr>
          <w:rFonts w:cs="Calibri"/>
        </w:rPr>
        <w:t>„</w:t>
      </w:r>
      <w:r>
        <w:rPr>
          <w:rFonts w:cs="Calibri"/>
        </w:rPr>
        <w:t>Nicht verbrauchte Mittel der Anlage 1 k</w:t>
      </w:r>
      <w:r>
        <w:rPr>
          <w:rFonts w:cs="Calibri"/>
        </w:rPr>
        <w:t>ö</w:t>
      </w:r>
      <w:r>
        <w:rPr>
          <w:rFonts w:cs="Calibri"/>
        </w:rPr>
        <w:t>nnen von den Bewilligungsbeh</w:t>
      </w:r>
      <w:r>
        <w:rPr>
          <w:rFonts w:cs="Calibri"/>
        </w:rPr>
        <w:t>ö</w:t>
      </w:r>
      <w:r>
        <w:rPr>
          <w:rFonts w:cs="Calibri"/>
        </w:rPr>
        <w:t>rden f</w:t>
      </w:r>
      <w:r>
        <w:rPr>
          <w:rFonts w:cs="Calibri"/>
        </w:rPr>
        <w:t>ü</w:t>
      </w:r>
      <w:r>
        <w:rPr>
          <w:rFonts w:cs="Calibri"/>
        </w:rPr>
        <w:t>r Schulen laut Anlage 1a verwendet werden.</w:t>
      </w:r>
      <w:r>
        <w:rPr>
          <w:rFonts w:cs="Calibri"/>
        </w:rPr>
        <w:t>“</w:t>
      </w:r>
    </w:p>
    <w:p w:rsidR="00B67DCF" w:rsidRDefault="00B67DCF">
      <w:pPr>
        <w:pStyle w:val="RVfliesstext175nb"/>
      </w:pPr>
      <w:r>
        <w:rPr>
          <w:rFonts w:cs="Calibri"/>
        </w:rPr>
        <w:t xml:space="preserve">4. In Nummer 6.7 werden nach den Worten </w:t>
      </w:r>
      <w:r>
        <w:rPr>
          <w:rFonts w:cs="Calibri"/>
        </w:rPr>
        <w:t>„</w:t>
      </w:r>
      <w:r>
        <w:rPr>
          <w:rFonts w:cs="Calibri"/>
        </w:rPr>
        <w:t>gem</w:t>
      </w:r>
      <w:r>
        <w:rPr>
          <w:rFonts w:cs="Calibri"/>
        </w:rPr>
        <w:t>äß</w:t>
      </w:r>
      <w:r>
        <w:rPr>
          <w:rFonts w:cs="Calibri"/>
        </w:rPr>
        <w:t xml:space="preserve"> Anlage 1</w:t>
      </w:r>
      <w:r>
        <w:rPr>
          <w:rFonts w:cs="Calibri"/>
        </w:rPr>
        <w:t>“</w:t>
      </w:r>
      <w:r>
        <w:rPr>
          <w:rFonts w:cs="Calibri"/>
        </w:rPr>
        <w:t xml:space="preserve"> die Worte </w:t>
      </w:r>
      <w:r>
        <w:rPr>
          <w:rFonts w:cs="Calibri"/>
        </w:rPr>
        <w:t>„</w:t>
      </w:r>
      <w:r>
        <w:rPr>
          <w:rFonts w:cs="Calibri"/>
        </w:rPr>
        <w:t>und Anlage 1a</w:t>
      </w:r>
      <w:r>
        <w:rPr>
          <w:rFonts w:cs="Calibri"/>
        </w:rPr>
        <w:t>“</w:t>
      </w:r>
      <w:r>
        <w:rPr>
          <w:rFonts w:cs="Calibri"/>
        </w:rPr>
        <w:t xml:space="preserve"> angef</w:t>
      </w:r>
      <w:r>
        <w:rPr>
          <w:rFonts w:cs="Calibri"/>
        </w:rPr>
        <w:t>ü</w:t>
      </w:r>
      <w:r>
        <w:rPr>
          <w:rFonts w:cs="Calibri"/>
        </w:rPr>
        <w:t>gt.</w:t>
      </w:r>
    </w:p>
    <w:p w:rsidR="00B67DCF" w:rsidRDefault="00B67DCF">
      <w:pPr>
        <w:pStyle w:val="RVfliesstext175nb"/>
      </w:pPr>
      <w:r>
        <w:rPr>
          <w:rFonts w:cs="Calibri"/>
        </w:rPr>
        <w:t>5. Nach Anlage 1 des Bezugserlasses wird die neue Anlage 1a in der in der Anlage zu diesem Runderlass ersichtlichen Fassung eingef</w:t>
      </w:r>
      <w:r>
        <w:rPr>
          <w:rFonts w:cs="Calibri"/>
        </w:rPr>
        <w:t>ü</w:t>
      </w:r>
      <w:r>
        <w:rPr>
          <w:rFonts w:cs="Calibri"/>
        </w:rPr>
        <w:t>gt.</w:t>
      </w:r>
    </w:p>
    <w:p w:rsidR="00B67DCF" w:rsidRDefault="00B67DCF">
      <w:pPr>
        <w:pStyle w:val="RVfliesstext175nb"/>
      </w:pPr>
      <w:r>
        <w:rPr>
          <w:rFonts w:cs="Calibri"/>
        </w:rPr>
        <w:t>6. Anlage 2 Seite 1 des Bezugserlasses erh</w:t>
      </w:r>
      <w:r>
        <w:rPr>
          <w:rFonts w:cs="Calibri"/>
        </w:rPr>
        <w:t>ä</w:t>
      </w:r>
      <w:r>
        <w:rPr>
          <w:rFonts w:cs="Calibri"/>
        </w:rPr>
        <w:t>lt die in der Anlage zu diesem Runderlass ersichtliche Fassung.</w:t>
      </w:r>
    </w:p>
    <w:p w:rsidR="00B67DCF" w:rsidRDefault="00B67DCF">
      <w:pPr>
        <w:pStyle w:val="RVfliesstext175nb"/>
      </w:pPr>
      <w:r>
        <w:rPr>
          <w:rFonts w:cs="Calibri"/>
        </w:rPr>
        <w:t>7. Anlage 3 Seite 2 und 3 des Bezugserlasses erhalten die in der Anlage zu diesem Runderlass ersichtliche Fassung.</w:t>
      </w:r>
    </w:p>
    <w:p w:rsidR="00B67DCF" w:rsidRDefault="00B67DCF">
      <w:pPr>
        <w:pStyle w:val="RVfliesstext175nb"/>
      </w:pPr>
      <w:r>
        <w:rPr>
          <w:rFonts w:cs="Calibri"/>
        </w:rPr>
        <w:t>8. Anlage 5a des Bezugserlasses erh</w:t>
      </w:r>
      <w:r>
        <w:rPr>
          <w:rFonts w:cs="Calibri"/>
        </w:rPr>
        <w:t>ä</w:t>
      </w:r>
      <w:r>
        <w:rPr>
          <w:rFonts w:cs="Calibri"/>
        </w:rPr>
        <w:t>lt die in der Anlage zu diesem Runderlass ersichtliche Fassung.</w:t>
      </w:r>
    </w:p>
    <w:p w:rsidR="00B67DCF" w:rsidRDefault="00B67DCF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67DCF" w:rsidRDefault="00B67DCF">
            <w:pPr>
              <w:pStyle w:val="RVredhinweis"/>
            </w:pPr>
            <w:r>
              <w:rPr>
                <w:rFonts w:cs="Arial"/>
              </w:rPr>
              <w:t>Nachfolgend finden Sie die Anlage zum Runderlass:</w:t>
            </w:r>
          </w:p>
        </w:tc>
      </w:tr>
    </w:tbl>
    <w:p w:rsidR="00B67DCF" w:rsidRDefault="00B67DCF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1a </w:t>
      </w:r>
      <w:r>
        <w:rPr>
          <w:rStyle w:val="mager"/>
          <w:rFonts w:cs="Calibri"/>
          <w:b w:val="0"/>
        </w:rPr>
        <w:t xml:space="preserve">- Seite 1 - 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t="5511" r="3459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CF" w:rsidRDefault="00B67DCF">
      <w:pPr>
        <w:pStyle w:val="RVAnlagenabstandleer75"/>
      </w:pPr>
    </w:p>
    <w:p w:rsidR="00B67DCF" w:rsidRDefault="00B67DCF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1a </w:t>
      </w:r>
      <w:r>
        <w:rPr>
          <w:rStyle w:val="mager"/>
          <w:b w:val="0"/>
        </w:rPr>
        <w:t xml:space="preserve">- Seite 2 - </w:t>
      </w:r>
      <w:r>
        <w:rPr>
          <w:rFonts w:cs="Calibri"/>
          <w:noProof/>
        </w:rPr>
        <w:drawing>
          <wp:inline distT="0" distB="0" distL="0" distR="0">
            <wp:extent cx="3095625" cy="4429125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5214" r="3337" b="5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CF" w:rsidRDefault="00B67DCF">
      <w:pPr>
        <w:pStyle w:val="RVAnlagenabstandleer75"/>
        <w:rPr>
          <w:rFonts w:cs="Calibri"/>
        </w:rPr>
      </w:pPr>
    </w:p>
    <w:p w:rsidR="00B67DCF" w:rsidRDefault="00B67DCF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1a </w:t>
      </w:r>
      <w:r>
        <w:rPr>
          <w:rStyle w:val="mager"/>
          <w:rFonts w:cs="Calibri"/>
          <w:b w:val="0"/>
        </w:rPr>
        <w:t xml:space="preserve">- Seite 3 - 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9" t="5896" r="2917" b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CF" w:rsidRDefault="00B67DCF">
      <w:pPr>
        <w:pStyle w:val="RVAnlagenabstandleer75"/>
      </w:pPr>
    </w:p>
    <w:p w:rsidR="00B67DCF" w:rsidRDefault="00B67DCF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lastRenderedPageBreak/>
        <w:t xml:space="preserve">Anlage 1a </w:t>
      </w:r>
      <w:r>
        <w:rPr>
          <w:rStyle w:val="mager"/>
          <w:b w:val="0"/>
        </w:rPr>
        <w:t xml:space="preserve">- Seite 4 - </w:t>
      </w:r>
      <w:r>
        <w:rPr>
          <w:rFonts w:cs="Calibri"/>
          <w:noProof/>
        </w:rPr>
        <w:drawing>
          <wp:inline distT="0" distB="0" distL="0" distR="0">
            <wp:extent cx="3095625" cy="4429125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" t="5638" r="2559"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CF" w:rsidRDefault="00B67DCF">
      <w:pPr>
        <w:pStyle w:val="RVAnlagenabstandleer75"/>
        <w:rPr>
          <w:rFonts w:cs="Calibri"/>
        </w:rPr>
      </w:pPr>
    </w:p>
    <w:p w:rsidR="00B67DCF" w:rsidRDefault="00B67DCF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1a </w:t>
      </w:r>
      <w:r>
        <w:rPr>
          <w:rStyle w:val="mager"/>
          <w:rFonts w:cs="Calibri"/>
          <w:b w:val="0"/>
        </w:rPr>
        <w:t xml:space="preserve">- Seite 5 - 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" t="6105" r="2559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CF" w:rsidRDefault="00B67DCF">
      <w:pPr>
        <w:pStyle w:val="RVAnlagenabstandleer75"/>
      </w:pPr>
    </w:p>
    <w:p w:rsidR="00B67DCF" w:rsidRDefault="00B67DCF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2 </w:t>
      </w:r>
      <w:r>
        <w:rPr>
          <w:rStyle w:val="mager"/>
          <w:b w:val="0"/>
        </w:rPr>
        <w:t xml:space="preserve">- Seite 1 - </w:t>
      </w:r>
      <w:r>
        <w:rPr>
          <w:rFonts w:cs="Calibri"/>
          <w:noProof/>
        </w:rPr>
        <w:drawing>
          <wp:inline distT="0" distB="0" distL="0" distR="0">
            <wp:extent cx="3095625" cy="4429125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4" t="7939" r="4361" b="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CF" w:rsidRDefault="00B67DCF">
      <w:pPr>
        <w:pStyle w:val="RVAnlagenabstandleer75"/>
        <w:rPr>
          <w:rFonts w:cs="Calibri"/>
        </w:rPr>
      </w:pPr>
    </w:p>
    <w:p w:rsidR="00B67DCF" w:rsidRDefault="00B67DCF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3 </w:t>
      </w:r>
      <w:r>
        <w:rPr>
          <w:rStyle w:val="mager"/>
          <w:rFonts w:cs="Calibri"/>
          <w:b w:val="0"/>
        </w:rPr>
        <w:t xml:space="preserve">- Seite 2 - 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4874" r="5991" b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CF" w:rsidRDefault="00B67DCF">
      <w:pPr>
        <w:pStyle w:val="RVAnlagenabstandleer75"/>
      </w:pPr>
    </w:p>
    <w:p w:rsidR="00B67DCF" w:rsidRDefault="00B67DCF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lastRenderedPageBreak/>
        <w:t xml:space="preserve">Anlage 3 </w:t>
      </w:r>
      <w:r>
        <w:rPr>
          <w:rStyle w:val="mager"/>
          <w:b w:val="0"/>
        </w:rPr>
        <w:t xml:space="preserve">- Seite 3 - </w:t>
      </w:r>
      <w:r>
        <w:rPr>
          <w:rFonts w:cs="Calibri"/>
          <w:noProof/>
        </w:rPr>
        <w:drawing>
          <wp:inline distT="0" distB="0" distL="0" distR="0">
            <wp:extent cx="3095625" cy="4429125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4744" r="6169" b="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CF" w:rsidRDefault="00B67DCF">
      <w:pPr>
        <w:pStyle w:val="RVAnlagenabstandleer75"/>
        <w:rPr>
          <w:rFonts w:cs="Calibri"/>
        </w:rPr>
      </w:pPr>
    </w:p>
    <w:p w:rsidR="00B67DCF" w:rsidRDefault="00B67DCF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5a </w:t>
      </w:r>
      <w:r>
        <w:rPr>
          <w:rStyle w:val="mager"/>
          <w:rFonts w:cs="Calibri"/>
          <w:b w:val="0"/>
        </w:rPr>
        <w:t xml:space="preserve"> 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" t="4272" r="4424" b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CF" w:rsidRDefault="00B67DCF">
      <w:pPr>
        <w:pStyle w:val="RVtabelle75nr"/>
        <w:widowControl/>
      </w:pPr>
      <w:r>
        <w:rPr>
          <w:rFonts w:cs="Arial"/>
        </w:rPr>
        <w:t>ABl. NRW. Sonderausgabe 05/22</w:t>
      </w:r>
    </w:p>
    <w:sectPr w:rsidR="00000000">
      <w:footerReference w:type="even" r:id="rId17"/>
      <w:footerReference w:type="default" r:id="rId18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67DCF" w:rsidRDefault="00B67DCF">
      <w:r>
        <w:separator/>
      </w:r>
    </w:p>
  </w:endnote>
  <w:endnote w:type="continuationSeparator" w:id="0">
    <w:p w:rsidR="00B67DCF" w:rsidRDefault="00B67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67DCF" w:rsidRDefault="00B67DCF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67DCF" w:rsidRDefault="00B67DCF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67DCF" w:rsidRDefault="00B67DCF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:rsidR="00B67DCF" w:rsidRDefault="00B67DCF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34FF6"/>
    <w:rsid w:val="001D4CE3"/>
    <w:rsid w:val="00834FF6"/>
    <w:rsid w:val="00B6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liste1n75nlanfang">
    <w:name w:val="RV_liste_1n_75_n_l_anfang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ass.schul-welt.de/19555.ht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2024-09-10T18:25:00Z</dcterms:created>
  <dcterms:modified xsi:type="dcterms:W3CDTF">2024-09-10T18:25:00Z</dcterms:modified>
</cp:coreProperties>
</file>