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E7E8D" w14:textId="77777777" w:rsidR="00E210FB" w:rsidRDefault="00E210FB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 xml:space="preserve">20-22 </w:t>
        </w:r>
      </w:hyperlink>
    </w:p>
    <w:p w14:paraId="5F89A7A9" w14:textId="77777777" w:rsidR="00E210FB" w:rsidRDefault="00E210FB">
      <w:pPr>
        <w:pStyle w:val="RVueberschrift1100fz"/>
        <w:keepNext/>
        <w:keepLines/>
      </w:pPr>
      <w:r>
        <w:rPr>
          <w:rFonts w:cs="Arial"/>
        </w:rPr>
        <w:t xml:space="preserve">Lehren und Lernen in der Digitalen Welt; </w:t>
      </w:r>
      <w:r>
        <w:rPr>
          <w:rFonts w:cs="Arial"/>
        </w:rPr>
        <w:br/>
        <w:t xml:space="preserve">Qualifizierung von Digitalisierungsbeauftragten </w:t>
      </w:r>
      <w:r>
        <w:rPr>
          <w:rFonts w:cs="Arial"/>
        </w:rPr>
        <w:br/>
        <w:t>an Schulen</w:t>
      </w:r>
    </w:p>
    <w:p w14:paraId="3EF1E054" w14:textId="77777777" w:rsidR="00E210FB" w:rsidRDefault="00E210FB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12.09.2022 - 71.01.07.03-000011</w:t>
      </w:r>
    </w:p>
    <w:p w14:paraId="6037B980" w14:textId="77777777" w:rsidR="00E210FB" w:rsidRDefault="00E210FB">
      <w:pPr>
        <w:pStyle w:val="RVtabelle75fz"/>
        <w:widowControl/>
        <w:rPr>
          <w:rFonts w:cs="Calibri"/>
        </w:rPr>
      </w:pPr>
      <w:r>
        <w:t>I.</w:t>
      </w:r>
    </w:p>
    <w:p w14:paraId="54D44C2D" w14:textId="77777777" w:rsidR="00E210FB" w:rsidRDefault="00E210FB">
      <w:pPr>
        <w:pStyle w:val="RVfliesstext175nb"/>
        <w:rPr>
          <w:rFonts w:cs="Calibri"/>
        </w:rPr>
      </w:pPr>
      <w:r>
        <w:t>Digitalisierungsbeauftragte unterst</w:t>
      </w:r>
      <w:r>
        <w:t>ü</w:t>
      </w:r>
      <w:r>
        <w:t>tzen ihre Schule bei p</w:t>
      </w:r>
      <w:r>
        <w:t>ä</w:t>
      </w:r>
      <w:r>
        <w:t>dagogisch-didaktischen Prozessen der Schul- und Unterrichtsentwicklung in einer digitalen Welt. Die Digitalisierungsbeauftragten werden f</w:t>
      </w:r>
      <w:r>
        <w:t>ü</w:t>
      </w:r>
      <w:r>
        <w:t>r diese Aufgabe im Rahmen dieses Erlasses qualifiziert. Die Teilnahme an der Qualifizierung ist verpflichtend.</w:t>
      </w:r>
    </w:p>
    <w:p w14:paraId="6F7B2AAB" w14:textId="77777777" w:rsidR="00E210FB" w:rsidRDefault="00E210FB">
      <w:pPr>
        <w:pStyle w:val="RVueberschrift285fz"/>
        <w:keepNext/>
        <w:keepLines/>
      </w:pPr>
      <w:r>
        <w:rPr>
          <w:rFonts w:cs="Arial"/>
        </w:rPr>
        <w:t>Ziele</w:t>
      </w:r>
    </w:p>
    <w:p w14:paraId="6320D788" w14:textId="77777777" w:rsidR="00E210FB" w:rsidRDefault="00E210FB">
      <w:pPr>
        <w:pStyle w:val="RVfliesstext175nb"/>
        <w:rPr>
          <w:rFonts w:cs="Calibri"/>
        </w:rPr>
      </w:pPr>
      <w:r>
        <w:t>Mit dem Besuch der Qualifizierungsma</w:t>
      </w:r>
      <w:r>
        <w:t>ß</w:t>
      </w:r>
      <w:r>
        <w:t>nahme erwirbt die Lehrkraft als Digitalisierungsbeauftragte oder Digitalisierungsbeauftragter</w:t>
      </w:r>
    </w:p>
    <w:p w14:paraId="7DF96E85" w14:textId="77777777" w:rsidR="00E210FB" w:rsidRDefault="00E210FB">
      <w:pPr>
        <w:pStyle w:val="RVfliesstext175nb"/>
        <w:rPr>
          <w:rFonts w:cs="Calibri"/>
        </w:rPr>
      </w:pPr>
      <w:r>
        <w:t>- Handlungskompetenzen zur selbstst</w:t>
      </w:r>
      <w:r>
        <w:t>ä</w:t>
      </w:r>
      <w:r>
        <w:t>ndigen und eigenverantwortlichen Wahrnehmung der im zugeh</w:t>
      </w:r>
      <w:r>
        <w:t>ö</w:t>
      </w:r>
      <w:r>
        <w:t>rigen Erlass festgeschriebenen Aufgaben,</w:t>
      </w:r>
    </w:p>
    <w:p w14:paraId="6511D6A8" w14:textId="77777777" w:rsidR="00E210FB" w:rsidRDefault="00E210FB">
      <w:pPr>
        <w:pStyle w:val="RVfliesstext175nb"/>
        <w:rPr>
          <w:rFonts w:cs="Calibri"/>
        </w:rPr>
      </w:pPr>
      <w:r>
        <w:t>- Rollenklarheit.</w:t>
      </w:r>
    </w:p>
    <w:p w14:paraId="7864CC0F" w14:textId="77777777" w:rsidR="00E210FB" w:rsidRDefault="00E210FB">
      <w:pPr>
        <w:pStyle w:val="RVtabelle75fz"/>
        <w:widowControl/>
        <w:rPr>
          <w:rFonts w:cs="Calibri"/>
        </w:rPr>
      </w:pPr>
      <w:r>
        <w:t>Module</w:t>
      </w:r>
    </w:p>
    <w:p w14:paraId="4DF56445" w14:textId="77777777" w:rsidR="00E210FB" w:rsidRDefault="00E210FB">
      <w:pPr>
        <w:pStyle w:val="RVfliesstext175nb"/>
        <w:rPr>
          <w:rFonts w:cs="Calibri"/>
        </w:rPr>
      </w:pPr>
      <w:r>
        <w:t>Die Qualifizierungsma</w:t>
      </w:r>
      <w:r>
        <w:t>ß</w:t>
      </w:r>
      <w:r>
        <w:t>nahme wird in f</w:t>
      </w:r>
      <w:r>
        <w:t>ü</w:t>
      </w:r>
      <w:r>
        <w:t xml:space="preserve">nf Module gegliedert. </w:t>
      </w:r>
    </w:p>
    <w:p w14:paraId="5A14789E" w14:textId="77777777" w:rsidR="00E210FB" w:rsidRDefault="00E210FB">
      <w:pPr>
        <w:pStyle w:val="RVfliesstext175nb"/>
        <w:rPr>
          <w:rFonts w:cs="Calibri"/>
        </w:rPr>
      </w:pPr>
      <w:r>
        <w:t>Modul 1: Schule in der Kultur der Digitalit</w:t>
      </w:r>
      <w:r>
        <w:t>ä</w:t>
      </w:r>
      <w:r>
        <w:t>t (weiter-)entwickeln</w:t>
      </w:r>
    </w:p>
    <w:p w14:paraId="5E641F29" w14:textId="77777777" w:rsidR="00E210FB" w:rsidRDefault="00E210FB">
      <w:pPr>
        <w:pStyle w:val="RVfliesstext175nb"/>
        <w:rPr>
          <w:rFonts w:cs="Calibri"/>
        </w:rPr>
      </w:pPr>
      <w:r>
        <w:t>Schwerpunkte:</w:t>
      </w:r>
    </w:p>
    <w:p w14:paraId="420C58F6" w14:textId="77777777" w:rsidR="00E210FB" w:rsidRDefault="00E210FB">
      <w:pPr>
        <w:pStyle w:val="RVfliesstext175nb"/>
        <w:rPr>
          <w:rFonts w:cs="Calibri"/>
        </w:rPr>
      </w:pPr>
      <w:r>
        <w:t>- Transformationsprozesse: Schule in der Kultur der Digitalit</w:t>
      </w:r>
      <w:r>
        <w:t>ä</w:t>
      </w:r>
      <w:r>
        <w:t>t</w:t>
      </w:r>
    </w:p>
    <w:p w14:paraId="6EBDB2E0" w14:textId="77777777" w:rsidR="00E210FB" w:rsidRDefault="00E210FB">
      <w:pPr>
        <w:pStyle w:val="RVfliesstext175nb"/>
        <w:rPr>
          <w:rFonts w:cs="Calibri"/>
        </w:rPr>
      </w:pPr>
      <w:r>
        <w:t>- Grundverst</w:t>
      </w:r>
      <w:r>
        <w:t>ä</w:t>
      </w:r>
      <w:r>
        <w:t>ndnis zum Lehren und Lernen in der digitalen Welt</w:t>
      </w:r>
    </w:p>
    <w:p w14:paraId="7E842F96" w14:textId="77777777" w:rsidR="00E210FB" w:rsidRDefault="00E210FB">
      <w:pPr>
        <w:pStyle w:val="RVfliesstext175nb"/>
        <w:rPr>
          <w:rFonts w:cs="Calibri"/>
        </w:rPr>
      </w:pPr>
      <w:r>
        <w:t xml:space="preserve">- </w:t>
      </w:r>
      <w:r>
        <w:t>Ü</w:t>
      </w:r>
      <w:r>
        <w:t xml:space="preserve">berblick </w:t>
      </w:r>
      <w:r>
        <w:t>ü</w:t>
      </w:r>
      <w:r>
        <w:t>ber Landesprodukte zur digitalisierungsbezogenen Schul- und Unterrichtsentwicklung</w:t>
      </w:r>
    </w:p>
    <w:p w14:paraId="30228335" w14:textId="77777777" w:rsidR="00E210FB" w:rsidRDefault="00E210FB">
      <w:pPr>
        <w:pStyle w:val="RVfliesstext175nb"/>
        <w:rPr>
          <w:rFonts w:cs="Calibri"/>
        </w:rPr>
      </w:pPr>
      <w:r>
        <w:t>Modul 2: Innovationen begleiten</w:t>
      </w:r>
    </w:p>
    <w:p w14:paraId="37104984" w14:textId="77777777" w:rsidR="00E210FB" w:rsidRDefault="00E210FB">
      <w:pPr>
        <w:pStyle w:val="RVfliesstext175nb"/>
        <w:rPr>
          <w:rFonts w:cs="Calibri"/>
        </w:rPr>
      </w:pPr>
      <w:r>
        <w:t>Schwerpunkte:</w:t>
      </w:r>
    </w:p>
    <w:p w14:paraId="06E12ED0" w14:textId="77777777" w:rsidR="00E210FB" w:rsidRDefault="00E210FB">
      <w:pPr>
        <w:pStyle w:val="RVfliesstext175nb"/>
        <w:rPr>
          <w:rFonts w:cs="Calibri"/>
        </w:rPr>
      </w:pPr>
      <w:r>
        <w:t>- Aspekte gelingender und informationssicherer digitalisierungsbezogener Schulentwicklung</w:t>
      </w:r>
    </w:p>
    <w:p w14:paraId="07CD9D95" w14:textId="77777777" w:rsidR="00E210FB" w:rsidRDefault="00E210FB">
      <w:pPr>
        <w:pStyle w:val="RVfliesstext175nb"/>
        <w:rPr>
          <w:rFonts w:cs="Calibri"/>
        </w:rPr>
      </w:pPr>
      <w:r>
        <w:t>- Impulse zur Begleitung von digitalisierungsbezogenen Schulentwicklungsprozessen</w:t>
      </w:r>
    </w:p>
    <w:p w14:paraId="7623238F" w14:textId="77777777" w:rsidR="00E210FB" w:rsidRDefault="00E210FB">
      <w:pPr>
        <w:pStyle w:val="RVfliesstext175nb"/>
        <w:rPr>
          <w:rFonts w:cs="Calibri"/>
        </w:rPr>
      </w:pPr>
      <w:r>
        <w:t>Modul 3: Digitalisierungsbezogene Unterrichtsentwicklungsprozesse unterst</w:t>
      </w:r>
      <w:r>
        <w:t>ü</w:t>
      </w:r>
      <w:r>
        <w:t>tzen</w:t>
      </w:r>
    </w:p>
    <w:p w14:paraId="3D181B43" w14:textId="77777777" w:rsidR="00E210FB" w:rsidRDefault="00E210FB">
      <w:pPr>
        <w:pStyle w:val="RVfliesstext175nb"/>
        <w:rPr>
          <w:rFonts w:cs="Calibri"/>
        </w:rPr>
      </w:pPr>
      <w:r>
        <w:t>Schwerpunkte:</w:t>
      </w:r>
    </w:p>
    <w:p w14:paraId="60DAABFC" w14:textId="77777777" w:rsidR="00E210FB" w:rsidRDefault="00E210FB">
      <w:pPr>
        <w:pStyle w:val="RVfliesstext175nb"/>
        <w:rPr>
          <w:rFonts w:cs="Calibri"/>
        </w:rPr>
      </w:pPr>
      <w:r>
        <w:t>- Modelle zum Lehren und Lernen in der digitalen Welt</w:t>
      </w:r>
    </w:p>
    <w:p w14:paraId="4004C9CC" w14:textId="77777777" w:rsidR="00E210FB" w:rsidRDefault="00E210FB">
      <w:pPr>
        <w:pStyle w:val="RVfliesstext175nb"/>
        <w:rPr>
          <w:rFonts w:cs="Calibri"/>
        </w:rPr>
      </w:pPr>
      <w:r>
        <w:t>- Impulse zur Medienbildung</w:t>
      </w:r>
    </w:p>
    <w:p w14:paraId="12BE7C7E" w14:textId="77777777" w:rsidR="00E210FB" w:rsidRDefault="00E210FB">
      <w:pPr>
        <w:pStyle w:val="RVfliesstext175nb"/>
        <w:rPr>
          <w:rFonts w:cs="Calibri"/>
        </w:rPr>
      </w:pPr>
      <w:r>
        <w:t>- Bezugsdokumente zum Lehren und Lernen in der digitalen Welt</w:t>
      </w:r>
    </w:p>
    <w:p w14:paraId="30BA9809" w14:textId="77777777" w:rsidR="00E210FB" w:rsidRDefault="00E210FB">
      <w:pPr>
        <w:pStyle w:val="RVfliesstext175nb"/>
        <w:rPr>
          <w:rFonts w:cs="Calibri"/>
        </w:rPr>
      </w:pPr>
      <w:r>
        <w:t xml:space="preserve">Modul 4: </w:t>
      </w:r>
      <w:r>
        <w:t>Ü</w:t>
      </w:r>
      <w:r>
        <w:t>ber Professionalisierungsangebote informieren und beraten</w:t>
      </w:r>
    </w:p>
    <w:p w14:paraId="016755D5" w14:textId="77777777" w:rsidR="00E210FB" w:rsidRDefault="00E210FB">
      <w:pPr>
        <w:pStyle w:val="RVfliesstext175nb"/>
        <w:rPr>
          <w:rFonts w:cs="Calibri"/>
        </w:rPr>
      </w:pPr>
      <w:r>
        <w:t>Schwerpunkte:</w:t>
      </w:r>
    </w:p>
    <w:p w14:paraId="74548792" w14:textId="77777777" w:rsidR="00E210FB" w:rsidRDefault="00E210FB">
      <w:pPr>
        <w:pStyle w:val="RVfliesstext175nb"/>
        <w:rPr>
          <w:rFonts w:cs="Calibri"/>
        </w:rPr>
      </w:pPr>
      <w:r>
        <w:t>- Formate schulinterner und schulexterner Fortbildungsangebote zum Lehren und Lernen in der digitalen Welt</w:t>
      </w:r>
    </w:p>
    <w:p w14:paraId="69E1D8E9" w14:textId="77777777" w:rsidR="00E210FB" w:rsidRDefault="00E210FB">
      <w:pPr>
        <w:pStyle w:val="RVfliesstext175nb"/>
        <w:rPr>
          <w:rFonts w:cs="Calibri"/>
        </w:rPr>
      </w:pPr>
      <w:r>
        <w:t>- Kooperation mit der oder dem schulischen Fortbildungsbeauftragten</w:t>
      </w:r>
    </w:p>
    <w:p w14:paraId="184B452E" w14:textId="77777777" w:rsidR="00E210FB" w:rsidRDefault="00E210FB">
      <w:pPr>
        <w:pStyle w:val="RVfliesstext175nb"/>
        <w:rPr>
          <w:rFonts w:cs="Calibri"/>
        </w:rPr>
      </w:pPr>
      <w:r>
        <w:t>- Evaluations- und Feedbackinstrumente</w:t>
      </w:r>
    </w:p>
    <w:p w14:paraId="1AA9A3B8" w14:textId="77777777" w:rsidR="00E210FB" w:rsidRDefault="00E210FB">
      <w:pPr>
        <w:pStyle w:val="RVfliesstext175nb"/>
        <w:rPr>
          <w:rFonts w:cs="Calibri"/>
        </w:rPr>
      </w:pPr>
      <w:r>
        <w:t>Modul 5: Schulinterne und schulexterne Kooperationen mitgestalten</w:t>
      </w:r>
    </w:p>
    <w:p w14:paraId="78FA918C" w14:textId="77777777" w:rsidR="00E210FB" w:rsidRDefault="00E210FB">
      <w:pPr>
        <w:pStyle w:val="RVfliesstext175nb"/>
        <w:rPr>
          <w:rFonts w:cs="Calibri"/>
        </w:rPr>
      </w:pPr>
      <w:r>
        <w:t>Schwerpunkte:</w:t>
      </w:r>
    </w:p>
    <w:p w14:paraId="3FAEA18B" w14:textId="77777777" w:rsidR="00E210FB" w:rsidRDefault="00E210FB">
      <w:pPr>
        <w:pStyle w:val="RVfliesstext175nb"/>
        <w:rPr>
          <w:rFonts w:cs="Calibri"/>
        </w:rPr>
      </w:pPr>
      <w:r>
        <w:t>- Prozessbegleitende innerschulische digitalisierungsbezogene Bera-tungs- und Austauschformate</w:t>
      </w:r>
    </w:p>
    <w:p w14:paraId="29782ABD" w14:textId="77777777" w:rsidR="00E210FB" w:rsidRDefault="00E210FB">
      <w:pPr>
        <w:pStyle w:val="RVfliesstext175nb"/>
        <w:rPr>
          <w:rFonts w:cs="Calibri"/>
        </w:rPr>
      </w:pPr>
      <w:r>
        <w:t>- M</w:t>
      </w:r>
      <w:r>
        <w:t>ö</w:t>
      </w:r>
      <w:r>
        <w:t>glichkeiten schul- und lernort</w:t>
      </w:r>
      <w:r>
        <w:t>ü</w:t>
      </w:r>
      <w:r>
        <w:t xml:space="preserve">bergreifender Kooperationen: Netzwerke zum Lehren und Lernen in der digitalen Welt in der (regionalen) Bildungslandschaft </w:t>
      </w:r>
    </w:p>
    <w:p w14:paraId="020C54F4" w14:textId="77777777" w:rsidR="00E210FB" w:rsidRDefault="00E210FB">
      <w:pPr>
        <w:pStyle w:val="RVfliesstext175nb"/>
        <w:rPr>
          <w:rFonts w:cs="Calibri"/>
        </w:rPr>
      </w:pPr>
      <w:r>
        <w:t>- Hinweise zur Schaffung barrierefreien Zugangs nach individuellen Bedarfen durch Unterst</w:t>
      </w:r>
      <w:r>
        <w:t>ü</w:t>
      </w:r>
      <w:r>
        <w:t>tzung von fachlichen Institutionen oder Schwerbehindertenvertretung.</w:t>
      </w:r>
    </w:p>
    <w:p w14:paraId="2E23C246" w14:textId="77777777" w:rsidR="00E210FB" w:rsidRDefault="00E210FB">
      <w:pPr>
        <w:pStyle w:val="RVueberschrift285fz"/>
        <w:keepNext/>
        <w:keepLines/>
      </w:pPr>
      <w:r>
        <w:rPr>
          <w:rFonts w:cs="Arial"/>
        </w:rPr>
        <w:t>Dauer und Umfang</w:t>
      </w:r>
    </w:p>
    <w:p w14:paraId="2CE0C2A9" w14:textId="77777777" w:rsidR="00E210FB" w:rsidRDefault="00E210FB">
      <w:pPr>
        <w:pStyle w:val="RVfliesstext175nb"/>
        <w:rPr>
          <w:rFonts w:cs="Calibri"/>
        </w:rPr>
      </w:pPr>
      <w:r>
        <w:t xml:space="preserve">Die Qualifizierung umfasst 30 Zeitstunden. </w:t>
      </w:r>
    </w:p>
    <w:p w14:paraId="4598A5F6" w14:textId="77777777" w:rsidR="00E210FB" w:rsidRDefault="00E210FB">
      <w:pPr>
        <w:pStyle w:val="RVueberschrift285fz"/>
        <w:keepNext/>
        <w:keepLines/>
      </w:pPr>
      <w:r>
        <w:rPr>
          <w:rFonts w:cs="Arial"/>
        </w:rPr>
        <w:t>Gestaltung und Durchf</w:t>
      </w:r>
      <w:r>
        <w:rPr>
          <w:rFonts w:cs="Arial"/>
        </w:rPr>
        <w:t>ü</w:t>
      </w:r>
      <w:r>
        <w:rPr>
          <w:rFonts w:cs="Arial"/>
        </w:rPr>
        <w:t>hrung</w:t>
      </w:r>
    </w:p>
    <w:p w14:paraId="0C239CAC" w14:textId="77777777" w:rsidR="00E210FB" w:rsidRDefault="00E210FB">
      <w:pPr>
        <w:pStyle w:val="RVfliesstext175nb"/>
        <w:rPr>
          <w:rFonts w:cs="Calibri"/>
        </w:rPr>
      </w:pPr>
      <w:r>
        <w:t>Die Qualifizierung gliedert sich in drei eint</w:t>
      </w:r>
      <w:r>
        <w:t>ä</w:t>
      </w:r>
      <w:r>
        <w:t>gige Pr</w:t>
      </w:r>
      <w:r>
        <w:t>ä</w:t>
      </w:r>
      <w:r>
        <w:t>senzphasen zu je sechs Zeitstunden und digitale asynchrone Selbstlernangebote im Rahmen von zw</w:t>
      </w:r>
      <w:r>
        <w:t>ö</w:t>
      </w:r>
      <w:r>
        <w:t>lf Zeitstunden. Sie erfolgt durch Moderierende der staatlichen Lehrerfortbildung in Nordrhein-Westfalen, gegebenenfalls unter Einbeziehung von Expertinnen und Experten.</w:t>
      </w:r>
    </w:p>
    <w:p w14:paraId="4D3E1ED7" w14:textId="77777777" w:rsidR="00E210FB" w:rsidRDefault="00E210FB">
      <w:pPr>
        <w:pStyle w:val="RVfliesstext175nb"/>
        <w:rPr>
          <w:rFonts w:cs="Calibri"/>
        </w:rPr>
      </w:pPr>
      <w:r>
        <w:t>Die Belange von teilzeitbesch</w:t>
      </w:r>
      <w:r>
        <w:t>ä</w:t>
      </w:r>
      <w:r>
        <w:t>ftigten Lehrkr</w:t>
      </w:r>
      <w:r>
        <w:t>ä</w:t>
      </w:r>
      <w:r>
        <w:t>ften sind zu ber</w:t>
      </w:r>
      <w:r>
        <w:t>ü</w:t>
      </w:r>
      <w:r>
        <w:t>cksichtigen, um eine Teilnahme an der Qualifizierung zu erm</w:t>
      </w:r>
      <w:r>
        <w:t>ö</w:t>
      </w:r>
      <w:r>
        <w:t xml:space="preserve">glichen. Insoweit wird auf </w:t>
      </w:r>
      <w:r>
        <w:t>§</w:t>
      </w:r>
      <w:r>
        <w:t xml:space="preserve"> 17 ADO hingewiesen, wonach der Umfang der Dienst-pflichten der teilzeitbesch</w:t>
      </w:r>
      <w:r>
        <w:t>ä</w:t>
      </w:r>
      <w:r>
        <w:t>ftigten Lehrkr</w:t>
      </w:r>
      <w:r>
        <w:t>ä</w:t>
      </w:r>
      <w:r>
        <w:t>fte (Unterrichtsverpflichtung und au</w:t>
      </w:r>
      <w:r>
        <w:t>ß</w:t>
      </w:r>
      <w:r>
        <w:t>erunterrichtliche Aufgaben) der reduzierten Pflichtstundenzahl entsprechen soll.</w:t>
      </w:r>
    </w:p>
    <w:p w14:paraId="63320C53" w14:textId="77777777" w:rsidR="00E210FB" w:rsidRDefault="00E210FB">
      <w:pPr>
        <w:pStyle w:val="RVueberschrift285fz"/>
        <w:keepNext/>
        <w:keepLines/>
      </w:pPr>
      <w:r>
        <w:rPr>
          <w:rFonts w:cs="Arial"/>
        </w:rPr>
        <w:t>II.</w:t>
      </w:r>
    </w:p>
    <w:p w14:paraId="120FAD6A" w14:textId="77777777" w:rsidR="00E210FB" w:rsidRDefault="00E210FB">
      <w:pPr>
        <w:pStyle w:val="RVfliesstext175nb"/>
        <w:rPr>
          <w:rFonts w:cs="Calibri"/>
        </w:rPr>
      </w:pPr>
      <w:r>
        <w:t>Der Runderlass tritt am Tag nach der Ver</w:t>
      </w:r>
      <w:r>
        <w:t>ö</w:t>
      </w:r>
      <w:r>
        <w:t xml:space="preserve">ffentlichung in Kraft. </w:t>
      </w:r>
    </w:p>
    <w:p w14:paraId="7E7C6623" w14:textId="77777777" w:rsidR="00E210FB" w:rsidRDefault="00E210FB">
      <w:pPr>
        <w:pStyle w:val="RVtabelle75nr"/>
        <w:widowControl/>
      </w:pPr>
      <w:r>
        <w:rPr>
          <w:rFonts w:cs="Arial"/>
        </w:rPr>
        <w:t>ABl. NRW. 09/22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20CA1" w14:textId="77777777" w:rsidR="00E210FB" w:rsidRDefault="00E210FB">
      <w:r>
        <w:separator/>
      </w:r>
    </w:p>
  </w:endnote>
  <w:endnote w:type="continuationSeparator" w:id="0">
    <w:p w14:paraId="56BB44C4" w14:textId="77777777" w:rsidR="00E210FB" w:rsidRDefault="00E2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AFD78" w14:textId="77777777" w:rsidR="00E210FB" w:rsidRDefault="00E210FB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6EDA2" w14:textId="77777777" w:rsidR="00E210FB" w:rsidRDefault="00E210FB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3EF08E4" w14:textId="77777777" w:rsidR="00E210FB" w:rsidRDefault="00E210FB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A0D61"/>
    <w:rsid w:val="001D4CE3"/>
    <w:rsid w:val="00E210FB"/>
    <w:rsid w:val="00FA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CEB37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62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2024-09-10T18:25:00Z</dcterms:created>
  <dcterms:modified xsi:type="dcterms:W3CDTF">2024-09-10T18:25:00Z</dcterms:modified>
</cp:coreProperties>
</file>