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F1E1E" w14:textId="77777777" w:rsidR="006C7F54" w:rsidRDefault="006C7F54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13-33 Nr. 1.2</w:t>
        </w:r>
      </w:hyperlink>
    </w:p>
    <w:p w14:paraId="27332A5C" w14:textId="77777777" w:rsidR="006C7F54" w:rsidRDefault="006C7F54">
      <w:pPr>
        <w:pStyle w:val="RVueberschrift1100fz"/>
        <w:keepNext/>
        <w:keepLines/>
      </w:pPr>
      <w:r>
        <w:rPr>
          <w:rFonts w:cs="Arial"/>
        </w:rPr>
        <w:t xml:space="preserve">Verwaltungsvorschriften </w:t>
      </w:r>
      <w:r>
        <w:rPr>
          <w:rFonts w:cs="Arial"/>
        </w:rPr>
        <w:br/>
        <w:t xml:space="preserve">zur Verordnung </w:t>
      </w:r>
      <w:r>
        <w:rPr>
          <w:rFonts w:cs="Arial"/>
        </w:rPr>
        <w:br/>
      </w:r>
      <w:r>
        <w:rPr>
          <w:rFonts w:cs="Arial"/>
        </w:rPr>
        <w:t>ü</w:t>
      </w:r>
      <w:r>
        <w:rPr>
          <w:rFonts w:cs="Arial"/>
        </w:rPr>
        <w:t>ber die Ausbildung und Pr</w:t>
      </w:r>
      <w:r>
        <w:rPr>
          <w:rFonts w:cs="Arial"/>
        </w:rPr>
        <w:t>ü</w:t>
      </w:r>
      <w:r>
        <w:rPr>
          <w:rFonts w:cs="Arial"/>
        </w:rPr>
        <w:t xml:space="preserve">fung </w:t>
      </w:r>
      <w:r>
        <w:rPr>
          <w:rFonts w:cs="Arial"/>
        </w:rPr>
        <w:br/>
        <w:t>in den Bildungsg</w:t>
      </w:r>
      <w:r>
        <w:rPr>
          <w:rFonts w:cs="Arial"/>
        </w:rPr>
        <w:t>ä</w:t>
      </w:r>
      <w:r>
        <w:rPr>
          <w:rFonts w:cs="Arial"/>
        </w:rPr>
        <w:t xml:space="preserve">ngen des Berufskollegs </w:t>
      </w:r>
      <w:r>
        <w:rPr>
          <w:rFonts w:cs="Arial"/>
        </w:rPr>
        <w:br/>
        <w:t xml:space="preserve">(VVzAPO-BK); </w:t>
      </w:r>
      <w:r>
        <w:rPr>
          <w:rFonts w:cs="Arial"/>
        </w:rPr>
        <w:t>Ä</w:t>
      </w:r>
      <w:r>
        <w:rPr>
          <w:rFonts w:cs="Arial"/>
        </w:rPr>
        <w:t xml:space="preserve">nderung Anlage B </w:t>
      </w:r>
      <w:r>
        <w:rPr>
          <w:rFonts w:cs="Arial"/>
        </w:rPr>
        <w:br/>
        <w:t>Bildungsg</w:t>
      </w:r>
      <w:r>
        <w:rPr>
          <w:rFonts w:cs="Arial"/>
        </w:rPr>
        <w:t>ä</w:t>
      </w:r>
      <w:r>
        <w:rPr>
          <w:rFonts w:cs="Arial"/>
        </w:rPr>
        <w:t xml:space="preserve">nge, </w:t>
      </w:r>
      <w:r>
        <w:rPr>
          <w:rFonts w:cs="Arial"/>
        </w:rPr>
        <w:br/>
        <w:t xml:space="preserve">die zu einem Berufsabschluss nach Landesrecht </w:t>
      </w:r>
      <w:r>
        <w:rPr>
          <w:rFonts w:cs="Arial"/>
        </w:rPr>
        <w:br/>
        <w:t xml:space="preserve"> und zum mittleren Schulabschluss </w:t>
      </w:r>
      <w:r>
        <w:rPr>
          <w:rFonts w:cs="Arial"/>
        </w:rPr>
        <w:br/>
        <w:t xml:space="preserve">(Fachoberschulreife) </w:t>
      </w:r>
      <w:r>
        <w:rPr>
          <w:rFonts w:cs="Arial"/>
        </w:rPr>
        <w:br/>
        <w:t>oder zu beruflichen Kenntnissen, F</w:t>
      </w:r>
      <w:r>
        <w:rPr>
          <w:rFonts w:cs="Arial"/>
        </w:rPr>
        <w:t>ä</w:t>
      </w:r>
      <w:r>
        <w:rPr>
          <w:rFonts w:cs="Arial"/>
        </w:rPr>
        <w:t xml:space="preserve">higkeiten </w:t>
      </w:r>
      <w:r>
        <w:rPr>
          <w:rFonts w:cs="Arial"/>
        </w:rPr>
        <w:br/>
        <w:t>und Fertigkeiten und Abschl</w:t>
      </w:r>
      <w:r>
        <w:rPr>
          <w:rFonts w:cs="Arial"/>
        </w:rPr>
        <w:t>ü</w:t>
      </w:r>
      <w:r>
        <w:rPr>
          <w:rFonts w:cs="Arial"/>
        </w:rPr>
        <w:t xml:space="preserve">ssen </w:t>
      </w:r>
      <w:r>
        <w:rPr>
          <w:rFonts w:cs="Arial"/>
        </w:rPr>
        <w:br/>
        <w:t>der Sekundarstufe I f</w:t>
      </w:r>
      <w:r>
        <w:rPr>
          <w:rFonts w:cs="Arial"/>
        </w:rPr>
        <w:t>ü</w:t>
      </w:r>
      <w:r>
        <w:rPr>
          <w:rFonts w:cs="Arial"/>
        </w:rPr>
        <w:t xml:space="preserve">hren </w:t>
      </w:r>
      <w:r>
        <w:rPr>
          <w:rFonts w:cs="Arial"/>
        </w:rPr>
        <w:br/>
        <w:t>(</w:t>
      </w:r>
      <w:r>
        <w:rPr>
          <w:rFonts w:cs="Arial"/>
        </w:rPr>
        <w:t>§</w:t>
      </w:r>
      <w:r>
        <w:rPr>
          <w:rFonts w:cs="Arial"/>
        </w:rPr>
        <w:t xml:space="preserve"> 22 Absatz 5 Nummer 1 SchulG)</w:t>
      </w:r>
    </w:p>
    <w:p w14:paraId="70ECCD82" w14:textId="77777777" w:rsidR="006C7F54" w:rsidRDefault="006C7F54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22.02.2022 - 313-6.03.01.03-159131</w:t>
      </w:r>
    </w:p>
    <w:p w14:paraId="4794D602" w14:textId="77777777" w:rsidR="006C7F54" w:rsidRDefault="006C7F54">
      <w:pPr>
        <w:pStyle w:val="RVfliesstext175fb"/>
      </w:pPr>
      <w:r>
        <w:rPr>
          <w:rFonts w:cs="Arial"/>
        </w:rPr>
        <w:t>Bezug:</w:t>
      </w:r>
    </w:p>
    <w:p w14:paraId="33E2E637" w14:textId="77777777" w:rsidR="006C7F54" w:rsidRDefault="006C7F54">
      <w:pPr>
        <w:pStyle w:val="RVfliesstext175nb"/>
        <w:rPr>
          <w:rFonts w:cs="Calibri"/>
        </w:rPr>
      </w:pPr>
      <w:r>
        <w:t>RdErl. d. Ministeriums f</w:t>
      </w:r>
      <w:r>
        <w:t>ü</w:t>
      </w:r>
      <w:r>
        <w:t xml:space="preserve">r Schule und Weiterbildung, Wissenschaft und Forschung vom 19.6.2000 (BASS 13-33 Nr.1.2) </w:t>
      </w:r>
    </w:p>
    <w:p w14:paraId="22A69D81" w14:textId="77777777" w:rsidR="006C7F54" w:rsidRDefault="006C7F54">
      <w:pPr>
        <w:pStyle w:val="RVfliesstext175nb"/>
        <w:rPr>
          <w:rFonts w:cs="Calibri"/>
        </w:rPr>
      </w:pPr>
      <w:r>
        <w:t>Die Verwaltungsvorschriften zur APO-BK Anlage B werden wie folgt ge</w:t>
      </w:r>
      <w:r>
        <w:t>ä</w:t>
      </w:r>
      <w:r>
        <w:t>ndert:</w:t>
      </w:r>
    </w:p>
    <w:p w14:paraId="6CF52950" w14:textId="77777777" w:rsidR="006C7F54" w:rsidRDefault="006C7F54">
      <w:pPr>
        <w:pStyle w:val="RVfliesstext175nb"/>
        <w:rPr>
          <w:rFonts w:cs="Calibri"/>
        </w:rPr>
      </w:pPr>
      <w:r>
        <w:t xml:space="preserve">1. Die Verwaltungsvorschrift 4.2 zu </w:t>
      </w:r>
      <w:r>
        <w:t>§</w:t>
      </w:r>
      <w:r>
        <w:t xml:space="preserve"> 4 Absatz 2 wird wie folgt ge</w:t>
      </w:r>
      <w:r>
        <w:t>ä</w:t>
      </w:r>
      <w:r>
        <w:t>ndert:</w:t>
      </w:r>
    </w:p>
    <w:p w14:paraId="143EDEE5" w14:textId="77777777" w:rsidR="006C7F54" w:rsidRDefault="006C7F54">
      <w:pPr>
        <w:pStyle w:val="RVfliesstext175nb"/>
        <w:rPr>
          <w:rFonts w:cs="Calibri"/>
        </w:rPr>
      </w:pPr>
      <w:r>
        <w:t>a) Dem bisherigen Wortlaut werden folgende S</w:t>
      </w:r>
      <w:r>
        <w:t>ä</w:t>
      </w:r>
      <w:r>
        <w:t>tze vorangestellt:</w:t>
      </w:r>
    </w:p>
    <w:p w14:paraId="4AF9C258" w14:textId="77777777" w:rsidR="006C7F54" w:rsidRDefault="006C7F54">
      <w:pPr>
        <w:pStyle w:val="RVfliesstext175nb"/>
        <w:rPr>
          <w:rFonts w:cs="Calibri"/>
        </w:rPr>
      </w:pPr>
      <w:r>
        <w:t>„</w:t>
      </w:r>
      <w:r>
        <w:t>Das Praktikum ist gem</w:t>
      </w:r>
      <w:r>
        <w:t>äß</w:t>
      </w:r>
      <w:r>
        <w:t xml:space="preserve"> Fu</w:t>
      </w:r>
      <w:r>
        <w:t>ß</w:t>
      </w:r>
      <w:r>
        <w:t>note 1 der Stundentafel Anlage B3 Bestandteil der fachpraktischen Anteile. Die Bestandteile der fachpraktischen Anteile eines Faches sind in der Bildungsgangkonferenz festzulegen.</w:t>
      </w:r>
      <w:r>
        <w:t>“</w:t>
      </w:r>
    </w:p>
    <w:p w14:paraId="6AA18AEC" w14:textId="77777777" w:rsidR="006C7F54" w:rsidRDefault="006C7F54">
      <w:pPr>
        <w:pStyle w:val="RVfliesstext175nb"/>
        <w:rPr>
          <w:rFonts w:cs="Calibri"/>
        </w:rPr>
      </w:pPr>
      <w:r>
        <w:t>b) Dem bisherigen Wortlaut wird folgender Satz angef</w:t>
      </w:r>
      <w:r>
        <w:t>ü</w:t>
      </w:r>
      <w:r>
        <w:t>gt:</w:t>
      </w:r>
    </w:p>
    <w:p w14:paraId="525B8196" w14:textId="77777777" w:rsidR="006C7F54" w:rsidRDefault="006C7F54">
      <w:pPr>
        <w:pStyle w:val="RVfliesstext175nb"/>
        <w:rPr>
          <w:rFonts w:cs="Calibri"/>
        </w:rPr>
      </w:pPr>
      <w:r>
        <w:t>„</w:t>
      </w:r>
      <w:r>
        <w:t>Unter Bemerkungen werden auf dem Zeugnis Hinweise auf den Einsatzbereich/die Einsatzbereiche gegeben, auf den oder die sich die Praktikumsnote bezieht.</w:t>
      </w:r>
      <w:r>
        <w:t>“</w:t>
      </w:r>
    </w:p>
    <w:p w14:paraId="1B872904" w14:textId="77777777" w:rsidR="006C7F54" w:rsidRDefault="006C7F54">
      <w:pPr>
        <w:pStyle w:val="RVfliesstext175nb"/>
        <w:rPr>
          <w:rFonts w:cs="Calibri"/>
        </w:rPr>
      </w:pPr>
      <w:r>
        <w:t xml:space="preserve">2. Die Verwaltungsvorschrift zu 6.2 zu </w:t>
      </w:r>
      <w:r>
        <w:t>§</w:t>
      </w:r>
      <w:r>
        <w:t xml:space="preserve"> 6 Absatz 2 wird wie folgt gefasst:</w:t>
      </w:r>
    </w:p>
    <w:p w14:paraId="2B3D49E8" w14:textId="77777777" w:rsidR="006C7F54" w:rsidRDefault="006C7F54">
      <w:pPr>
        <w:pStyle w:val="RVueberschrift285fz"/>
        <w:keepNext/>
        <w:keepLines/>
        <w:rPr>
          <w:rFonts w:cs="Arial"/>
        </w:rPr>
      </w:pPr>
      <w:r>
        <w:rPr>
          <w:rStyle w:val="mager"/>
          <w:b w:val="0"/>
        </w:rPr>
        <w:t>„</w:t>
      </w:r>
      <w:r>
        <w:t xml:space="preserve">VV zu </w:t>
      </w:r>
      <w:r>
        <w:t>§</w:t>
      </w:r>
      <w:r>
        <w:t xml:space="preserve"> 6</w:t>
      </w:r>
    </w:p>
    <w:p w14:paraId="69491FBF" w14:textId="77777777" w:rsidR="006C7F54" w:rsidRDefault="006C7F54">
      <w:pPr>
        <w:pStyle w:val="RVueberschrift285nz"/>
        <w:keepNext/>
        <w:keepLines/>
      </w:pPr>
      <w:r>
        <w:rPr>
          <w:rFonts w:cs="Calibri"/>
        </w:rPr>
        <w:t>6.2 zu Absatz 2</w:t>
      </w:r>
    </w:p>
    <w:p w14:paraId="3553D3C1" w14:textId="77777777" w:rsidR="006C7F54" w:rsidRDefault="006C7F54">
      <w:pPr>
        <w:pStyle w:val="RVfliesstext175nb"/>
      </w:pPr>
      <w:r>
        <w:rPr>
          <w:rFonts w:cs="Calibri"/>
        </w:rPr>
        <w:t>Das Praktikum ist der wichtigste Bestandteil bei der Benotung der fachpraktischen Anteile. Eine mindestens ausreichende Gesamtnote in den fachpraktischen Anteilen darf nur erteilt werden, wenn in den zu ber</w:t>
      </w:r>
      <w:r>
        <w:rPr>
          <w:rFonts w:cs="Calibri"/>
        </w:rPr>
        <w:t>ü</w:t>
      </w:r>
      <w:r>
        <w:rPr>
          <w:rFonts w:cs="Calibri"/>
        </w:rPr>
        <w:t>cksichtigenden Praktika mindestens ausreichende Leistungen erzielt worden sind. Die Festlegung der Note im Praktikum erfolgt durch die Lehrkr</w:t>
      </w:r>
      <w:r>
        <w:rPr>
          <w:rFonts w:cs="Calibri"/>
        </w:rPr>
        <w:t>ä</w:t>
      </w:r>
      <w:r>
        <w:rPr>
          <w:rFonts w:cs="Calibri"/>
        </w:rPr>
        <w:t>fte der Schule auf Grundlage mehrerer Praktikumsbesuche und unter Ber</w:t>
      </w:r>
      <w:r>
        <w:rPr>
          <w:rFonts w:cs="Calibri"/>
        </w:rPr>
        <w:t>ü</w:t>
      </w:r>
      <w:r>
        <w:rPr>
          <w:rFonts w:cs="Calibri"/>
        </w:rPr>
        <w:t>cksichtigung der R</w:t>
      </w:r>
      <w:r>
        <w:rPr>
          <w:rFonts w:cs="Calibri"/>
        </w:rPr>
        <w:t>ü</w:t>
      </w:r>
      <w:r>
        <w:rPr>
          <w:rFonts w:cs="Calibri"/>
        </w:rPr>
        <w:t>ckmeldung der Anleiterin oder des Anleiters der Praktikumsstelle. Die Anzahl und der Umfang der Praktikumsbesuche sind in der Bildungsgangkonferenz festzulegen. Beurteilungsbereiche f</w:t>
      </w:r>
      <w:r>
        <w:rPr>
          <w:rFonts w:cs="Calibri"/>
        </w:rPr>
        <w:t>ü</w:t>
      </w:r>
      <w:r>
        <w:rPr>
          <w:rFonts w:cs="Calibri"/>
        </w:rPr>
        <w:t>r die Bewertung der Praktikumsbesuche sind die Teilleistungen schriftliche Planung, Durchf</w:t>
      </w:r>
      <w:r>
        <w:rPr>
          <w:rFonts w:cs="Calibri"/>
        </w:rPr>
        <w:t>ü</w:t>
      </w:r>
      <w:r>
        <w:rPr>
          <w:rFonts w:cs="Calibri"/>
        </w:rPr>
        <w:t xml:space="preserve">hrung und Reflexion von praktischen </w:t>
      </w:r>
      <w:r>
        <w:rPr>
          <w:rFonts w:cs="Calibri"/>
        </w:rPr>
        <w:t>Ü</w:t>
      </w:r>
      <w:r>
        <w:rPr>
          <w:rFonts w:cs="Calibri"/>
        </w:rPr>
        <w:t>bungen oder p</w:t>
      </w:r>
      <w:r>
        <w:rPr>
          <w:rFonts w:cs="Calibri"/>
        </w:rPr>
        <w:t>ä</w:t>
      </w:r>
      <w:r>
        <w:rPr>
          <w:rFonts w:cs="Calibri"/>
        </w:rPr>
        <w:t>dagogischen Angeboten, die im Verh</w:t>
      </w:r>
      <w:r>
        <w:rPr>
          <w:rFonts w:cs="Calibri"/>
        </w:rPr>
        <w:t>ä</w:t>
      </w:r>
      <w:r>
        <w:rPr>
          <w:rFonts w:cs="Calibri"/>
        </w:rPr>
        <w:t>ltnis 1:3:1 gewichtet werden. Eine Abweichung von der rechnerisch ermittelten Note ist m</w:t>
      </w:r>
      <w:r>
        <w:rPr>
          <w:rFonts w:cs="Calibri"/>
        </w:rPr>
        <w:t>ö</w:t>
      </w:r>
      <w:r>
        <w:rPr>
          <w:rFonts w:cs="Calibri"/>
        </w:rPr>
        <w:t>glich, wenn dies unter W</w:t>
      </w:r>
      <w:r>
        <w:rPr>
          <w:rFonts w:cs="Calibri"/>
        </w:rPr>
        <w:t>ü</w:t>
      </w:r>
      <w:r>
        <w:rPr>
          <w:rFonts w:cs="Calibri"/>
        </w:rPr>
        <w:t>rdigung der Gesamtleistung geboten erscheint.</w:t>
      </w:r>
      <w:r>
        <w:rPr>
          <w:rFonts w:cs="Calibri"/>
        </w:rPr>
        <w:t>“</w:t>
      </w:r>
    </w:p>
    <w:p w14:paraId="6BEF6622" w14:textId="77777777" w:rsidR="006C7F54" w:rsidRDefault="006C7F54">
      <w:pPr>
        <w:pStyle w:val="RVfliesstext175nb"/>
      </w:pPr>
      <w:r>
        <w:rPr>
          <w:rFonts w:cs="Calibri"/>
        </w:rPr>
        <w:t xml:space="preserve">3. Die Verwaltungsvorschrift 9.4 zu </w:t>
      </w:r>
      <w:r>
        <w:rPr>
          <w:rFonts w:cs="Calibri"/>
        </w:rPr>
        <w:t>§</w:t>
      </w:r>
      <w:r>
        <w:rPr>
          <w:rFonts w:cs="Calibri"/>
        </w:rPr>
        <w:t xml:space="preserve"> 9 Absatz 4 wird wie folgt eingef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5A2E0A14" w14:textId="77777777" w:rsidR="006C7F54" w:rsidRDefault="006C7F54">
      <w:pPr>
        <w:pStyle w:val="RVueberschrift285nz"/>
        <w:keepNext/>
        <w:keepLines/>
      </w:pPr>
      <w:r>
        <w:rPr>
          <w:rFonts w:cs="Calibri"/>
        </w:rPr>
        <w:t>„</w:t>
      </w:r>
      <w:r>
        <w:rPr>
          <w:rFonts w:cs="Calibri"/>
        </w:rPr>
        <w:t>9.4 zu Absatz 4</w:t>
      </w:r>
    </w:p>
    <w:p w14:paraId="3345987A" w14:textId="77777777" w:rsidR="006C7F54" w:rsidRDefault="006C7F54">
      <w:pPr>
        <w:pStyle w:val="RVfliesstext175nb"/>
      </w:pPr>
      <w:r>
        <w:rPr>
          <w:rFonts w:cs="Calibri"/>
        </w:rPr>
        <w:t>Hinsichtlich der Leistungsbewertung f</w:t>
      </w:r>
      <w:r>
        <w:rPr>
          <w:rFonts w:cs="Calibri"/>
        </w:rPr>
        <w:t>ü</w:t>
      </w:r>
      <w:r>
        <w:rPr>
          <w:rFonts w:cs="Calibri"/>
        </w:rPr>
        <w:t>r die fachpraktischen Anteile der F</w:t>
      </w:r>
      <w:r>
        <w:rPr>
          <w:rFonts w:cs="Calibri"/>
        </w:rPr>
        <w:t>ä</w:t>
      </w:r>
      <w:r>
        <w:rPr>
          <w:rFonts w:cs="Calibri"/>
        </w:rPr>
        <w:t xml:space="preserve">cher und Lernfelder gilt VV 6.2 zu </w:t>
      </w:r>
      <w:r>
        <w:rPr>
          <w:rFonts w:cs="Calibri"/>
        </w:rPr>
        <w:t>§</w:t>
      </w:r>
      <w:r>
        <w:rPr>
          <w:rFonts w:cs="Calibri"/>
        </w:rPr>
        <w:t xml:space="preserve"> 6 Absatz 2 entsprechend.</w:t>
      </w:r>
      <w:r>
        <w:rPr>
          <w:rFonts w:cs="Calibri"/>
        </w:rPr>
        <w:t>“</w:t>
      </w:r>
    </w:p>
    <w:p w14:paraId="0FF759CA" w14:textId="77777777" w:rsidR="006C7F54" w:rsidRDefault="006C7F54">
      <w:pPr>
        <w:pStyle w:val="RVfliesstext175nb"/>
        <w:rPr>
          <w:rFonts w:cs="Calibri"/>
        </w:rPr>
      </w:pPr>
    </w:p>
    <w:p w14:paraId="1F3C4937" w14:textId="77777777" w:rsidR="006C7F54" w:rsidRDefault="006C7F54">
      <w:pPr>
        <w:pStyle w:val="RVfliesstext175nb"/>
        <w:rPr>
          <w:rFonts w:cs="Calibri"/>
        </w:rPr>
      </w:pPr>
      <w:r>
        <w:t xml:space="preserve">Dieser Runderlass tritt am 1. August 2022 in Kraft. </w:t>
      </w:r>
    </w:p>
    <w:p w14:paraId="66D18A9C" w14:textId="77777777" w:rsidR="006C7F54" w:rsidRDefault="006C7F54">
      <w:pPr>
        <w:pStyle w:val="RVtabelle75nr"/>
        <w:widowControl/>
      </w:pPr>
      <w:r>
        <w:rPr>
          <w:rFonts w:cs="Arial"/>
        </w:rPr>
        <w:t>ABl. NRW. 03/22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D9339" w14:textId="77777777" w:rsidR="006C7F54" w:rsidRDefault="006C7F54">
      <w:r>
        <w:separator/>
      </w:r>
    </w:p>
  </w:endnote>
  <w:endnote w:type="continuationSeparator" w:id="0">
    <w:p w14:paraId="470373A0" w14:textId="77777777" w:rsidR="006C7F54" w:rsidRDefault="006C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CEEC7" w14:textId="77777777" w:rsidR="006C7F54" w:rsidRDefault="006C7F54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73453" w14:textId="77777777" w:rsidR="006C7F54" w:rsidRDefault="006C7F54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021657A" w14:textId="77777777" w:rsidR="006C7F54" w:rsidRDefault="006C7F54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C50EA"/>
    <w:rsid w:val="001D4CE3"/>
    <w:rsid w:val="006C7F54"/>
    <w:rsid w:val="00EC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0EA28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378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2024-09-10T18:25:00Z</dcterms:created>
  <dcterms:modified xsi:type="dcterms:W3CDTF">2024-09-10T18:25:00Z</dcterms:modified>
</cp:coreProperties>
</file>