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CEE7" w14:textId="77777777" w:rsidR="00746947" w:rsidRDefault="00746947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20-11 Nr. 2.1</w:t>
        </w:r>
      </w:hyperlink>
    </w:p>
    <w:p w14:paraId="67B01AE1" w14:textId="77777777" w:rsidR="00746947" w:rsidRDefault="00746947">
      <w:pPr>
        <w:pStyle w:val="RVueberschrift1100fz"/>
        <w:keepNext/>
        <w:keepLines/>
      </w:pPr>
      <w:r>
        <w:rPr>
          <w:rFonts w:cs="Arial"/>
        </w:rPr>
        <w:t xml:space="preserve">Zweite 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Fachlehrerinnen und Fachlehrer </w:t>
      </w:r>
      <w:r>
        <w:rPr>
          <w:rFonts w:cs="Arial"/>
        </w:rPr>
        <w:br/>
        <w:t>an F</w:t>
      </w:r>
      <w:r>
        <w:rPr>
          <w:rFonts w:cs="Arial"/>
        </w:rPr>
        <w:t>ö</w:t>
      </w:r>
      <w:r>
        <w:rPr>
          <w:rFonts w:cs="Arial"/>
        </w:rPr>
        <w:t xml:space="preserve">rderschulen </w:t>
      </w:r>
      <w:r>
        <w:rPr>
          <w:rFonts w:cs="Arial"/>
        </w:rPr>
        <w:br/>
        <w:t>und in der p</w:t>
      </w:r>
      <w:r>
        <w:rPr>
          <w:rFonts w:cs="Arial"/>
        </w:rPr>
        <w:t>ä</w:t>
      </w:r>
      <w:r>
        <w:rPr>
          <w:rFonts w:cs="Arial"/>
        </w:rPr>
        <w:t>dagogischen Fr</w:t>
      </w:r>
      <w:r>
        <w:rPr>
          <w:rFonts w:cs="Arial"/>
        </w:rPr>
        <w:t>ü</w:t>
      </w:r>
      <w:r>
        <w:rPr>
          <w:rFonts w:cs="Arial"/>
        </w:rPr>
        <w:t>hf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6A0414F5" w14:textId="77777777" w:rsidR="00746947" w:rsidRDefault="00746947">
      <w:pPr>
        <w:pStyle w:val="RVueberschrift285nz"/>
        <w:keepNext/>
        <w:keepLines/>
        <w:rPr>
          <w:rFonts w:cs="Calibri"/>
        </w:rPr>
      </w:pPr>
      <w:r>
        <w:t>Vom 21. Januar 2022 (GV. NRW. S. 48)</w:t>
      </w:r>
    </w:p>
    <w:p w14:paraId="39A4F86F" w14:textId="77777777" w:rsidR="00746947" w:rsidRDefault="00746947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7 Absatz 2 des Landesbeamtengesetzes vom 14. Juni 2016 (GV. NRW. S. 310, ber. S. 642) verordnet das Ministerium f</w:t>
      </w:r>
      <w:r>
        <w:t>ü</w:t>
      </w:r>
      <w:r>
        <w:t>r Schule und Bildung im Einvernehmen mit dem Ministerium der Finanzen und dem Ministerium des Innern:</w:t>
      </w:r>
    </w:p>
    <w:p w14:paraId="08DB96B7" w14:textId="77777777" w:rsidR="00746947" w:rsidRDefault="00746947">
      <w:pPr>
        <w:pStyle w:val="RVueberschrift285fz"/>
        <w:keepNext/>
        <w:keepLines/>
      </w:pPr>
      <w:r>
        <w:rPr>
          <w:rFonts w:cs="Arial"/>
        </w:rPr>
        <w:t>Artikel 1</w:t>
      </w:r>
    </w:p>
    <w:p w14:paraId="6B319C88" w14:textId="77777777" w:rsidR="00746947" w:rsidRDefault="00746947">
      <w:pPr>
        <w:pStyle w:val="RVfliesstext175nb"/>
        <w:rPr>
          <w:rFonts w:cs="Calibri"/>
        </w:rPr>
      </w:pPr>
      <w:r>
        <w:t xml:space="preserve">Die Verordnung </w:t>
      </w:r>
      <w:r>
        <w:t>ü</w:t>
      </w:r>
      <w:r>
        <w:t>ber die Ausbildung und Pr</w:t>
      </w:r>
      <w:r>
        <w:t>ü</w:t>
      </w:r>
      <w:r>
        <w:t>fung f</w:t>
      </w:r>
      <w:r>
        <w:t>ü</w:t>
      </w:r>
      <w:r>
        <w:t>r Fachlehrerinnen und Fachlehrer an F</w:t>
      </w:r>
      <w:r>
        <w:t>ö</w:t>
      </w:r>
      <w:r>
        <w:t>rderschulen und in der p</w:t>
      </w:r>
      <w:r>
        <w:t>ä</w:t>
      </w:r>
      <w:r>
        <w:t>dagogischen Fr</w:t>
      </w:r>
      <w:r>
        <w:t>ü</w:t>
      </w:r>
      <w:r>
        <w:t>hf</w:t>
      </w:r>
      <w:r>
        <w:t>ö</w:t>
      </w:r>
      <w:r>
        <w:t>rderung vom 25. April 2016 (GV. NRW. S. 216), die durch Verordnung vom 5. August 2020 (SGV. NRW. 223)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694EF421" w14:textId="77777777" w:rsidR="00746947" w:rsidRDefault="00746947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wird in der Angabe zu </w:t>
      </w:r>
      <w:r>
        <w:t>§</w:t>
      </w:r>
      <w:r>
        <w:t xml:space="preserve"> 21a die Angabe </w:t>
      </w:r>
      <w:r>
        <w:t>„</w:t>
      </w:r>
      <w:r>
        <w:t>2020</w:t>
      </w:r>
      <w:r>
        <w:t>“</w:t>
      </w:r>
      <w:r>
        <w:t xml:space="preserve"> durch die Angabe </w:t>
      </w:r>
      <w:r>
        <w:t>„</w:t>
      </w:r>
      <w:r>
        <w:t>2022</w:t>
      </w:r>
      <w:r>
        <w:t>“</w:t>
      </w:r>
      <w:r>
        <w:t xml:space="preserve"> ersetzt.</w:t>
      </w:r>
    </w:p>
    <w:p w14:paraId="14F89764" w14:textId="77777777" w:rsidR="00746947" w:rsidRDefault="00746947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21a wird wie folgt ge</w:t>
      </w:r>
      <w:r>
        <w:t>ä</w:t>
      </w:r>
      <w:r>
        <w:t>ndert:</w:t>
      </w:r>
    </w:p>
    <w:p w14:paraId="1FD4A568" w14:textId="77777777" w:rsidR="00746947" w:rsidRDefault="00746947">
      <w:pPr>
        <w:pStyle w:val="RVfliesstext175nb"/>
        <w:rPr>
          <w:rFonts w:cs="Calibri"/>
        </w:rPr>
      </w:pPr>
      <w:r>
        <w:t xml:space="preserve">a) In der </w:t>
      </w:r>
      <w:r>
        <w:t>Ü</w:t>
      </w:r>
      <w:r>
        <w:t xml:space="preserve">berschrift wird die Angabe </w:t>
      </w:r>
      <w:r>
        <w:t>„</w:t>
      </w:r>
      <w:r>
        <w:t>2020</w:t>
      </w:r>
      <w:r>
        <w:t>“</w:t>
      </w:r>
      <w:r>
        <w:t xml:space="preserve"> durch die Angabe </w:t>
      </w:r>
      <w:r>
        <w:t>„</w:t>
      </w:r>
      <w:r>
        <w:t>2022</w:t>
      </w:r>
      <w:r>
        <w:t>“</w:t>
      </w:r>
      <w:r>
        <w:t xml:space="preserve"> ersetzt.</w:t>
      </w:r>
    </w:p>
    <w:p w14:paraId="3BDA4499" w14:textId="77777777" w:rsidR="00746947" w:rsidRDefault="00746947">
      <w:pPr>
        <w:pStyle w:val="RVfliesstext175nb"/>
        <w:rPr>
          <w:rFonts w:cs="Calibri"/>
        </w:rPr>
      </w:pPr>
      <w:r>
        <w:t xml:space="preserve">b) In Absatz 1 Satz 1 werden das Wort </w:t>
      </w:r>
      <w:r>
        <w:t>„</w:t>
      </w:r>
      <w:r>
        <w:t>nach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bis zu</w:t>
      </w:r>
      <w:r>
        <w:t>“</w:t>
      </w:r>
      <w:r>
        <w:t xml:space="preserve"> und die W</w:t>
      </w:r>
      <w:r>
        <w:t>ö</w:t>
      </w:r>
      <w:r>
        <w:t xml:space="preserve">rter </w:t>
      </w:r>
      <w:r>
        <w:t>„</w:t>
      </w:r>
      <w:r>
        <w:t>2020 bis zum 31. Dezember 2020</w:t>
      </w:r>
      <w:r>
        <w:t>“</w:t>
      </w:r>
      <w:r>
        <w:t xml:space="preserve"> durch die Angabe </w:t>
      </w:r>
      <w:r>
        <w:t>„</w:t>
      </w:r>
      <w:r>
        <w:t>2022</w:t>
      </w:r>
      <w:r>
        <w:t>“</w:t>
      </w:r>
      <w:r>
        <w:t xml:space="preserve"> ersetzt.</w:t>
      </w:r>
    </w:p>
    <w:p w14:paraId="3F8675CD" w14:textId="77777777" w:rsidR="00746947" w:rsidRDefault="00746947">
      <w:pPr>
        <w:pStyle w:val="RVueberschrift285fz"/>
        <w:keepNext/>
        <w:keepLines/>
      </w:pPr>
      <w:r>
        <w:rPr>
          <w:rFonts w:cs="Arial"/>
        </w:rPr>
        <w:t>Artikel 2</w:t>
      </w:r>
    </w:p>
    <w:p w14:paraId="2462199C" w14:textId="77777777" w:rsidR="00746947" w:rsidRDefault="00746947">
      <w:pPr>
        <w:pStyle w:val="RVfliesstext175nb"/>
        <w:rPr>
          <w:rFonts w:cs="Calibri"/>
        </w:rPr>
      </w:pPr>
      <w:r>
        <w:t>Diese Verordnung tritt am Tag nach der Verk</w:t>
      </w:r>
      <w:r>
        <w:t>ü</w:t>
      </w:r>
      <w:r>
        <w:t>ndung in Kraft.</w:t>
      </w:r>
    </w:p>
    <w:p w14:paraId="627D2ADF" w14:textId="77777777" w:rsidR="00746947" w:rsidRDefault="00746947">
      <w:pPr>
        <w:pStyle w:val="RVfliesstext175nb"/>
      </w:pPr>
    </w:p>
    <w:p w14:paraId="76E28580" w14:textId="77777777" w:rsidR="00746947" w:rsidRDefault="00746947">
      <w:pPr>
        <w:pStyle w:val="RVtabelle75nr"/>
        <w:widowControl/>
        <w:rPr>
          <w:rFonts w:cs="Arial"/>
        </w:rPr>
      </w:pPr>
      <w:r>
        <w:t>ABl. NRW. 02/22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20F4" w14:textId="77777777" w:rsidR="00746947" w:rsidRDefault="00746947">
      <w:r>
        <w:separator/>
      </w:r>
    </w:p>
  </w:endnote>
  <w:endnote w:type="continuationSeparator" w:id="0">
    <w:p w14:paraId="2DF19E26" w14:textId="77777777" w:rsidR="00746947" w:rsidRDefault="0074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5CF5" w14:textId="77777777" w:rsidR="00746947" w:rsidRDefault="0074694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1EE02" w14:textId="77777777" w:rsidR="00746947" w:rsidRDefault="0074694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479D7E8" w14:textId="77777777" w:rsidR="00746947" w:rsidRDefault="0074694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22F2"/>
    <w:rsid w:val="001D4CE3"/>
    <w:rsid w:val="00746947"/>
    <w:rsid w:val="00F8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3660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18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