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A7545" w14:textId="77777777" w:rsidR="00192804" w:rsidRDefault="00192804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EBC19E6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61B726" w14:textId="77777777" w:rsidR="00192804" w:rsidRDefault="00192804">
            <w:pPr>
              <w:pStyle w:val="RVredhinweis"/>
            </w:pPr>
            <w:r>
              <w:rPr>
                <w:rFonts w:cs="Arial"/>
              </w:rPr>
              <w:t xml:space="preserve">Die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nderungen des Runderlasses zur Abordnung von Lehrerinnen und Lehrern an Universit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ten beinhalten eine Regelung zur Abmilderung der pandemiebedingten Beeintr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chtigungen, weiterhin eine Regelung, die die Nachreichung der Forschungsskizze sowie des Arbeits- und Zeitplans nach Abordnungsbeginn vorsieht. Dadurch wird den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ften erm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glicht, gemeinsam mit der Universit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t ein Qualifizierungsprojekt zu erarbeiten. </w:t>
            </w:r>
          </w:p>
        </w:tc>
      </w:tr>
    </w:tbl>
    <w:p w14:paraId="113A7861" w14:textId="77777777" w:rsidR="00192804" w:rsidRDefault="00192804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21-01 Nr. 17</w:t>
        </w:r>
      </w:hyperlink>
    </w:p>
    <w:p w14:paraId="0B28E367" w14:textId="77777777" w:rsidR="00192804" w:rsidRDefault="00192804">
      <w:pPr>
        <w:pStyle w:val="RVueberschrift1100fz"/>
        <w:keepNext/>
        <w:keepLines/>
      </w:pPr>
      <w:r>
        <w:rPr>
          <w:rFonts w:cs="Arial"/>
        </w:rPr>
        <w:t xml:space="preserve">Abordnung </w:t>
      </w:r>
      <w:r>
        <w:rPr>
          <w:rFonts w:cs="Arial"/>
        </w:rPr>
        <w:br/>
        <w:t xml:space="preserve">von Lehrerinnen und Lehrern </w:t>
      </w:r>
      <w:r>
        <w:rPr>
          <w:rFonts w:cs="Arial"/>
        </w:rPr>
        <w:br/>
        <w:t>an Universit</w:t>
      </w:r>
      <w:r>
        <w:rPr>
          <w:rFonts w:cs="Arial"/>
        </w:rPr>
        <w:t>ä</w:t>
      </w:r>
      <w:r>
        <w:rPr>
          <w:rFonts w:cs="Arial"/>
        </w:rPr>
        <w:t xml:space="preserve">ten;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3AA8A8CE" w14:textId="77777777" w:rsidR="00192804" w:rsidRDefault="00192804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>r Schule und Bildung</w:t>
      </w:r>
      <w:r>
        <w:br/>
        <w:t>v. 28.03.2022 - 421-1.13.05-166889</w:t>
      </w:r>
    </w:p>
    <w:p w14:paraId="7360BE20" w14:textId="77777777" w:rsidR="00192804" w:rsidRDefault="00192804">
      <w:pPr>
        <w:pStyle w:val="RVfliesstext175fb"/>
      </w:pPr>
      <w:r>
        <w:rPr>
          <w:rFonts w:cs="Arial"/>
        </w:rPr>
        <w:t>Bezug:</w:t>
      </w:r>
    </w:p>
    <w:p w14:paraId="616AC2EA" w14:textId="77777777" w:rsidR="00192804" w:rsidRDefault="00192804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Schule, Wissenschaft und Forschung </w:t>
      </w:r>
      <w:r>
        <w:br/>
        <w:t>v. 17.10.2000 (ABl. NRW. 1 S. 311)</w:t>
      </w:r>
    </w:p>
    <w:p w14:paraId="57C47D6C" w14:textId="77777777" w:rsidR="00192804" w:rsidRDefault="00192804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280C8016" w14:textId="77777777" w:rsidR="00192804" w:rsidRDefault="00192804">
      <w:pPr>
        <w:pStyle w:val="RVueberschrift285fz"/>
        <w:keepNext/>
        <w:keepLines/>
      </w:pPr>
      <w:r>
        <w:rPr>
          <w:rFonts w:cs="Arial"/>
        </w:rPr>
        <w:t>1</w:t>
      </w:r>
    </w:p>
    <w:p w14:paraId="029A9C65" w14:textId="77777777" w:rsidR="00192804" w:rsidRDefault="00192804">
      <w:pPr>
        <w:pStyle w:val="RVfliesstext175nb"/>
        <w:rPr>
          <w:rFonts w:cs="Calibri"/>
        </w:rPr>
      </w:pPr>
      <w:r>
        <w:t xml:space="preserve">1. In Absatz 5 wird nach dem Wort </w:t>
      </w:r>
      <w:r>
        <w:t>„</w:t>
      </w:r>
      <w:r>
        <w:t>Um</w:t>
      </w:r>
      <w:r>
        <w:t>“</w:t>
      </w:r>
      <w:r>
        <w:t xml:space="preserve"> das Wort </w:t>
      </w:r>
      <w:r>
        <w:t>„</w:t>
      </w:r>
      <w:r>
        <w:t>daneben</w:t>
      </w:r>
      <w:r>
        <w:t>“</w:t>
      </w:r>
      <w:r>
        <w:t xml:space="preserve"> und nach dem Wort </w:t>
      </w:r>
      <w:r>
        <w:t>„</w:t>
      </w:r>
      <w:r>
        <w:t>sind</w:t>
      </w:r>
      <w:r>
        <w:t>“</w:t>
      </w:r>
      <w:r>
        <w:t xml:space="preserve"> das Wort </w:t>
      </w:r>
      <w:r>
        <w:t>„</w:t>
      </w:r>
      <w:r>
        <w:t>auch</w:t>
      </w:r>
      <w:r>
        <w:t>“</w:t>
      </w:r>
      <w:r>
        <w:t xml:space="preserve"> eingef</w:t>
      </w:r>
      <w:r>
        <w:t>ü</w:t>
      </w:r>
      <w:r>
        <w:t>gt.</w:t>
      </w:r>
    </w:p>
    <w:p w14:paraId="006E7E5A" w14:textId="77777777" w:rsidR="00192804" w:rsidRDefault="00192804">
      <w:pPr>
        <w:pStyle w:val="RVfliesstext175nb"/>
        <w:rPr>
          <w:rFonts w:cs="Calibri"/>
        </w:rPr>
      </w:pPr>
      <w:r>
        <w:t xml:space="preserve">2. In Absatz 7 wird </w:t>
      </w:r>
      <w:r>
        <w:t>„§</w:t>
      </w:r>
      <w:r>
        <w:t xml:space="preserve"> 29</w:t>
      </w:r>
      <w:r>
        <w:t>“</w:t>
      </w:r>
      <w:r>
        <w:t xml:space="preserve"> durch </w:t>
      </w:r>
      <w:r>
        <w:t>„§</w:t>
      </w:r>
      <w:r>
        <w:t xml:space="preserve"> 24</w:t>
      </w:r>
      <w:r>
        <w:t>“</w:t>
      </w:r>
      <w:r>
        <w:t xml:space="preserve"> ersetzt.</w:t>
      </w:r>
    </w:p>
    <w:p w14:paraId="29F1E3E4" w14:textId="77777777" w:rsidR="00192804" w:rsidRDefault="00192804">
      <w:pPr>
        <w:pStyle w:val="RVfliesstext175nb"/>
        <w:rPr>
          <w:rFonts w:cs="Calibri"/>
        </w:rPr>
      </w:pPr>
      <w:r>
        <w:t>3. Nach Absatz 7 wird folgender neuer Absatz 8 eingef</w:t>
      </w:r>
      <w:r>
        <w:t>ü</w:t>
      </w:r>
      <w:r>
        <w:t xml:space="preserve">gt: </w:t>
      </w:r>
    </w:p>
    <w:p w14:paraId="3FC07E36" w14:textId="77777777" w:rsidR="00192804" w:rsidRDefault="00192804">
      <w:pPr>
        <w:pStyle w:val="RVfliesstext175nb"/>
        <w:rPr>
          <w:rFonts w:cs="Calibri"/>
        </w:rPr>
      </w:pPr>
      <w:r>
        <w:t>„</w:t>
      </w:r>
      <w:r>
        <w:t>Vor dem Hintergrund der geregelten Verl</w:t>
      </w:r>
      <w:r>
        <w:t>ä</w:t>
      </w:r>
      <w:r>
        <w:t>ngerungsoption im Wissenschaftszeitvertragsgesetz vom 12. April 2007, zuletzt ge</w:t>
      </w:r>
      <w:r>
        <w:t>ä</w:t>
      </w:r>
      <w:r>
        <w:t>ndert am 25. Mai 2020, sowie der Verordnung zur weiteren Verl</w:t>
      </w:r>
      <w:r>
        <w:t>ä</w:t>
      </w:r>
      <w:r>
        <w:t>ngerung der zul</w:t>
      </w:r>
      <w:r>
        <w:t>ä</w:t>
      </w:r>
      <w:r>
        <w:t xml:space="preserve">ssigen Befristungsdauer nach </w:t>
      </w:r>
      <w:r>
        <w:t>§</w:t>
      </w:r>
      <w:r>
        <w:t xml:space="preserve"> 2 Absatz 1 des Wissenschaftszeitvertragsgesetzes aus Anlass der COVID-19-Pandemie vom 23. September 2020 kann die Abordnung auf Antrag und mit entsprechender Begr</w:t>
      </w:r>
      <w:r>
        <w:t>ü</w:t>
      </w:r>
      <w:r>
        <w:t>ndung einmalig um bis zu ein Jahr verl</w:t>
      </w:r>
      <w:r>
        <w:t>ä</w:t>
      </w:r>
      <w:r>
        <w:t>ngert werden. Dies gilt f</w:t>
      </w:r>
      <w:r>
        <w:t>ü</w:t>
      </w:r>
      <w:r>
        <w:t>r Lehrkr</w:t>
      </w:r>
      <w:r>
        <w:t>ä</w:t>
      </w:r>
      <w:r>
        <w:t>fte, die sich im Zeitraum vom 01. M</w:t>
      </w:r>
      <w:r>
        <w:t>ä</w:t>
      </w:r>
      <w:r>
        <w:t>rz 2020 bis zum 31. M</w:t>
      </w:r>
      <w:r>
        <w:t>ä</w:t>
      </w:r>
      <w:r>
        <w:t>rz 2021 f</w:t>
      </w:r>
      <w:r>
        <w:t>ü</w:t>
      </w:r>
      <w:r>
        <w:t>r mindestens einen Monat in einer Abordnung an eine Hochschule im Sinne dieses Runderlasses befanden.</w:t>
      </w:r>
      <w:r>
        <w:t>“</w:t>
      </w:r>
    </w:p>
    <w:p w14:paraId="56B6A2E3" w14:textId="77777777" w:rsidR="00192804" w:rsidRDefault="00192804">
      <w:pPr>
        <w:pStyle w:val="RVfliesstext175nb"/>
        <w:rPr>
          <w:rFonts w:cs="Calibri"/>
        </w:rPr>
      </w:pPr>
      <w:r>
        <w:t>4. Absatz 8 wird zu Absatz 9 und wie folgt ge</w:t>
      </w:r>
      <w:r>
        <w:t>ä</w:t>
      </w:r>
      <w:r>
        <w:t>ndert:</w:t>
      </w:r>
    </w:p>
    <w:p w14:paraId="3793C8B7" w14:textId="77777777" w:rsidR="00192804" w:rsidRDefault="00192804">
      <w:pPr>
        <w:pStyle w:val="RVfliesstext175nb"/>
        <w:rPr>
          <w:rFonts w:cs="Calibri"/>
        </w:rPr>
      </w:pPr>
      <w:r>
        <w:t xml:space="preserve">a) Nach dem Wort </w:t>
      </w:r>
      <w:r>
        <w:t>„</w:t>
      </w:r>
      <w:r>
        <w:t>Abordnung</w:t>
      </w:r>
      <w:r>
        <w:t>“</w:t>
      </w:r>
      <w:r>
        <w:t xml:space="preserve"> werden folgende W</w:t>
      </w:r>
      <w:r>
        <w:t>ö</w:t>
      </w:r>
      <w:r>
        <w:t>rter eingef</w:t>
      </w:r>
      <w:r>
        <w:t>ü</w:t>
      </w:r>
      <w:r>
        <w:t xml:space="preserve">gt: </w:t>
      </w:r>
      <w:r>
        <w:t>„</w:t>
      </w:r>
      <w:r>
        <w:t>- gegebenenfalls als weitere Verl</w:t>
      </w:r>
      <w:r>
        <w:t>ä</w:t>
      </w:r>
      <w:r>
        <w:t>ngerung nach einer Verl</w:t>
      </w:r>
      <w:r>
        <w:t>ä</w:t>
      </w:r>
      <w:r>
        <w:t>ngerung von bis zu einem Jahr aus vorgenanntem Grund -</w:t>
      </w:r>
      <w:r>
        <w:t>“</w:t>
      </w:r>
      <w:r>
        <w:t>.</w:t>
      </w:r>
    </w:p>
    <w:p w14:paraId="3B87DDB0" w14:textId="77777777" w:rsidR="00192804" w:rsidRDefault="00192804">
      <w:pPr>
        <w:pStyle w:val="RVfliesstext175nb"/>
        <w:rPr>
          <w:rFonts w:cs="Calibri"/>
        </w:rPr>
      </w:pPr>
      <w:r>
        <w:t xml:space="preserve">b) Nach dem Wort </w:t>
      </w:r>
      <w:r>
        <w:t>„</w:t>
      </w:r>
      <w:r>
        <w:t>Forschungsarbeit</w:t>
      </w:r>
      <w:r>
        <w:t>“</w:t>
      </w:r>
      <w:r>
        <w:t xml:space="preserve"> werden folgende W</w:t>
      </w:r>
      <w:r>
        <w:t>ö</w:t>
      </w:r>
      <w:r>
        <w:t>rter eingef</w:t>
      </w:r>
      <w:r>
        <w:t>ü</w:t>
      </w:r>
      <w:r>
        <w:t xml:space="preserve">gt: </w:t>
      </w:r>
      <w:r>
        <w:t>„</w:t>
      </w:r>
      <w:r>
        <w:t>einschlie</w:t>
      </w:r>
      <w:r>
        <w:t>ß</w:t>
      </w:r>
      <w:r>
        <w:t>lich Arbeits- und Zeitplan ab Abordnungsbeginn (mindestens in Halbjahresschritten)</w:t>
      </w:r>
      <w:r>
        <w:t>“</w:t>
      </w:r>
      <w:r>
        <w:t>.</w:t>
      </w:r>
    </w:p>
    <w:p w14:paraId="66506E2B" w14:textId="77777777" w:rsidR="00192804" w:rsidRDefault="00192804">
      <w:pPr>
        <w:pStyle w:val="RVfliesstext175nb"/>
        <w:rPr>
          <w:rFonts w:cs="Calibri"/>
        </w:rPr>
      </w:pPr>
      <w:r>
        <w:t>5. Absatz 9 wird zu Absatz 10.</w:t>
      </w:r>
    </w:p>
    <w:p w14:paraId="369F6188" w14:textId="77777777" w:rsidR="00192804" w:rsidRDefault="00192804">
      <w:pPr>
        <w:pStyle w:val="RVfliesstext175nb"/>
        <w:rPr>
          <w:rFonts w:cs="Calibri"/>
        </w:rPr>
      </w:pPr>
      <w:r>
        <w:t>6. Absatz 10 wird zu Absatz 11 und wie folgt ge</w:t>
      </w:r>
      <w:r>
        <w:t>ä</w:t>
      </w:r>
      <w:r>
        <w:t>ndert.</w:t>
      </w:r>
    </w:p>
    <w:p w14:paraId="1B6D6631" w14:textId="77777777" w:rsidR="00192804" w:rsidRDefault="00192804">
      <w:pPr>
        <w:pStyle w:val="RVfliesstext175nb"/>
        <w:rPr>
          <w:rFonts w:cs="Calibri"/>
        </w:rPr>
      </w:pPr>
      <w:r>
        <w:t xml:space="preserve">a) Nach dem Wort </w:t>
      </w:r>
      <w:r>
        <w:t>„</w:t>
      </w:r>
      <w:r>
        <w:t>Fachdidaktik</w:t>
      </w:r>
      <w:r>
        <w:t>“</w:t>
      </w:r>
      <w:r>
        <w:t xml:space="preserve"> wird das Wort </w:t>
      </w:r>
      <w:r>
        <w:t>„</w:t>
      </w:r>
      <w:r>
        <w:t>oder</w:t>
      </w:r>
      <w:r>
        <w:t>“</w:t>
      </w:r>
      <w:r>
        <w:t xml:space="preserve"> eingef</w:t>
      </w:r>
      <w:r>
        <w:t>ü</w:t>
      </w:r>
      <w:r>
        <w:t xml:space="preserve">gt. </w:t>
      </w:r>
    </w:p>
    <w:p w14:paraId="4EF619BA" w14:textId="77777777" w:rsidR="00192804" w:rsidRDefault="00192804">
      <w:pPr>
        <w:pStyle w:val="RVfliesstext175nb"/>
        <w:rPr>
          <w:rFonts w:cs="Calibri"/>
        </w:rPr>
      </w:pPr>
      <w:r>
        <w:t xml:space="preserve">b) Nach dem Wort </w:t>
      </w:r>
      <w:r>
        <w:t>„</w:t>
      </w:r>
      <w:r>
        <w:t>Lernforschung</w:t>
      </w:r>
      <w:r>
        <w:t>“</w:t>
      </w:r>
      <w:r>
        <w:t xml:space="preserve"> wird das Wort </w:t>
      </w:r>
      <w:r>
        <w:t>„</w:t>
      </w:r>
      <w:r>
        <w:t>(Bildungswissenschaften)</w:t>
      </w:r>
      <w:r>
        <w:t>“</w:t>
      </w:r>
      <w:r>
        <w:t xml:space="preserve"> eingef</w:t>
      </w:r>
      <w:r>
        <w:t>ü</w:t>
      </w:r>
      <w:r>
        <w:t xml:space="preserve">gt. </w:t>
      </w:r>
    </w:p>
    <w:p w14:paraId="5245C9B0" w14:textId="77777777" w:rsidR="00192804" w:rsidRDefault="00192804">
      <w:pPr>
        <w:pStyle w:val="RVfliesstext175nb"/>
        <w:rPr>
          <w:rFonts w:cs="Calibri"/>
        </w:rPr>
      </w:pPr>
      <w:r>
        <w:t>c) Die W</w:t>
      </w:r>
      <w:r>
        <w:t>ö</w:t>
      </w:r>
      <w:r>
        <w:t xml:space="preserve">rter </w:t>
      </w:r>
      <w:r>
        <w:t>„</w:t>
      </w:r>
      <w:r>
        <w:t>wissenschaftlichen Begleitung</w:t>
      </w:r>
      <w:r>
        <w:t>“</w:t>
      </w:r>
      <w:r>
        <w:t xml:space="preserve"> werden durch die W</w:t>
      </w:r>
      <w:r>
        <w:t>ö</w:t>
      </w:r>
      <w:r>
        <w:t xml:space="preserve">rter </w:t>
      </w:r>
      <w:r>
        <w:t>„</w:t>
      </w:r>
      <w:r>
        <w:t>wissenschaftlichen Betreuung</w:t>
      </w:r>
      <w:r>
        <w:t>“</w:t>
      </w:r>
      <w:r>
        <w:t xml:space="preserve"> ersetzt. </w:t>
      </w:r>
    </w:p>
    <w:p w14:paraId="5A574BF6" w14:textId="77777777" w:rsidR="00192804" w:rsidRDefault="00192804">
      <w:pPr>
        <w:pStyle w:val="RVfliesstext175nb"/>
        <w:rPr>
          <w:rFonts w:cs="Calibri"/>
        </w:rPr>
      </w:pPr>
      <w:r>
        <w:t xml:space="preserve">d) Nach dem Wort </w:t>
      </w:r>
      <w:r>
        <w:t>„</w:t>
      </w:r>
      <w:r>
        <w:t>Qualifizierung</w:t>
      </w:r>
      <w:r>
        <w:t>“</w:t>
      </w:r>
      <w:r>
        <w:t xml:space="preserve"> werden die Worte </w:t>
      </w:r>
      <w:r>
        <w:t>„</w:t>
      </w:r>
      <w:r>
        <w:t>sowie der Arbeits- und Zeitplan (mindestens in Halbjahresschritten)</w:t>
      </w:r>
      <w:r>
        <w:t>“</w:t>
      </w:r>
      <w:r>
        <w:t xml:space="preserve"> eingef</w:t>
      </w:r>
      <w:r>
        <w:t>ü</w:t>
      </w:r>
      <w:r>
        <w:t>gt.</w:t>
      </w:r>
    </w:p>
    <w:p w14:paraId="620A1334" w14:textId="77777777" w:rsidR="00192804" w:rsidRDefault="00192804">
      <w:pPr>
        <w:pStyle w:val="RVfliesstext175nb"/>
        <w:rPr>
          <w:rFonts w:cs="Calibri"/>
        </w:rPr>
      </w:pPr>
      <w:r>
        <w:t>7. Nach dem neuen Absatz 11 wird folgender neuer Absatz 12 eingef</w:t>
      </w:r>
      <w:r>
        <w:t>ü</w:t>
      </w:r>
      <w:r>
        <w:t>gt:</w:t>
      </w:r>
    </w:p>
    <w:p w14:paraId="378F8EE1" w14:textId="77777777" w:rsidR="00192804" w:rsidRDefault="00192804">
      <w:pPr>
        <w:pStyle w:val="RVfliesstext175nb"/>
        <w:rPr>
          <w:rFonts w:cs="Calibri"/>
        </w:rPr>
      </w:pPr>
      <w:r>
        <w:t>„</w:t>
      </w:r>
      <w:r>
        <w:t>Abweichend hiervon kann in den F</w:t>
      </w:r>
      <w:r>
        <w:t>ä</w:t>
      </w:r>
      <w:r>
        <w:t>llen, in denen die Hochschule im Rahmen der Antragsstellung noch kein Qualifizierungsvorhaben darlegen kann, durch die Hochschule ein begr</w:t>
      </w:r>
      <w:r>
        <w:t>ü</w:t>
      </w:r>
      <w:r>
        <w:t>ndeter Antrag gestellt werden, der eine Nachreichung innerhalb von sechs Monaten ab Abordnungsbeginn vorsieht. In diesen F</w:t>
      </w:r>
      <w:r>
        <w:t>ä</w:t>
      </w:r>
      <w:r>
        <w:t>llen erfolgt die Abordnung zun</w:t>
      </w:r>
      <w:r>
        <w:t>ä</w:t>
      </w:r>
      <w:r>
        <w:t>chst befristet f</w:t>
      </w:r>
      <w:r>
        <w:t>ü</w:t>
      </w:r>
      <w:r>
        <w:t>r ein Jahr mit dem Ziel der Verl</w:t>
      </w:r>
      <w:r>
        <w:t>ä</w:t>
      </w:r>
      <w:r>
        <w:t>ngerung auf insgesamt vier Jahre. Ein entsprechender Hinweis zur zeitnahen Erstellung einer Projektskizze unter Einbeziehung der abzuordnenden Lehrkraft ist in den Ausschreibungstext aufzunehmen.</w:t>
      </w:r>
      <w:r>
        <w:t>“</w:t>
      </w:r>
    </w:p>
    <w:p w14:paraId="1969112D" w14:textId="77777777" w:rsidR="00192804" w:rsidRDefault="00192804">
      <w:pPr>
        <w:pStyle w:val="RVfliesstext175nb"/>
        <w:rPr>
          <w:rFonts w:cs="Calibri"/>
        </w:rPr>
      </w:pPr>
      <w:r>
        <w:t>8. Absatz 11 wird zu Absatz 13 und wie folgt ge</w:t>
      </w:r>
      <w:r>
        <w:t>ä</w:t>
      </w:r>
      <w:r>
        <w:t>ndert:</w:t>
      </w:r>
    </w:p>
    <w:p w14:paraId="6EC4B11A" w14:textId="77777777" w:rsidR="00192804" w:rsidRDefault="00192804">
      <w:pPr>
        <w:pStyle w:val="RVfliesstext175nb"/>
        <w:rPr>
          <w:rFonts w:cs="Calibri"/>
        </w:rPr>
      </w:pPr>
      <w:r>
        <w:t xml:space="preserve">a) Das Wort </w:t>
      </w:r>
      <w:r>
        <w:t>„</w:t>
      </w:r>
      <w:r>
        <w:t>vier</w:t>
      </w:r>
      <w:r>
        <w:t>“</w:t>
      </w:r>
      <w:r>
        <w:t xml:space="preserve"> wird durch das Wort </w:t>
      </w:r>
      <w:r>
        <w:t>„</w:t>
      </w:r>
      <w:r>
        <w:t>sechs</w:t>
      </w:r>
      <w:r>
        <w:t>“</w:t>
      </w:r>
      <w:r>
        <w:t xml:space="preserve"> ersetzt. Ebenso werden die W</w:t>
      </w:r>
      <w:r>
        <w:t>ö</w:t>
      </w:r>
      <w:r>
        <w:t xml:space="preserve">rter </w:t>
      </w:r>
      <w:r>
        <w:t>„</w:t>
      </w:r>
      <w:r>
        <w:t>Ministerium f</w:t>
      </w:r>
      <w:r>
        <w:t>ü</w:t>
      </w:r>
      <w:r>
        <w:t>r Schule und Bildung durch die W</w:t>
      </w:r>
      <w:r>
        <w:t>ö</w:t>
      </w:r>
      <w:r>
        <w:t xml:space="preserve">rter </w:t>
      </w:r>
      <w:r>
        <w:t>„</w:t>
      </w:r>
      <w:r>
        <w:t>f</w:t>
      </w:r>
      <w:r>
        <w:t>ü</w:t>
      </w:r>
      <w:r>
        <w:t>r Schulen zust</w:t>
      </w:r>
      <w:r>
        <w:t>ä</w:t>
      </w:r>
      <w:r>
        <w:t>ndigen Ministerium</w:t>
      </w:r>
      <w:r>
        <w:t>“</w:t>
      </w:r>
      <w:r>
        <w:t xml:space="preserve"> ersetzt. </w:t>
      </w:r>
    </w:p>
    <w:p w14:paraId="0ACB36C6" w14:textId="77777777" w:rsidR="00192804" w:rsidRDefault="00192804">
      <w:pPr>
        <w:pStyle w:val="RVfliesstext175nb"/>
        <w:rPr>
          <w:rFonts w:cs="Calibri"/>
        </w:rPr>
      </w:pPr>
      <w:r>
        <w:t xml:space="preserve">b) Nach dem Wort </w:t>
      </w:r>
      <w:r>
        <w:t>„</w:t>
      </w:r>
      <w:r>
        <w:t>Abordnungsstelle</w:t>
      </w:r>
      <w:r>
        <w:t>“</w:t>
      </w:r>
      <w:r>
        <w:t xml:space="preserve"> werden die W</w:t>
      </w:r>
      <w:r>
        <w:t>ö</w:t>
      </w:r>
      <w:r>
        <w:t xml:space="preserve">rter </w:t>
      </w:r>
      <w:r>
        <w:t>„</w:t>
      </w:r>
      <w:r>
        <w:t>und eine Darstellung vor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vor und legt dar</w:t>
      </w:r>
      <w:r>
        <w:t>“</w:t>
      </w:r>
      <w:r>
        <w:t xml:space="preserve"> ersetzt.</w:t>
      </w:r>
    </w:p>
    <w:p w14:paraId="3100F504" w14:textId="77777777" w:rsidR="00192804" w:rsidRDefault="00192804">
      <w:pPr>
        <w:pStyle w:val="RVfliesstext175nb"/>
        <w:rPr>
          <w:rFonts w:cs="Calibri"/>
        </w:rPr>
      </w:pPr>
      <w:r>
        <w:t>9. Absatz 12 wird zu Absatz 14.</w:t>
      </w:r>
    </w:p>
    <w:p w14:paraId="0CC45EF1" w14:textId="77777777" w:rsidR="00192804" w:rsidRDefault="00192804">
      <w:pPr>
        <w:pStyle w:val="RVfliesstext175nb"/>
        <w:rPr>
          <w:rFonts w:cs="Calibri"/>
        </w:rPr>
      </w:pPr>
      <w:r>
        <w:t>10. Absatz 13 wird zu Absatz 15 und wie folgt ge</w:t>
      </w:r>
      <w:r>
        <w:t>ä</w:t>
      </w:r>
      <w:r>
        <w:t>ndert:</w:t>
      </w:r>
    </w:p>
    <w:p w14:paraId="647AF7C6" w14:textId="77777777" w:rsidR="00192804" w:rsidRDefault="00192804">
      <w:pPr>
        <w:pStyle w:val="RVfliesstext175nb"/>
        <w:rPr>
          <w:rFonts w:cs="Calibri"/>
        </w:rPr>
      </w:pPr>
      <w:r>
        <w:t xml:space="preserve">a) Nach dem Wort </w:t>
      </w:r>
      <w:r>
        <w:t>„</w:t>
      </w:r>
      <w:r>
        <w:t>des</w:t>
      </w:r>
      <w:r>
        <w:t>“</w:t>
      </w:r>
      <w:r>
        <w:t xml:space="preserve"> wird das Wort </w:t>
      </w:r>
      <w:r>
        <w:t>„</w:t>
      </w:r>
      <w:r>
        <w:t>zust</w:t>
      </w:r>
      <w:r>
        <w:t>ä</w:t>
      </w:r>
      <w:r>
        <w:t>ndigen</w:t>
      </w:r>
      <w:r>
        <w:t>“</w:t>
      </w:r>
      <w:r>
        <w:t xml:space="preserve"> eingef</w:t>
      </w:r>
      <w:r>
        <w:t>ü</w:t>
      </w:r>
      <w:r>
        <w:t xml:space="preserve">gt. </w:t>
      </w:r>
    </w:p>
    <w:p w14:paraId="5C8057EC" w14:textId="77777777" w:rsidR="00192804" w:rsidRDefault="00192804">
      <w:pPr>
        <w:pStyle w:val="RVfliesstext175nb"/>
        <w:rPr>
          <w:rFonts w:cs="Calibri"/>
        </w:rPr>
      </w:pPr>
      <w:r>
        <w:t>b) Die W</w:t>
      </w:r>
      <w:r>
        <w:t>ö</w:t>
      </w:r>
      <w:r>
        <w:t xml:space="preserve">rter </w:t>
      </w:r>
      <w:r>
        <w:t>„</w:t>
      </w:r>
      <w:r>
        <w:t>veranlasst die Hochschule</w:t>
      </w:r>
      <w:r>
        <w:t>“</w:t>
      </w:r>
      <w:r>
        <w:t xml:space="preserve"> werden gestrichen und durch das Wort </w:t>
      </w:r>
      <w:r>
        <w:t>„</w:t>
      </w:r>
      <w:r>
        <w:t>kann</w:t>
      </w:r>
      <w:r>
        <w:t>“</w:t>
      </w:r>
      <w:r>
        <w:t xml:space="preserve"> ersetzt. </w:t>
      </w:r>
    </w:p>
    <w:p w14:paraId="42B9CF47" w14:textId="77777777" w:rsidR="00192804" w:rsidRDefault="00192804">
      <w:pPr>
        <w:pStyle w:val="RVfliesstext175nb"/>
        <w:rPr>
          <w:rFonts w:cs="Calibri"/>
        </w:rPr>
      </w:pPr>
      <w:r>
        <w:t xml:space="preserve">c) Nach dem Wort </w:t>
      </w:r>
      <w:r>
        <w:t>„</w:t>
      </w:r>
      <w:r>
        <w:t>Online-Portal</w:t>
      </w:r>
      <w:r>
        <w:t>“</w:t>
      </w:r>
      <w:r>
        <w:t xml:space="preserve"> wird das Wort </w:t>
      </w:r>
      <w:r>
        <w:t>„</w:t>
      </w:r>
      <w:r>
        <w:t>erfolgen</w:t>
      </w:r>
      <w:r>
        <w:t>“</w:t>
      </w:r>
      <w:r>
        <w:t xml:space="preserve"> eingef</w:t>
      </w:r>
      <w:r>
        <w:t>ü</w:t>
      </w:r>
      <w:r>
        <w:t>gt.</w:t>
      </w:r>
    </w:p>
    <w:p w14:paraId="6D51A8C3" w14:textId="77777777" w:rsidR="00192804" w:rsidRDefault="00192804">
      <w:pPr>
        <w:pStyle w:val="RVfliesstext175nb"/>
        <w:rPr>
          <w:rFonts w:cs="Calibri"/>
        </w:rPr>
      </w:pPr>
      <w:r>
        <w:t>11. Die Abs</w:t>
      </w:r>
      <w:r>
        <w:t>ä</w:t>
      </w:r>
      <w:r>
        <w:t>tze 14 und 15 werden zum Absatz 16.</w:t>
      </w:r>
    </w:p>
    <w:p w14:paraId="70C4361A" w14:textId="77777777" w:rsidR="00192804" w:rsidRDefault="00192804">
      <w:pPr>
        <w:pStyle w:val="RVfliesstext175nb"/>
        <w:rPr>
          <w:rFonts w:cs="Calibri"/>
        </w:rPr>
      </w:pPr>
      <w:r>
        <w:t>12. Die Abs</w:t>
      </w:r>
      <w:r>
        <w:t>ä</w:t>
      </w:r>
      <w:r>
        <w:t>tze 16 und 17 werden zum Absatz 17.</w:t>
      </w:r>
    </w:p>
    <w:p w14:paraId="325C67A0" w14:textId="77777777" w:rsidR="00192804" w:rsidRDefault="00192804">
      <w:pPr>
        <w:pStyle w:val="RVueberschrift285fz"/>
        <w:keepNext/>
        <w:keepLines/>
      </w:pPr>
      <w:r>
        <w:rPr>
          <w:rFonts w:cs="Arial"/>
        </w:rPr>
        <w:t xml:space="preserve"> 2</w:t>
      </w:r>
    </w:p>
    <w:p w14:paraId="1E00396C" w14:textId="77777777" w:rsidR="00192804" w:rsidRDefault="00192804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>ffentlichung in Kraft.</w:t>
      </w:r>
    </w:p>
    <w:p w14:paraId="09A7A4FA" w14:textId="77777777" w:rsidR="00192804" w:rsidRDefault="00192804">
      <w:pPr>
        <w:pStyle w:val="RVfliesstext175nb"/>
      </w:pPr>
    </w:p>
    <w:p w14:paraId="7F70BBE5" w14:textId="77777777" w:rsidR="00192804" w:rsidRDefault="00192804">
      <w:pPr>
        <w:pStyle w:val="RVtabelle75nr"/>
        <w:widowControl/>
        <w:rPr>
          <w:rFonts w:cs="Arial"/>
        </w:rPr>
      </w:pPr>
      <w:r>
        <w:t>ABl. NRW. 04/22</w:t>
      </w: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90776" w14:textId="77777777" w:rsidR="00192804" w:rsidRDefault="00192804">
      <w:r>
        <w:separator/>
      </w:r>
    </w:p>
  </w:endnote>
  <w:endnote w:type="continuationSeparator" w:id="0">
    <w:p w14:paraId="7B7B58FF" w14:textId="77777777" w:rsidR="00192804" w:rsidRDefault="0019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2768" w14:textId="77777777" w:rsidR="00192804" w:rsidRDefault="0019280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EA1D6" w14:textId="77777777" w:rsidR="00192804" w:rsidRDefault="00192804">
    <w:pPr>
      <w:pStyle w:val="RVtabelle75nr"/>
      <w:widowControl/>
      <w:tabs>
        <w:tab w:val="left" w:pos="4989"/>
        <w:tab w:val="left" w:pos="7455"/>
        <w:tab w:val="left" w:pos="997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ED632" w14:textId="77777777" w:rsidR="00192804" w:rsidRDefault="0019280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FE226B8" w14:textId="77777777" w:rsidR="00192804" w:rsidRDefault="0019280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E3347"/>
    <w:rsid w:val="00192804"/>
    <w:rsid w:val="001D4CE3"/>
    <w:rsid w:val="003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6800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400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