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942B6" w14:textId="77777777" w:rsidR="00E32A1C" w:rsidRDefault="00E32A1C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10-32</w:t>
        </w:r>
      </w:hyperlink>
    </w:p>
    <w:p w14:paraId="62D115AF" w14:textId="77777777" w:rsidR="00E32A1C" w:rsidRDefault="00E32A1C">
      <w:pPr>
        <w:pStyle w:val="RVueberschrift1100fz"/>
        <w:keepNext/>
        <w:keepLines/>
      </w:pPr>
      <w:r>
        <w:rPr>
          <w:rFonts w:cs="Arial"/>
        </w:rPr>
        <w:t xml:space="preserve">Fachgruppen </w:t>
      </w:r>
      <w:r>
        <w:rPr>
          <w:rFonts w:cs="Arial"/>
        </w:rPr>
        <w:br/>
        <w:t>im Herkunftssprachlichen Unterricht</w:t>
      </w:r>
    </w:p>
    <w:p w14:paraId="0A39C50D" w14:textId="77777777" w:rsidR="00E32A1C" w:rsidRDefault="00E32A1C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>r Schule und Bildung</w:t>
      </w:r>
      <w:r>
        <w:br/>
        <w:t>v. 17.01.2022 - 323-6.08.03.10-166582</w:t>
      </w:r>
    </w:p>
    <w:p w14:paraId="65493B78" w14:textId="77777777" w:rsidR="00E32A1C" w:rsidRDefault="00E32A1C">
      <w:pPr>
        <w:pStyle w:val="RVueberschrift285fz"/>
        <w:keepNext/>
        <w:keepLines/>
      </w:pPr>
      <w:r>
        <w:rPr>
          <w:rFonts w:cs="Arial"/>
        </w:rPr>
        <w:t>1 Ziele und Grundlagen</w:t>
      </w:r>
    </w:p>
    <w:p w14:paraId="457B49D4" w14:textId="77777777" w:rsidR="00E32A1C" w:rsidRDefault="00E32A1C">
      <w:pPr>
        <w:pStyle w:val="RVfliesstext175nb"/>
      </w:pPr>
      <w:r>
        <w:t>1.1 Der Herkunftssprachliche Unterricht (</w:t>
      </w:r>
      <w:hyperlink r:id="rId8" w:history="1">
        <w:r>
          <w:rPr>
            <w:rStyle w:val="blau"/>
            <w:sz w:val="15"/>
          </w:rPr>
          <w:t>BASS 13-61 Nr. 2</w:t>
        </w:r>
      </w:hyperlink>
      <w:r>
        <w:rPr>
          <w:rFonts w:cs="Calibri"/>
        </w:rPr>
        <w:t>) dient der Wertsch</w:t>
      </w:r>
      <w:r>
        <w:rPr>
          <w:rFonts w:cs="Calibri"/>
        </w:rPr>
        <w:t>ä</w:t>
      </w:r>
      <w:r>
        <w:rPr>
          <w:rFonts w:cs="Calibri"/>
        </w:rPr>
        <w:t>tzung der nat</w:t>
      </w:r>
      <w:r>
        <w:rPr>
          <w:rFonts w:cs="Calibri"/>
        </w:rPr>
        <w:t>ü</w:t>
      </w:r>
      <w:r>
        <w:rPr>
          <w:rFonts w:cs="Calibri"/>
        </w:rPr>
        <w:t>rlichen Mehrsprachigkeit. Um dieses Ziel zu erreichen, wird den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lern mit internationaler Familiengeschichte auch Unterricht in der Herkunftssprache (</w:t>
      </w:r>
      <w:hyperlink r:id="rId9" w:history="1">
        <w:r>
          <w:rPr>
            <w:rStyle w:val="blau"/>
            <w:rFonts w:cs="Calibri"/>
            <w:sz w:val="15"/>
          </w:rPr>
          <w:t>§ 2 Absatz 10 SchulG</w:t>
        </w:r>
      </w:hyperlink>
      <w:r>
        <w:t xml:space="preserve">, </w:t>
      </w:r>
      <w:hyperlink r:id="rId10" w:history="1">
        <w:r>
          <w:rPr>
            <w:rStyle w:val="blau"/>
            <w:sz w:val="15"/>
          </w:rPr>
          <w:t>§ 5 APO-S I</w:t>
        </w:r>
      </w:hyperlink>
      <w:r>
        <w:rPr>
          <w:rFonts w:cs="Calibri"/>
        </w:rPr>
        <w:t>) angeboten. Er wird nach Ma</w:t>
      </w:r>
      <w:r>
        <w:rPr>
          <w:rFonts w:cs="Calibri"/>
        </w:rPr>
        <w:t>ß</w:t>
      </w:r>
      <w:r>
        <w:rPr>
          <w:rFonts w:cs="Calibri"/>
        </w:rPr>
        <w:t>gabe der haushaltsrechtlichen und organisatorischen M</w:t>
      </w:r>
      <w:r>
        <w:rPr>
          <w:rFonts w:cs="Calibri"/>
        </w:rPr>
        <w:t>ö</w:t>
      </w:r>
      <w:r>
        <w:rPr>
          <w:rFonts w:cs="Calibri"/>
        </w:rPr>
        <w:t>glichkeiten und unter staatlicher Schulaufsicht an den Schulen durchgef</w:t>
      </w:r>
      <w:r>
        <w:rPr>
          <w:rFonts w:cs="Calibri"/>
        </w:rPr>
        <w:t>ü</w:t>
      </w:r>
      <w:r>
        <w:rPr>
          <w:rFonts w:cs="Calibri"/>
        </w:rPr>
        <w:t>hrt. Der Unterricht wird von Lehrkr</w:t>
      </w:r>
      <w:r>
        <w:rPr>
          <w:rFonts w:cs="Calibri"/>
        </w:rPr>
        <w:t>ä</w:t>
      </w:r>
      <w:r>
        <w:rPr>
          <w:rFonts w:cs="Calibri"/>
        </w:rPr>
        <w:t>ften der jeweiligen Zielsprache durchgef</w:t>
      </w:r>
      <w:r>
        <w:rPr>
          <w:rFonts w:cs="Calibri"/>
        </w:rPr>
        <w:t>ü</w:t>
      </w:r>
      <w:r>
        <w:rPr>
          <w:rFonts w:cs="Calibri"/>
        </w:rPr>
        <w:t>hrt.</w:t>
      </w:r>
    </w:p>
    <w:p w14:paraId="25CC1EB0" w14:textId="77777777" w:rsidR="00E32A1C" w:rsidRDefault="00E32A1C">
      <w:pPr>
        <w:pStyle w:val="RVfliesstext175nb"/>
      </w:pPr>
      <w:r>
        <w:rPr>
          <w:rFonts w:cs="Calibri"/>
        </w:rPr>
        <w:t>1.2 Zur Unterst</w:t>
      </w:r>
      <w:r>
        <w:rPr>
          <w:rFonts w:cs="Calibri"/>
        </w:rPr>
        <w:t>ü</w:t>
      </w:r>
      <w:r>
        <w:rPr>
          <w:rFonts w:cs="Calibri"/>
        </w:rPr>
        <w:t>tzung der Lehrkr</w:t>
      </w:r>
      <w:r>
        <w:rPr>
          <w:rFonts w:cs="Calibri"/>
        </w:rPr>
        <w:t>ä</w:t>
      </w:r>
      <w:r>
        <w:rPr>
          <w:rFonts w:cs="Calibri"/>
        </w:rPr>
        <w:t>fte des Herkunftssprachlichen Unterrichts (HSU) in NRW und zur qualitativen Weiterentwicklung des HSU beraten Lehrkr</w:t>
      </w:r>
      <w:r>
        <w:rPr>
          <w:rFonts w:cs="Calibri"/>
        </w:rPr>
        <w:t>ä</w:t>
      </w:r>
      <w:r>
        <w:rPr>
          <w:rFonts w:cs="Calibri"/>
        </w:rPr>
        <w:t xml:space="preserve">fte in Fachgruppen gemeinsam </w:t>
      </w:r>
      <w:r>
        <w:rPr>
          <w:rFonts w:cs="Calibri"/>
        </w:rPr>
        <w:t>ü</w:t>
      </w:r>
      <w:r>
        <w:rPr>
          <w:rFonts w:cs="Calibri"/>
        </w:rPr>
        <w:t>ber die fachmethodischen und fachdidaktischen Orientierungen im Rahmen der vorgegebenen Richtlinien und Lehrpl</w:t>
      </w:r>
      <w:r>
        <w:rPr>
          <w:rFonts w:cs="Calibri"/>
        </w:rPr>
        <w:t>ä</w:t>
      </w:r>
      <w:r>
        <w:rPr>
          <w:rFonts w:cs="Calibri"/>
        </w:rPr>
        <w:t>ne der jeweils zu unterrichtenden Sprache.</w:t>
      </w:r>
    </w:p>
    <w:p w14:paraId="22C20328" w14:textId="77777777" w:rsidR="00E32A1C" w:rsidRDefault="00E32A1C">
      <w:pPr>
        <w:pStyle w:val="RVueberschrift285fz"/>
        <w:keepNext/>
        <w:keepLines/>
        <w:rPr>
          <w:rFonts w:cs="Arial"/>
        </w:rPr>
      </w:pPr>
      <w:r>
        <w:t>2 Einrichtung und Organisation der Fachgruppen</w:t>
      </w:r>
    </w:p>
    <w:p w14:paraId="07FFD85F" w14:textId="77777777" w:rsidR="00E32A1C" w:rsidRDefault="00E32A1C">
      <w:pPr>
        <w:pStyle w:val="RVfliesstext175nb"/>
      </w:pPr>
      <w:r>
        <w:rPr>
          <w:rFonts w:cs="Calibri"/>
        </w:rPr>
        <w:t>2.1 Mitglieder einer sprachgebundenen HSU-Fachgruppe sind diejenigen Lehrkr</w:t>
      </w:r>
      <w:r>
        <w:rPr>
          <w:rFonts w:cs="Calibri"/>
        </w:rPr>
        <w:t>ä</w:t>
      </w:r>
      <w:r>
        <w:rPr>
          <w:rFonts w:cs="Calibri"/>
        </w:rPr>
        <w:t>fte, die f</w:t>
      </w:r>
      <w:r>
        <w:rPr>
          <w:rFonts w:cs="Calibri"/>
        </w:rPr>
        <w:t>ü</w:t>
      </w:r>
      <w:r>
        <w:rPr>
          <w:rFonts w:cs="Calibri"/>
        </w:rPr>
        <w:t>r die jeweilige Sprache im HSU in NRW eingestellt worden sind und damit die Lehrerlaubnis f</w:t>
      </w:r>
      <w:r>
        <w:rPr>
          <w:rFonts w:cs="Calibri"/>
        </w:rPr>
        <w:t>ü</w:t>
      </w:r>
      <w:r>
        <w:rPr>
          <w:rFonts w:cs="Calibri"/>
        </w:rPr>
        <w:t>r die entsprechende Fachgruppensprache im Herkunftssprachlichen Unterricht (HSU) in NRW besitzen.</w:t>
      </w:r>
    </w:p>
    <w:p w14:paraId="7D1C68E2" w14:textId="77777777" w:rsidR="00E32A1C" w:rsidRDefault="00E32A1C">
      <w:pPr>
        <w:pStyle w:val="RVfliesstext175nb"/>
      </w:pPr>
      <w:r>
        <w:rPr>
          <w:rFonts w:cs="Calibri"/>
        </w:rPr>
        <w:t>2.2 Jede Fachgruppe wird durch eine von der Unteren Schulaufsicht benannten HSU-Lehrkraft geleitet und vertreten.</w:t>
      </w:r>
    </w:p>
    <w:p w14:paraId="45F0A508" w14:textId="77777777" w:rsidR="00E32A1C" w:rsidRDefault="00E32A1C">
      <w:pPr>
        <w:pStyle w:val="RVfliesstext175nb"/>
      </w:pPr>
      <w:r>
        <w:rPr>
          <w:rFonts w:cs="Calibri"/>
        </w:rPr>
        <w:t>2.3 Aus organisatorischen Gr</w:t>
      </w:r>
      <w:r>
        <w:rPr>
          <w:rFonts w:cs="Calibri"/>
        </w:rPr>
        <w:t>ü</w:t>
      </w:r>
      <w:r>
        <w:rPr>
          <w:rFonts w:cs="Calibri"/>
        </w:rPr>
        <w:t>nden kann eine HSU-Fachgruppe aus Lehrkr</w:t>
      </w:r>
      <w:r>
        <w:rPr>
          <w:rFonts w:cs="Calibri"/>
        </w:rPr>
        <w:t>ä</w:t>
      </w:r>
      <w:r>
        <w:rPr>
          <w:rFonts w:cs="Calibri"/>
        </w:rPr>
        <w:t>ften bestehen, die verschiedene Sprachen unterrichten, wenn f</w:t>
      </w:r>
      <w:r>
        <w:rPr>
          <w:rFonts w:cs="Calibri"/>
        </w:rPr>
        <w:t>ü</w:t>
      </w:r>
      <w:r>
        <w:rPr>
          <w:rFonts w:cs="Calibri"/>
        </w:rPr>
        <w:t>r eine eigene sprachhomogene HSU-Fachgruppe wenige Lehrkr</w:t>
      </w:r>
      <w:r>
        <w:rPr>
          <w:rFonts w:cs="Calibri"/>
        </w:rPr>
        <w:t>ä</w:t>
      </w:r>
      <w:r>
        <w:rPr>
          <w:rFonts w:cs="Calibri"/>
        </w:rPr>
        <w:t>fte im Landesdienst unterrichten. Ebenso k</w:t>
      </w:r>
      <w:r>
        <w:rPr>
          <w:rFonts w:cs="Calibri"/>
        </w:rPr>
        <w:t>ö</w:t>
      </w:r>
      <w:r>
        <w:rPr>
          <w:rFonts w:cs="Calibri"/>
        </w:rPr>
        <w:t>nnen in HSU-Sprachen mit vielen Lehrkr</w:t>
      </w:r>
      <w:r>
        <w:rPr>
          <w:rFonts w:cs="Calibri"/>
        </w:rPr>
        <w:t>ä</w:t>
      </w:r>
      <w:r>
        <w:rPr>
          <w:rFonts w:cs="Calibri"/>
        </w:rPr>
        <w:t>ften mehrere HSU-Fachgruppen gebildet werden.</w:t>
      </w:r>
    </w:p>
    <w:p w14:paraId="3BF7F25B" w14:textId="77777777" w:rsidR="00E32A1C" w:rsidRDefault="00E32A1C">
      <w:pPr>
        <w:pStyle w:val="RVfliesstext175nb"/>
      </w:pPr>
      <w:r>
        <w:rPr>
          <w:rFonts w:cs="Calibri"/>
        </w:rPr>
        <w:t>2.4 Eine Fachgruppe kann digital oder in Pr</w:t>
      </w:r>
      <w:r>
        <w:rPr>
          <w:rFonts w:cs="Calibri"/>
        </w:rPr>
        <w:t>ä</w:t>
      </w:r>
      <w:r>
        <w:rPr>
          <w:rFonts w:cs="Calibri"/>
        </w:rPr>
        <w:t>senz durchgef</w:t>
      </w:r>
      <w:r>
        <w:rPr>
          <w:rFonts w:cs="Calibri"/>
        </w:rPr>
        <w:t>ü</w:t>
      </w:r>
      <w:r>
        <w:rPr>
          <w:rFonts w:cs="Calibri"/>
        </w:rPr>
        <w:t>hrt werden.</w:t>
      </w:r>
    </w:p>
    <w:p w14:paraId="32196DB8" w14:textId="77777777" w:rsidR="00E32A1C" w:rsidRDefault="00E32A1C">
      <w:pPr>
        <w:pStyle w:val="RVfliesstext175nb"/>
      </w:pPr>
      <w:r>
        <w:rPr>
          <w:rFonts w:cs="Calibri"/>
        </w:rPr>
        <w:t>2.5 F</w:t>
      </w:r>
      <w:r>
        <w:rPr>
          <w:rFonts w:cs="Calibri"/>
        </w:rPr>
        <w:t>ü</w:t>
      </w:r>
      <w:r>
        <w:rPr>
          <w:rFonts w:cs="Calibri"/>
        </w:rPr>
        <w:t>r die Einrichtung der HSU-Fachgruppen sind die Bezirksregierungen verantwortlich.</w:t>
      </w:r>
    </w:p>
    <w:p w14:paraId="1492EB76" w14:textId="77777777" w:rsidR="00E32A1C" w:rsidRDefault="00E32A1C">
      <w:pPr>
        <w:pStyle w:val="RVueberschrift285fz"/>
        <w:keepNext/>
        <w:keepLines/>
        <w:rPr>
          <w:rFonts w:cs="Arial"/>
        </w:rPr>
      </w:pPr>
      <w:r>
        <w:t>3 Aufgaben der Fachgruppen</w:t>
      </w:r>
    </w:p>
    <w:p w14:paraId="635FC982" w14:textId="77777777" w:rsidR="00E32A1C" w:rsidRDefault="00E32A1C">
      <w:pPr>
        <w:pStyle w:val="RVfliesstext175nb"/>
      </w:pPr>
      <w:r>
        <w:rPr>
          <w:rFonts w:cs="Calibri"/>
        </w:rPr>
        <w:t xml:space="preserve">3.1 Die nach 2.3 organisierten und eingerichteten Fachgruppen beraten gleichsinnig </w:t>
      </w:r>
      <w:r>
        <w:rPr>
          <w:rFonts w:cs="Calibri"/>
        </w:rPr>
        <w:t>ü</w:t>
      </w:r>
      <w:r>
        <w:rPr>
          <w:rFonts w:cs="Calibri"/>
        </w:rPr>
        <w:t>ber alle das Fach betreffenden Angelegenheiten unter Ber</w:t>
      </w:r>
      <w:r>
        <w:rPr>
          <w:rFonts w:cs="Calibri"/>
        </w:rPr>
        <w:t>ü</w:t>
      </w:r>
      <w:r>
        <w:rPr>
          <w:rFonts w:cs="Calibri"/>
        </w:rPr>
        <w:t>cksichtigung der Rahmenvorgaben.</w:t>
      </w:r>
    </w:p>
    <w:p w14:paraId="6CC2708B" w14:textId="77777777" w:rsidR="00E32A1C" w:rsidRDefault="00E32A1C">
      <w:pPr>
        <w:pStyle w:val="RVfliesstext175nb"/>
      </w:pPr>
      <w:r>
        <w:rPr>
          <w:rFonts w:cs="Calibri"/>
        </w:rPr>
        <w:t>3.2 Die Fachgruppe tr</w:t>
      </w:r>
      <w:r>
        <w:rPr>
          <w:rFonts w:cs="Calibri"/>
        </w:rPr>
        <w:t>ä</w:t>
      </w:r>
      <w:r>
        <w:rPr>
          <w:rFonts w:cs="Calibri"/>
        </w:rPr>
        <w:t>gt auf dieser Basis die Verantwortung f</w:t>
      </w:r>
      <w:r>
        <w:rPr>
          <w:rFonts w:cs="Calibri"/>
        </w:rPr>
        <w:t>ü</w:t>
      </w:r>
      <w:r>
        <w:rPr>
          <w:rFonts w:cs="Calibri"/>
        </w:rPr>
        <w:t>r die Qualit</w:t>
      </w:r>
      <w:r>
        <w:rPr>
          <w:rFonts w:cs="Calibri"/>
        </w:rPr>
        <w:t>ä</w:t>
      </w:r>
      <w:r>
        <w:rPr>
          <w:rFonts w:cs="Calibri"/>
        </w:rPr>
        <w:t>tssicherung und -entwicklung der fachlichen Arbeit. Dabei liegt der Arbeitsschwerpunkt insbesondere auf die Weiterentwicklung der fachdidaktischen und fachmethodischen Arbeit f</w:t>
      </w:r>
      <w:r>
        <w:rPr>
          <w:rFonts w:cs="Calibri"/>
        </w:rPr>
        <w:t>ü</w:t>
      </w:r>
      <w:r>
        <w:rPr>
          <w:rFonts w:cs="Calibri"/>
        </w:rPr>
        <w:t>r die jeweilige Sprache im HSU.</w:t>
      </w:r>
    </w:p>
    <w:p w14:paraId="7A64690C" w14:textId="77777777" w:rsidR="00E32A1C" w:rsidRDefault="00E32A1C">
      <w:pPr>
        <w:pStyle w:val="RVueberschrift285fz"/>
        <w:keepNext/>
        <w:keepLines/>
        <w:rPr>
          <w:rFonts w:cs="Arial"/>
        </w:rPr>
      </w:pPr>
      <w:r>
        <w:t>4 Anrechnungsstunden f</w:t>
      </w:r>
      <w:r>
        <w:t>ü</w:t>
      </w:r>
      <w:r>
        <w:t>r Fachgruppenleitung</w:t>
      </w:r>
    </w:p>
    <w:p w14:paraId="791EE891" w14:textId="77777777" w:rsidR="00E32A1C" w:rsidRDefault="00E32A1C">
      <w:pPr>
        <w:pStyle w:val="RVfliesstext175nb"/>
      </w:pPr>
      <w:r>
        <w:rPr>
          <w:rFonts w:cs="Calibri"/>
        </w:rPr>
        <w:t>Jede Lehrkraft, die eine Fachgruppe leitet, erh</w:t>
      </w:r>
      <w:r>
        <w:rPr>
          <w:rFonts w:cs="Calibri"/>
        </w:rPr>
        <w:t>ä</w:t>
      </w:r>
      <w:r>
        <w:rPr>
          <w:rFonts w:cs="Calibri"/>
        </w:rPr>
        <w:t>lt eine Entlastung in H</w:t>
      </w:r>
      <w:r>
        <w:rPr>
          <w:rFonts w:cs="Calibri"/>
        </w:rPr>
        <w:t>ö</w:t>
      </w:r>
      <w:r>
        <w:rPr>
          <w:rFonts w:cs="Calibri"/>
        </w:rPr>
        <w:t xml:space="preserve">he von 1 Unterrichtsstunde auf die individuelle Unterrichtsverpflichtung. </w:t>
      </w:r>
    </w:p>
    <w:p w14:paraId="31CD0294" w14:textId="77777777" w:rsidR="00E32A1C" w:rsidRDefault="00E32A1C">
      <w:pPr>
        <w:pStyle w:val="RVueberschrift285fz"/>
        <w:keepNext/>
        <w:keepLines/>
        <w:rPr>
          <w:rFonts w:cs="Arial"/>
        </w:rPr>
      </w:pPr>
      <w:r>
        <w:t>5 Inkrafttreten</w:t>
      </w:r>
    </w:p>
    <w:p w14:paraId="20E8C401" w14:textId="77777777" w:rsidR="00E32A1C" w:rsidRDefault="00E32A1C">
      <w:pPr>
        <w:pStyle w:val="RVfliesstext175nb"/>
      </w:pPr>
      <w:r>
        <w:rPr>
          <w:rFonts w:cs="Calibri"/>
        </w:rPr>
        <w:t>Dieser Erlass tritt am Tag nach Verk</w:t>
      </w:r>
      <w:r>
        <w:rPr>
          <w:rFonts w:cs="Calibri"/>
        </w:rPr>
        <w:t>ü</w:t>
      </w:r>
      <w:r>
        <w:rPr>
          <w:rFonts w:cs="Calibri"/>
        </w:rPr>
        <w:t>ndung in Kraft.</w:t>
      </w:r>
    </w:p>
    <w:p w14:paraId="1CB424D8" w14:textId="77777777" w:rsidR="00E32A1C" w:rsidRDefault="00E32A1C">
      <w:pPr>
        <w:pStyle w:val="RVtabelle75nr"/>
        <w:widowControl/>
        <w:rPr>
          <w:rFonts w:cs="Arial"/>
        </w:rPr>
      </w:pPr>
      <w:r>
        <w:t>ABl. NRW. 02/22</w:t>
      </w:r>
    </w:p>
    <w:sectPr w:rsidR="00000000">
      <w:footerReference w:type="even" r:id="rId11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C8D1F" w14:textId="77777777" w:rsidR="00E32A1C" w:rsidRDefault="00E32A1C">
      <w:r>
        <w:separator/>
      </w:r>
    </w:p>
  </w:endnote>
  <w:endnote w:type="continuationSeparator" w:id="0">
    <w:p w14:paraId="5F339DB7" w14:textId="77777777" w:rsidR="00E32A1C" w:rsidRDefault="00E3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8D190" w14:textId="77777777" w:rsidR="00E32A1C" w:rsidRDefault="00E32A1C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5221E" w14:textId="77777777" w:rsidR="00E32A1C" w:rsidRDefault="00E32A1C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42276282" w14:textId="77777777" w:rsidR="00E32A1C" w:rsidRDefault="00E32A1C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A6DCF"/>
    <w:rsid w:val="001D4CE3"/>
    <w:rsid w:val="00AA6DCF"/>
    <w:rsid w:val="00E3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4FC00F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16253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592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bass.schul-welt.de/12691.htm#13-21nr1.1p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6043.htm#1-1p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2024-09-10T18:25:00Z</dcterms:created>
  <dcterms:modified xsi:type="dcterms:W3CDTF">2024-09-10T18:25:00Z</dcterms:modified>
</cp:coreProperties>
</file>