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0BA3" w14:textId="77777777" w:rsidR="00A549C9" w:rsidRDefault="00A549C9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15-37</w:t>
        </w:r>
      </w:hyperlink>
    </w:p>
    <w:p w14:paraId="5F417781" w14:textId="77777777" w:rsidR="00A549C9" w:rsidRDefault="00A549C9">
      <w:pPr>
        <w:pStyle w:val="RVueberschrift1100fz"/>
        <w:keepNext/>
        <w:keepLines/>
      </w:pPr>
      <w:r>
        <w:rPr>
          <w:rFonts w:cs="Arial"/>
        </w:rPr>
        <w:t xml:space="preserve">Sekundarstufe II - Berufskolleg; </w:t>
      </w:r>
      <w:r>
        <w:rPr>
          <w:rFonts w:cs="Arial"/>
        </w:rPr>
        <w:br/>
        <w:t>Bildungsg</w:t>
      </w:r>
      <w:r>
        <w:rPr>
          <w:rFonts w:cs="Arial"/>
        </w:rPr>
        <w:t>ä</w:t>
      </w:r>
      <w:r>
        <w:rPr>
          <w:rFonts w:cs="Arial"/>
        </w:rPr>
        <w:t xml:space="preserve">nge, die zu einem Berufsabschluss </w:t>
      </w:r>
      <w:r>
        <w:rPr>
          <w:rFonts w:cs="Arial"/>
        </w:rPr>
        <w:br/>
      </w:r>
      <w:r>
        <w:rPr>
          <w:rFonts w:cs="Arial"/>
        </w:rPr>
        <w:t xml:space="preserve">nach Landesrecht und zur Fachhochschulreife </w:t>
      </w:r>
      <w:r>
        <w:rPr>
          <w:rFonts w:cs="Arial"/>
        </w:rPr>
        <w:br/>
        <w:t>und Bildungsg</w:t>
      </w:r>
      <w:r>
        <w:rPr>
          <w:rFonts w:cs="Arial"/>
        </w:rPr>
        <w:t>ä</w:t>
      </w:r>
      <w:r>
        <w:rPr>
          <w:rFonts w:cs="Arial"/>
        </w:rPr>
        <w:t xml:space="preserve">nge, </w:t>
      </w:r>
      <w:r>
        <w:rPr>
          <w:rFonts w:cs="Arial"/>
        </w:rPr>
        <w:br/>
        <w:t>die zu beruflichen Kenntnissen, F</w:t>
      </w:r>
      <w:r>
        <w:rPr>
          <w:rFonts w:cs="Arial"/>
        </w:rPr>
        <w:t>ä</w:t>
      </w:r>
      <w:r>
        <w:rPr>
          <w:rFonts w:cs="Arial"/>
        </w:rPr>
        <w:t xml:space="preserve">higkeiten </w:t>
      </w:r>
      <w:r>
        <w:rPr>
          <w:rFonts w:cs="Arial"/>
        </w:rPr>
        <w:br/>
        <w:t xml:space="preserve">und Fertigkeiten und zum schulischen Teil </w:t>
      </w:r>
      <w:r>
        <w:rPr>
          <w:rFonts w:cs="Arial"/>
        </w:rPr>
        <w:br/>
        <w:t>der Fachhochschulreife f</w:t>
      </w:r>
      <w:r>
        <w:rPr>
          <w:rFonts w:cs="Arial"/>
        </w:rPr>
        <w:t>ü</w:t>
      </w:r>
      <w:r>
        <w:rPr>
          <w:rFonts w:cs="Arial"/>
        </w:rPr>
        <w:t xml:space="preserve">hren </w:t>
      </w:r>
      <w:r>
        <w:rPr>
          <w:rFonts w:cs="Arial"/>
        </w:rPr>
        <w:br/>
        <w:t xml:space="preserve">(Anlagen C 1 und C2 der APO-BK) </w:t>
      </w:r>
      <w:r>
        <w:rPr>
          <w:rFonts w:cs="Arial"/>
        </w:rPr>
        <w:br/>
        <w:t xml:space="preserve">Fachbereiche Technik/Naturwissenschaften </w:t>
      </w:r>
      <w:r>
        <w:rPr>
          <w:rFonts w:cs="Arial"/>
        </w:rPr>
        <w:br/>
        <w:t xml:space="preserve">und Wirtschaft und Verwaltung; </w:t>
      </w:r>
      <w:r>
        <w:rPr>
          <w:rFonts w:cs="Arial"/>
        </w:rPr>
        <w:br/>
        <w:t>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6D92837A" w14:textId="77777777" w:rsidR="00A549C9" w:rsidRDefault="00A549C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10.01.2022 - 313/2021-0000462</w:t>
      </w:r>
    </w:p>
    <w:p w14:paraId="28CAC393" w14:textId="77777777" w:rsidR="00A549C9" w:rsidRDefault="00A549C9">
      <w:pPr>
        <w:pStyle w:val="RVfliesstext175nb"/>
        <w:rPr>
          <w:rFonts w:cs="Calibri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und der Oberen Schulaufsicht wurden die vorl</w:t>
      </w:r>
      <w:r>
        <w:t>ä</w:t>
      </w:r>
      <w:r>
        <w:t>ufigen Bildungspl</w:t>
      </w:r>
      <w:r>
        <w:t>ä</w:t>
      </w:r>
      <w:r>
        <w:t>ne mit einer kompetenzorientierten Ausrichtung fertiggestellt.</w:t>
      </w:r>
    </w:p>
    <w:p w14:paraId="05BDB9BE" w14:textId="77777777" w:rsidR="00A549C9" w:rsidRDefault="00A549C9">
      <w:pPr>
        <w:pStyle w:val="RVfliesstext175nb"/>
        <w:rPr>
          <w:rFonts w:cs="Calibri"/>
        </w:rPr>
      </w:pPr>
      <w:r>
        <w:t>F</w:t>
      </w:r>
      <w:r>
        <w:t>ü</w:t>
      </w:r>
      <w:r>
        <w:t>r die in der Anlage aufgef</w:t>
      </w:r>
      <w:r>
        <w:t>ü</w:t>
      </w:r>
      <w:r>
        <w:t>hrten Fachbereiche werden hiermit die vorl</w:t>
      </w:r>
      <w:r>
        <w:t>ä</w:t>
      </w:r>
      <w:r>
        <w:t>ufigen Bildungspl</w:t>
      </w:r>
      <w:r>
        <w:t>ä</w:t>
      </w:r>
      <w:r>
        <w:t>ne f</w:t>
      </w:r>
      <w:r>
        <w:t>ü</w:t>
      </w:r>
      <w:r>
        <w:t>r das Fach Praktische Philosophie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festgesetzt. Sie treten zum 01.02.2022 in Kraft. </w:t>
      </w:r>
    </w:p>
    <w:p w14:paraId="5A8B719C" w14:textId="77777777" w:rsidR="00A549C9" w:rsidRDefault="00A549C9">
      <w:pPr>
        <w:pStyle w:val="RVfliesstext175nb"/>
      </w:pPr>
      <w:r>
        <w:t>Die vorl</w:t>
      </w:r>
      <w:r>
        <w:t>ä</w:t>
      </w:r>
      <w:r>
        <w:t>ufigen Bildungspl</w:t>
      </w:r>
      <w:r>
        <w:t>ä</w:t>
      </w:r>
      <w:r>
        <w:t xml:space="preserve">ne werden im Internet auf der Seite </w:t>
      </w:r>
      <w:r>
        <w:br/>
      </w:r>
      <w:hyperlink r:id="rId8" w:history="1">
        <w:r>
          <w:rPr>
            <w:rStyle w:val="blau"/>
            <w:sz w:val="15"/>
          </w:rPr>
          <w:t>www.berufsbildung.nrw.de</w:t>
        </w:r>
      </w:hyperlink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3292415E" w14:textId="77777777" w:rsidR="00A549C9" w:rsidRDefault="00A549C9">
      <w:pPr>
        <w:pStyle w:val="RVtabelle75fr"/>
        <w:widowControl/>
      </w:pPr>
      <w:r>
        <w:rPr>
          <w:rFonts w:cs="Calibri"/>
        </w:rPr>
        <w:t xml:space="preserve">Anlage </w:t>
      </w:r>
    </w:p>
    <w:p w14:paraId="2FE288DE" w14:textId="77777777" w:rsidR="00A549C9" w:rsidRDefault="00A549C9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87"/>
        <w:gridCol w:w="4078"/>
      </w:tblGrid>
      <w:tr w:rsidR="00000000" w14:paraId="1EE16964" w14:textId="77777777">
        <w:trPr>
          <w:trHeight w:val="220"/>
        </w:trPr>
        <w:tc>
          <w:tcPr>
            <w:tcW w:w="8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A97EB2" w14:textId="77777777" w:rsidR="00A549C9" w:rsidRDefault="00A549C9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40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6E4889" w14:textId="77777777" w:rsidR="00A549C9" w:rsidRDefault="00A549C9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</w:tr>
      <w:tr w:rsidR="00000000" w14:paraId="149FE760" w14:textId="77777777">
        <w:trPr>
          <w:trHeight w:val="220"/>
        </w:trPr>
        <w:tc>
          <w:tcPr>
            <w:tcW w:w="4871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4EEF4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Anlage C1 der APO-BK Fachbereich Gestaltung</w:t>
            </w:r>
          </w:p>
        </w:tc>
      </w:tr>
      <w:tr w:rsidR="00000000" w14:paraId="1D7A88A9" w14:textId="77777777">
        <w:trPr>
          <w:trHeight w:val="220"/>
        </w:trPr>
        <w:tc>
          <w:tcPr>
            <w:tcW w:w="8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C1475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40409</w:t>
            </w:r>
          </w:p>
        </w:tc>
        <w:tc>
          <w:tcPr>
            <w:tcW w:w="40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29AA64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31932645" w14:textId="77777777">
        <w:trPr>
          <w:trHeight w:val="220"/>
        </w:trPr>
        <w:tc>
          <w:tcPr>
            <w:tcW w:w="4871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97611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Anlage C1 der APO-BK Fachbereich Informatik</w:t>
            </w:r>
          </w:p>
        </w:tc>
      </w:tr>
      <w:tr w:rsidR="00000000" w14:paraId="7EDD8B5D" w14:textId="77777777">
        <w:trPr>
          <w:trHeight w:val="220"/>
        </w:trPr>
        <w:tc>
          <w:tcPr>
            <w:tcW w:w="8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FF277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40429</w:t>
            </w:r>
          </w:p>
        </w:tc>
        <w:tc>
          <w:tcPr>
            <w:tcW w:w="40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75BCEC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522C6712" w14:textId="77777777">
        <w:trPr>
          <w:trHeight w:val="220"/>
        </w:trPr>
        <w:tc>
          <w:tcPr>
            <w:tcW w:w="4871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862A1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Anlage C2 der APO-BK Fachbereich Ern</w:t>
            </w:r>
            <w:r>
              <w:t>ä</w:t>
            </w:r>
            <w:r>
              <w:t>hrung/Hauswirtschaft</w:t>
            </w:r>
          </w:p>
        </w:tc>
      </w:tr>
      <w:tr w:rsidR="00000000" w14:paraId="2E1C86C5" w14:textId="77777777">
        <w:trPr>
          <w:trHeight w:val="220"/>
        </w:trPr>
        <w:tc>
          <w:tcPr>
            <w:tcW w:w="8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AFA4E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44214</w:t>
            </w:r>
          </w:p>
        </w:tc>
        <w:tc>
          <w:tcPr>
            <w:tcW w:w="40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E130DD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01611B49" w14:textId="77777777">
        <w:trPr>
          <w:trHeight w:val="220"/>
        </w:trPr>
        <w:tc>
          <w:tcPr>
            <w:tcW w:w="4871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6B1068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Anlage C2 der APO-BK Fachbereich Gestaltung</w:t>
            </w:r>
          </w:p>
        </w:tc>
      </w:tr>
      <w:tr w:rsidR="00000000" w14:paraId="7B40CADB" w14:textId="77777777">
        <w:trPr>
          <w:trHeight w:val="220"/>
        </w:trPr>
        <w:tc>
          <w:tcPr>
            <w:tcW w:w="8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06729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44414</w:t>
            </w:r>
          </w:p>
        </w:tc>
        <w:tc>
          <w:tcPr>
            <w:tcW w:w="40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6246BE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1AC6DB24" w14:textId="77777777">
        <w:trPr>
          <w:trHeight w:val="220"/>
        </w:trPr>
        <w:tc>
          <w:tcPr>
            <w:tcW w:w="4871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340B8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Anlage C2 der APO-BK Fachbereich Gesundheit/Soziales</w:t>
            </w:r>
          </w:p>
        </w:tc>
      </w:tr>
      <w:tr w:rsidR="00000000" w14:paraId="064CFAA1" w14:textId="77777777">
        <w:trPr>
          <w:trHeight w:val="220"/>
        </w:trPr>
        <w:tc>
          <w:tcPr>
            <w:tcW w:w="8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1B723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44315</w:t>
            </w:r>
          </w:p>
        </w:tc>
        <w:tc>
          <w:tcPr>
            <w:tcW w:w="400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6BA95B" w14:textId="77777777" w:rsidR="00A549C9" w:rsidRDefault="00A549C9">
            <w:pPr>
              <w:pStyle w:val="RVtabelle75nl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3A573861" w14:textId="77777777">
        <w:trPr>
          <w:cantSplit/>
        </w:trPr>
        <w:tc>
          <w:tcPr>
            <w:tcW w:w="4871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2379B8C" w14:textId="77777777" w:rsidR="00A549C9" w:rsidRDefault="00A549C9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ne; Berufskolleg; ab 01.02.2022</w:t>
            </w:r>
          </w:p>
        </w:tc>
      </w:tr>
    </w:tbl>
    <w:p w14:paraId="3F1AB801" w14:textId="77777777" w:rsidR="00A549C9" w:rsidRDefault="00A549C9">
      <w:pPr>
        <w:pStyle w:val="RVtabelle75nr"/>
        <w:widowControl/>
      </w:pPr>
      <w:r>
        <w:rPr>
          <w:rFonts w:cs="Arial"/>
        </w:rPr>
        <w:t>ABl. NRW. 01/22</w:t>
      </w:r>
    </w:p>
    <w:p w14:paraId="7F11E53C" w14:textId="77777777" w:rsidR="00A549C9" w:rsidRDefault="00A549C9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65068" w14:textId="77777777" w:rsidR="00A549C9" w:rsidRDefault="00A549C9">
      <w:r>
        <w:separator/>
      </w:r>
    </w:p>
  </w:endnote>
  <w:endnote w:type="continuationSeparator" w:id="0">
    <w:p w14:paraId="344E10DC" w14:textId="77777777" w:rsidR="00A549C9" w:rsidRDefault="00A5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6F873" w14:textId="77777777" w:rsidR="00A549C9" w:rsidRDefault="00A549C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DAAAE" w14:textId="77777777" w:rsidR="00A549C9" w:rsidRDefault="00A549C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DB7FF3B" w14:textId="77777777" w:rsidR="00A549C9" w:rsidRDefault="00A549C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25B2"/>
    <w:rsid w:val="001D4CE3"/>
    <w:rsid w:val="00A549C9"/>
    <w:rsid w:val="00B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7ADC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