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665FA" w14:textId="77777777" w:rsidR="00D10E67" w:rsidRDefault="00D10E67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30B3AD94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92FAFD" w14:textId="77777777" w:rsidR="00D10E67" w:rsidRDefault="00D10E67">
            <w:pPr>
              <w:pStyle w:val="RVredhinweis"/>
              <w:rPr>
                <w:rFonts w:cs="Arial"/>
              </w:rPr>
            </w:pPr>
            <w:r>
              <w:t xml:space="preserve">Durch die Neufassung des Erlasses </w:t>
            </w:r>
            <w:r>
              <w:t>„</w:t>
            </w:r>
            <w:r>
              <w:t>Herkunftssprachlicher Unterricht</w:t>
            </w:r>
            <w:r>
              <w:t>“</w:t>
            </w:r>
            <w:r>
              <w:t xml:space="preserve"> (BASS 13-61 Nr. 2) werden die Vorschriften zum Herkunftssprachlichen Unterricht zusammengef</w:t>
            </w:r>
            <w:r>
              <w:t>ü</w:t>
            </w:r>
            <w:r>
              <w:t>hrt. In der Folge verh</w:t>
            </w:r>
            <w:r>
              <w:t>ä</w:t>
            </w:r>
            <w:r>
              <w:t xml:space="preserve">lt sich der Erlass </w:t>
            </w:r>
            <w:r>
              <w:t>„</w:t>
            </w:r>
            <w:r>
              <w:t>Herkunftssprachlicher Unterricht</w:t>
            </w:r>
            <w:r>
              <w:t>“</w:t>
            </w:r>
            <w:r>
              <w:t xml:space="preserve"> zu der Teilnahme am Herkunftssprachlichen Unterricht und den Regularien zur verpflichtenden Sprachpr</w:t>
            </w:r>
            <w:r>
              <w:t>ü</w:t>
            </w:r>
            <w:r>
              <w:t xml:space="preserve">fung am Ende der Sekundarstufe I. </w:t>
            </w:r>
          </w:p>
        </w:tc>
      </w:tr>
    </w:tbl>
    <w:p w14:paraId="7816CF4B" w14:textId="77777777" w:rsidR="00D10E67" w:rsidRDefault="00D10E67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13-21 Nr. 1.2</w:t>
        </w:r>
      </w:hyperlink>
    </w:p>
    <w:p w14:paraId="1E1B69DB" w14:textId="77777777" w:rsidR="00D10E67" w:rsidRDefault="00D10E67">
      <w:pPr>
        <w:pStyle w:val="RVueberschrift1100fz"/>
        <w:keepNext/>
        <w:keepLines/>
        <w:rPr>
          <w:rFonts w:cs="Arial"/>
        </w:rPr>
      </w:pPr>
      <w:r>
        <w:t xml:space="preserve">Verwaltungsvorschriften </w:t>
      </w:r>
      <w:r>
        <w:br/>
        <w:t xml:space="preserve">zur Verordnung </w:t>
      </w:r>
      <w:r>
        <w:t>ü</w:t>
      </w:r>
      <w:r>
        <w:t xml:space="preserve">ber die Ausbildung </w:t>
      </w:r>
      <w:r>
        <w:br/>
        <w:t>und die Abschlusspr</w:t>
      </w:r>
      <w:r>
        <w:t>ü</w:t>
      </w:r>
      <w:r>
        <w:t xml:space="preserve">fungen in der Sekundarstufe I </w:t>
      </w:r>
      <w:r>
        <w:br/>
        <w:t xml:space="preserve">(VVzAPO-S I); </w:t>
      </w:r>
      <w:r>
        <w:t>Ä</w:t>
      </w:r>
      <w:r>
        <w:t>nderung</w:t>
      </w:r>
    </w:p>
    <w:p w14:paraId="1CB8C8E8" w14:textId="77777777" w:rsidR="00D10E67" w:rsidRDefault="00D10E67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>r Schule und Bildung</w:t>
      </w:r>
    </w:p>
    <w:p w14:paraId="780037A8" w14:textId="77777777" w:rsidR="00D10E67" w:rsidRDefault="00D10E67">
      <w:pPr>
        <w:pStyle w:val="RVueberschrift285nz"/>
        <w:keepNext/>
        <w:keepLines/>
      </w:pPr>
      <w:r>
        <w:rPr>
          <w:rFonts w:cs="Calibri"/>
        </w:rPr>
        <w:t>v. 20.09.2021 - 226-2.02.11.03-164008/21</w:t>
      </w:r>
    </w:p>
    <w:p w14:paraId="3B641DE5" w14:textId="77777777" w:rsidR="00D10E67" w:rsidRDefault="00D10E67">
      <w:pPr>
        <w:pStyle w:val="RVfliesstext175fl"/>
      </w:pPr>
      <w:r>
        <w:rPr>
          <w:rFonts w:cs="Calibri"/>
        </w:rPr>
        <w:t>Bezug:</w:t>
      </w:r>
    </w:p>
    <w:p w14:paraId="0ADBA965" w14:textId="77777777" w:rsidR="00D10E67" w:rsidRDefault="00D10E67">
      <w:pPr>
        <w:pStyle w:val="RVfliesstext175nb"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>r Schule und Bildung v. 28.06.2019 (BASS 13-21 Nr. 1.2)</w:t>
      </w:r>
    </w:p>
    <w:p w14:paraId="27FE3AF2" w14:textId="77777777" w:rsidR="00D10E67" w:rsidRDefault="00D10E67">
      <w:pPr>
        <w:pStyle w:val="RVfliesstext175nb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5F2812AE" w14:textId="77777777" w:rsidR="00D10E67" w:rsidRDefault="00D10E67">
      <w:pPr>
        <w:pStyle w:val="RVfliesstext175nb"/>
      </w:pPr>
      <w:r>
        <w:rPr>
          <w:rFonts w:cs="Calibri"/>
        </w:rPr>
        <w:t xml:space="preserve">1. Die VV 5.1 zu </w:t>
      </w:r>
      <w:r>
        <w:rPr>
          <w:rFonts w:cs="Calibri"/>
        </w:rPr>
        <w:t>§</w:t>
      </w:r>
      <w:r>
        <w:rPr>
          <w:rFonts w:cs="Calibri"/>
        </w:rPr>
        <w:t xml:space="preserve"> 5 Absatz 1 wird wie folgt gefasst:</w:t>
      </w:r>
    </w:p>
    <w:p w14:paraId="1F6182F7" w14:textId="77777777" w:rsidR="00D10E67" w:rsidRDefault="00D10E67">
      <w:pPr>
        <w:pStyle w:val="RVueberschrift285nz"/>
        <w:keepNext/>
        <w:keepLines/>
      </w:pPr>
      <w:r>
        <w:rPr>
          <w:rFonts w:cs="Calibri"/>
        </w:rPr>
        <w:t>„</w:t>
      </w:r>
      <w:r>
        <w:rPr>
          <w:rFonts w:cs="Calibri"/>
        </w:rPr>
        <w:t>5.1 zu Absatz 1</w:t>
      </w:r>
    </w:p>
    <w:p w14:paraId="7AEA0AD4" w14:textId="77777777" w:rsidR="00D10E67" w:rsidRDefault="00D10E67">
      <w:pPr>
        <w:pStyle w:val="RVfliesstext175nb"/>
      </w:pPr>
      <w:r>
        <w:rPr>
          <w:rFonts w:cs="Calibri"/>
        </w:rPr>
        <w:t>Ein solches Angebot kann eingerichtet werden, wenn ausreichend gro</w:t>
      </w:r>
      <w:r>
        <w:rPr>
          <w:rFonts w:cs="Calibri"/>
        </w:rPr>
        <w:t>ß</w:t>
      </w:r>
      <w:r>
        <w:rPr>
          <w:rFonts w:cs="Calibri"/>
        </w:rPr>
        <w:t>e Lerngruppen zustande kommen. In den Lerngruppen f</w:t>
      </w:r>
      <w:r>
        <w:rPr>
          <w:rFonts w:cs="Calibri"/>
        </w:rPr>
        <w:t>ü</w:t>
      </w:r>
      <w:r>
        <w:rPr>
          <w:rFonts w:cs="Calibri"/>
        </w:rPr>
        <w:t>r mehrere Schulen unterschiedlicher Schulformen wird Unterricht auf der Anspruchsh</w:t>
      </w:r>
      <w:r>
        <w:rPr>
          <w:rFonts w:cs="Calibri"/>
        </w:rPr>
        <w:t>ö</w:t>
      </w:r>
      <w:r>
        <w:rPr>
          <w:rFonts w:cs="Calibri"/>
        </w:rPr>
        <w:t>he erteilt, die dem Ziel des mittleren Schulabschlusses (Fachoberschulreife) entspricht. F</w:t>
      </w:r>
      <w:r>
        <w:rPr>
          <w:rFonts w:cs="Calibri"/>
        </w:rPr>
        <w:t>ü</w:t>
      </w:r>
      <w:r>
        <w:rPr>
          <w:rFonts w:cs="Calibri"/>
        </w:rPr>
        <w:t>r die Klassen 7 und 8 sowie 9 und 10 k</w:t>
      </w:r>
      <w:r>
        <w:rPr>
          <w:rFonts w:cs="Calibri"/>
        </w:rPr>
        <w:t>ö</w:t>
      </w:r>
      <w:r>
        <w:rPr>
          <w:rFonts w:cs="Calibri"/>
        </w:rPr>
        <w:t>nnen jeweils gemeinsame Lerngruppen gebildet werden. Die Schule informiert die Eltern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hier</w:t>
      </w:r>
      <w:r>
        <w:rPr>
          <w:rFonts w:cs="Calibri"/>
        </w:rPr>
        <w:t>ü</w:t>
      </w:r>
      <w:r>
        <w:rPr>
          <w:rFonts w:cs="Calibri"/>
        </w:rPr>
        <w:t xml:space="preserve">ber beim </w:t>
      </w:r>
      <w:r>
        <w:rPr>
          <w:rFonts w:cs="Calibri"/>
        </w:rPr>
        <w:t>Ü</w:t>
      </w:r>
      <w:r>
        <w:rPr>
          <w:rFonts w:cs="Calibri"/>
        </w:rPr>
        <w:t>bergang in die Sekundarstufe I.</w:t>
      </w:r>
      <w:r>
        <w:rPr>
          <w:rFonts w:cs="Calibri"/>
        </w:rPr>
        <w:t>“</w:t>
      </w:r>
    </w:p>
    <w:p w14:paraId="7FAE63B1" w14:textId="77777777" w:rsidR="00D10E67" w:rsidRDefault="00D10E67">
      <w:pPr>
        <w:pStyle w:val="RVfliesstext175nb"/>
      </w:pPr>
      <w:r>
        <w:rPr>
          <w:rFonts w:cs="Calibri"/>
        </w:rPr>
        <w:t xml:space="preserve">2. Die VV zu </w:t>
      </w:r>
      <w:r>
        <w:rPr>
          <w:rFonts w:cs="Calibri"/>
        </w:rPr>
        <w:t>§</w:t>
      </w:r>
      <w:r>
        <w:rPr>
          <w:rFonts w:cs="Calibri"/>
        </w:rPr>
        <w:t xml:space="preserve"> 5 Absatz 3 wird wie folgt gefasst:</w:t>
      </w:r>
    </w:p>
    <w:p w14:paraId="60338718" w14:textId="77777777" w:rsidR="00D10E67" w:rsidRDefault="00D10E67">
      <w:pPr>
        <w:pStyle w:val="RVueberschrift285nz"/>
        <w:keepNext/>
        <w:keepLines/>
      </w:pPr>
      <w:r>
        <w:rPr>
          <w:rFonts w:cs="Calibri"/>
        </w:rPr>
        <w:t>„</w:t>
      </w:r>
      <w:r>
        <w:rPr>
          <w:rFonts w:cs="Calibri"/>
        </w:rPr>
        <w:t>5.3 zu Absatz 3</w:t>
      </w:r>
    </w:p>
    <w:p w14:paraId="33D27F0F" w14:textId="77777777" w:rsidR="00D10E67" w:rsidRDefault="00D10E67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Teilnahme am Herkunftssprachlichen Unterricht und die Sprachpr</w:t>
      </w:r>
      <w:r>
        <w:rPr>
          <w:rFonts w:cs="Calibri"/>
        </w:rPr>
        <w:t>ü</w:t>
      </w:r>
      <w:r>
        <w:rPr>
          <w:rFonts w:cs="Calibri"/>
        </w:rPr>
        <w:t xml:space="preserve">fung gilt im </w:t>
      </w:r>
      <w:r>
        <w:rPr>
          <w:rFonts w:cs="Calibri"/>
        </w:rPr>
        <w:t>Ü</w:t>
      </w:r>
      <w:r>
        <w:rPr>
          <w:rFonts w:cs="Calibri"/>
        </w:rPr>
        <w:t xml:space="preserve">brigen der Runderlass </w:t>
      </w:r>
      <w:r>
        <w:rPr>
          <w:rFonts w:cs="Calibri"/>
        </w:rPr>
        <w:t>„</w:t>
      </w:r>
      <w:r>
        <w:rPr>
          <w:rFonts w:cs="Calibri"/>
        </w:rPr>
        <w:t>Herkunftssprachlicher Unterricht</w:t>
      </w:r>
      <w:r>
        <w:rPr>
          <w:rFonts w:cs="Calibri"/>
        </w:rPr>
        <w:t>“</w:t>
      </w:r>
      <w:r>
        <w:rPr>
          <w:rFonts w:cs="Calibri"/>
        </w:rPr>
        <w:t xml:space="preserve"> (BASS 13-61 Nr. 2).</w:t>
      </w:r>
      <w:r>
        <w:rPr>
          <w:rFonts w:cs="Calibri"/>
        </w:rPr>
        <w:t>“</w:t>
      </w:r>
    </w:p>
    <w:p w14:paraId="2D612609" w14:textId="77777777" w:rsidR="00D10E67" w:rsidRDefault="00D10E67">
      <w:pPr>
        <w:pStyle w:val="RVtabelle75nr"/>
        <w:widowControl/>
        <w:rPr>
          <w:rFonts w:cs="Arial"/>
        </w:rPr>
      </w:pPr>
      <w:r>
        <w:t>ABl. NRW. 10/21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E1A08" w14:textId="77777777" w:rsidR="00D10E67" w:rsidRDefault="00D10E67">
      <w:r>
        <w:separator/>
      </w:r>
    </w:p>
  </w:endnote>
  <w:endnote w:type="continuationSeparator" w:id="0">
    <w:p w14:paraId="1DE5CB4B" w14:textId="77777777" w:rsidR="00D10E67" w:rsidRDefault="00D1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24FA8" w14:textId="77777777" w:rsidR="00D10E67" w:rsidRDefault="00D10E67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4AB73" w14:textId="77777777" w:rsidR="00D10E67" w:rsidRDefault="00D10E67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99E8786" w14:textId="77777777" w:rsidR="00D10E67" w:rsidRDefault="00D10E67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75187"/>
    <w:rsid w:val="001D4CE3"/>
    <w:rsid w:val="00475187"/>
    <w:rsid w:val="00D1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D3EFB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319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2024-09-10T18:22:00Z</dcterms:created>
  <dcterms:modified xsi:type="dcterms:W3CDTF">2024-09-10T18:22:00Z</dcterms:modified>
</cp:coreProperties>
</file>