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5662" w14:textId="77777777" w:rsidR="00025455" w:rsidRDefault="00025455">
      <w:pPr>
        <w:pStyle w:val="RVtabellenanker"/>
        <w:widowControl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366CA512" w14:textId="77777777">
        <w:trPr>
          <w:trHeight w:val="142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0B8C2" w14:textId="77777777" w:rsidR="00025455" w:rsidRDefault="00025455">
            <w:pPr>
              <w:pStyle w:val="RVredhinweis"/>
              <w:rPr>
                <w:rFonts w:cs="Calibri"/>
              </w:rPr>
            </w:pPr>
            <w:r>
              <w:t xml:space="preserve">Mit der </w:t>
            </w:r>
            <w:r>
              <w:t>„</w:t>
            </w:r>
            <w:r>
              <w:t>Deutsch-Franz</w:t>
            </w:r>
            <w:r>
              <w:t>ö</w:t>
            </w:r>
            <w:r>
              <w:t>sischen Zusatzqualifikation am Berufskolleg (DFZQ PRO)</w:t>
            </w:r>
            <w:r>
              <w:t>“</w:t>
            </w:r>
            <w:r>
              <w:t xml:space="preserve"> wird die Zusammenarbeit beider L</w:t>
            </w:r>
            <w:r>
              <w:t>ä</w:t>
            </w:r>
            <w:r>
              <w:t xml:space="preserve">nder im Sinne des Vertrages </w:t>
            </w:r>
            <w:r>
              <w:t>ü</w:t>
            </w:r>
            <w:r>
              <w:t xml:space="preserve">ber die </w:t>
            </w:r>
            <w:r>
              <w:t>„</w:t>
            </w:r>
            <w:r>
              <w:t>deutsch-franz</w:t>
            </w:r>
            <w:r>
              <w:t>ö</w:t>
            </w:r>
            <w:r>
              <w:t>sische Zusammenarbeit und Integration</w:t>
            </w:r>
            <w:r>
              <w:t>“</w:t>
            </w:r>
            <w:r>
              <w:t xml:space="preserve"> zwischen Nordrhein-Westfalen und Partnerakademien nachhaltig gef</w:t>
            </w:r>
            <w:r>
              <w:t>ö</w:t>
            </w:r>
            <w:r>
              <w:t>rdert. Durch die Verkn</w:t>
            </w:r>
            <w:r>
              <w:t>ü</w:t>
            </w:r>
            <w:r>
              <w:t>pfung des neuen Erlasses zur DFZQ PRO mit dem Erlass BASS 13-33 Nr. 11 wird gew</w:t>
            </w:r>
            <w:r>
              <w:t>ä</w:t>
            </w:r>
            <w:r>
              <w:t>hrleistet, dass Aktivit</w:t>
            </w:r>
            <w:r>
              <w:t>ä</w:t>
            </w:r>
            <w:r>
              <w:t>ten der Berufskollegs im Rahmen der DFZQ PRO beim 10%-Benchmarking ber</w:t>
            </w:r>
            <w:r>
              <w:t>ü</w:t>
            </w:r>
            <w:r>
              <w:t>cksichtigt werden.</w:t>
            </w:r>
          </w:p>
        </w:tc>
      </w:tr>
    </w:tbl>
    <w:p w14:paraId="01057F08" w14:textId="77777777" w:rsidR="00025455" w:rsidRDefault="00025455">
      <w:pPr>
        <w:pStyle w:val="BASS-Nr-ABl"/>
        <w:tabs>
          <w:tab w:val="clear" w:pos="720"/>
        </w:tabs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</w:t>
        </w:r>
      </w:hyperlink>
    </w:p>
    <w:p w14:paraId="4AE70111" w14:textId="77777777" w:rsidR="00025455" w:rsidRDefault="00025455">
      <w:pPr>
        <w:pStyle w:val="RVueberschrift1100fz"/>
        <w:keepNext/>
        <w:keepLines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before="70" w:after="50"/>
        <w:rPr>
          <w:rFonts w:cs="Calibri"/>
        </w:rPr>
      </w:pPr>
      <w:r>
        <w:t>Deutsch-Franz</w:t>
      </w:r>
      <w:r>
        <w:t>ö</w:t>
      </w:r>
      <w:r>
        <w:t>sische Zusatzqualifikation am Berufskolleg (DFZQ PRO)</w:t>
      </w:r>
    </w:p>
    <w:p w14:paraId="1B20B4A2" w14:textId="77777777" w:rsidR="00025455" w:rsidRDefault="00025455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 xml:space="preserve">v. 26.09.2021 - 314-1.26.02-149983 </w:t>
      </w:r>
    </w:p>
    <w:p w14:paraId="50BE666B" w14:textId="77777777" w:rsidR="00025455" w:rsidRDefault="00025455">
      <w:pPr>
        <w:pStyle w:val="RVueberschrift285fz"/>
        <w:keepNext/>
        <w:keepLines/>
        <w:rPr>
          <w:rFonts w:cs="Calibri"/>
        </w:rPr>
      </w:pPr>
      <w:r>
        <w:t>1 Einleitung</w:t>
      </w:r>
    </w:p>
    <w:p w14:paraId="336C0039" w14:textId="77777777" w:rsidR="00025455" w:rsidRDefault="00025455">
      <w:pPr>
        <w:pStyle w:val="RVfliesstext175nb"/>
        <w:widowControl/>
      </w:pPr>
      <w:r>
        <w:rPr>
          <w:rFonts w:cs="Arial"/>
        </w:rPr>
        <w:t>Die europ</w:t>
      </w:r>
      <w:r>
        <w:rPr>
          <w:rFonts w:cs="Arial"/>
        </w:rPr>
        <w:t>ä</w:t>
      </w:r>
      <w:r>
        <w:rPr>
          <w:rFonts w:cs="Arial"/>
        </w:rPr>
        <w:t>ische Bildungspolitik hat es sich zum Ziel gesetzt, den europ</w:t>
      </w:r>
      <w:r>
        <w:rPr>
          <w:rFonts w:cs="Arial"/>
        </w:rPr>
        <w:t>ä</w:t>
      </w:r>
      <w:r>
        <w:rPr>
          <w:rFonts w:cs="Arial"/>
        </w:rPr>
        <w:t>ischen Bildungsraum zu st</w:t>
      </w:r>
      <w:r>
        <w:rPr>
          <w:rFonts w:cs="Arial"/>
        </w:rPr>
        <w:t>ä</w:t>
      </w:r>
      <w:r>
        <w:rPr>
          <w:rFonts w:cs="Arial"/>
        </w:rPr>
        <w:t>rken, gegenseitiges Vertrauen in die Ausbildungsqualit</w:t>
      </w:r>
      <w:r>
        <w:rPr>
          <w:rFonts w:cs="Arial"/>
        </w:rPr>
        <w:t>ä</w:t>
      </w:r>
      <w:r>
        <w:rPr>
          <w:rFonts w:cs="Arial"/>
        </w:rPr>
        <w:t>t zu vertiefen und berufliche Kompetenzen mit Blick auf die Besch</w:t>
      </w:r>
      <w:r>
        <w:rPr>
          <w:rFonts w:cs="Arial"/>
        </w:rPr>
        <w:t>ä</w:t>
      </w:r>
      <w:r>
        <w:rPr>
          <w:rFonts w:cs="Arial"/>
        </w:rPr>
        <w:t>ftigungsf</w:t>
      </w:r>
      <w:r>
        <w:rPr>
          <w:rFonts w:cs="Arial"/>
        </w:rPr>
        <w:t>ä</w:t>
      </w:r>
      <w:r>
        <w:rPr>
          <w:rFonts w:cs="Arial"/>
        </w:rPr>
        <w:t>higkeit zu steigern.</w:t>
      </w:r>
    </w:p>
    <w:p w14:paraId="51514D05" w14:textId="77777777" w:rsidR="00025455" w:rsidRDefault="00025455">
      <w:pPr>
        <w:pStyle w:val="RVfliesstext175nb"/>
        <w:widowControl/>
      </w:pPr>
      <w:r>
        <w:rPr>
          <w:rFonts w:cs="Arial"/>
        </w:rPr>
        <w:t xml:space="preserve">Mit dem Vertrag </w:t>
      </w:r>
      <w:r>
        <w:rPr>
          <w:rFonts w:cs="Arial"/>
        </w:rPr>
        <w:t>ü</w:t>
      </w:r>
      <w:r>
        <w:rPr>
          <w:rFonts w:cs="Arial"/>
        </w:rPr>
        <w:t xml:space="preserve">ber die </w:t>
      </w:r>
      <w:r>
        <w:rPr>
          <w:rFonts w:cs="Arial"/>
        </w:rPr>
        <w:t>„</w:t>
      </w:r>
      <w:r>
        <w:rPr>
          <w:rFonts w:cs="Arial"/>
        </w:rPr>
        <w:t>deutsch-franz</w:t>
      </w:r>
      <w:r>
        <w:rPr>
          <w:rFonts w:cs="Arial"/>
        </w:rPr>
        <w:t>ö</w:t>
      </w:r>
      <w:r>
        <w:rPr>
          <w:rFonts w:cs="Arial"/>
        </w:rPr>
        <w:t>sische Zusammenarbeit und Integration</w:t>
      </w:r>
      <w:r>
        <w:rPr>
          <w:rFonts w:cs="Arial"/>
        </w:rPr>
        <w:t>“</w:t>
      </w:r>
      <w:r>
        <w:rPr>
          <w:rFonts w:cs="Arial"/>
        </w:rPr>
        <w:t xml:space="preserve">, kurz Vertrag von Aachen, ist an die Tradition des </w:t>
      </w:r>
      <w:r>
        <w:rPr>
          <w:rFonts w:cs="Arial"/>
        </w:rPr>
        <w:t>É</w:t>
      </w:r>
      <w:r>
        <w:rPr>
          <w:rFonts w:cs="Arial"/>
        </w:rPr>
        <w:t>lys</w:t>
      </w:r>
      <w:r>
        <w:rPr>
          <w:rFonts w:cs="Arial"/>
        </w:rPr>
        <w:t>é</w:t>
      </w:r>
      <w:r>
        <w:rPr>
          <w:rFonts w:cs="Arial"/>
        </w:rPr>
        <w:t>e-Vertrags ankn</w:t>
      </w:r>
      <w:r>
        <w:rPr>
          <w:rFonts w:cs="Arial"/>
        </w:rPr>
        <w:t>ü</w:t>
      </w:r>
      <w:r>
        <w:rPr>
          <w:rFonts w:cs="Arial"/>
        </w:rPr>
        <w:t>pfend ein bilaterales Abkommen zwischen Deutschland und Frankreich geschlossen worden. Mit der Deutsch-Franz</w:t>
      </w:r>
      <w:r>
        <w:rPr>
          <w:rFonts w:cs="Arial"/>
        </w:rPr>
        <w:t>ö</w:t>
      </w:r>
      <w:r>
        <w:rPr>
          <w:rFonts w:cs="Arial"/>
        </w:rPr>
        <w:t>sischen Zusatzqualifikation am Berufskolleg DFZQ PRO wird diese Zusammenarbeit im Bereich der beruflichen Bildung zwischen Nordrhein-Westfalen und Partnerakademien in Frankreich nachhaltig gef</w:t>
      </w:r>
      <w:r>
        <w:rPr>
          <w:rFonts w:cs="Arial"/>
        </w:rPr>
        <w:t>ö</w:t>
      </w:r>
      <w:r>
        <w:rPr>
          <w:rFonts w:cs="Arial"/>
        </w:rPr>
        <w:t>rdert. Sie tr</w:t>
      </w:r>
      <w:r>
        <w:rPr>
          <w:rFonts w:cs="Arial"/>
        </w:rPr>
        <w:t>ä</w:t>
      </w:r>
      <w:r>
        <w:rPr>
          <w:rFonts w:cs="Arial"/>
        </w:rPr>
        <w:t>gt zum gegenseitigen Verst</w:t>
      </w:r>
      <w:r>
        <w:rPr>
          <w:rFonts w:cs="Arial"/>
        </w:rPr>
        <w:t>ä</w:t>
      </w:r>
      <w:r>
        <w:rPr>
          <w:rFonts w:cs="Arial"/>
        </w:rPr>
        <w:t>ndnis im beruflichen sowie pers</w:t>
      </w:r>
      <w:r>
        <w:rPr>
          <w:rFonts w:cs="Arial"/>
        </w:rPr>
        <w:t>ö</w:t>
      </w:r>
      <w:r>
        <w:rPr>
          <w:rFonts w:cs="Arial"/>
        </w:rPr>
        <w:t>nlichen Kontext, zur F</w:t>
      </w:r>
      <w:r>
        <w:rPr>
          <w:rFonts w:cs="Arial"/>
        </w:rPr>
        <w:t>ö</w:t>
      </w:r>
      <w:r>
        <w:rPr>
          <w:rFonts w:cs="Arial"/>
        </w:rPr>
        <w:t>rderung der Mobilit</w:t>
      </w:r>
      <w:r>
        <w:rPr>
          <w:rFonts w:cs="Arial"/>
        </w:rPr>
        <w:t>ä</w:t>
      </w:r>
      <w:r>
        <w:rPr>
          <w:rFonts w:cs="Arial"/>
        </w:rPr>
        <w:t>t sowie der Entwicklung berufsspezifischer fachlicher, interkultureller und fremdsprachlicher Kompetenzen junger Menschen in beiden L</w:t>
      </w:r>
      <w:r>
        <w:rPr>
          <w:rFonts w:cs="Arial"/>
        </w:rPr>
        <w:t>ä</w:t>
      </w:r>
      <w:r>
        <w:rPr>
          <w:rFonts w:cs="Arial"/>
        </w:rPr>
        <w:t>ndern bei.</w:t>
      </w:r>
    </w:p>
    <w:p w14:paraId="37048924" w14:textId="77777777" w:rsidR="00025455" w:rsidRDefault="00025455">
      <w:pPr>
        <w:pStyle w:val="RVfliesstext175nb"/>
        <w:widowControl/>
      </w:pPr>
      <w:r>
        <w:rPr>
          <w:rFonts w:cs="Arial"/>
        </w:rPr>
        <w:t xml:space="preserve">Die </w:t>
      </w:r>
      <w:r>
        <w:rPr>
          <w:rFonts w:cs="Arial"/>
        </w:rPr>
        <w:t>„</w:t>
      </w:r>
      <w:r>
        <w:rPr>
          <w:rFonts w:cs="Arial"/>
        </w:rPr>
        <w:t>Deutsch-Franz</w:t>
      </w:r>
      <w:r>
        <w:rPr>
          <w:rFonts w:cs="Arial"/>
        </w:rPr>
        <w:t>ö</w:t>
      </w:r>
      <w:r>
        <w:rPr>
          <w:rFonts w:cs="Arial"/>
        </w:rPr>
        <w:t>sische Zusatzqualifikation am Berufskolleg (DFZQ PRO)</w:t>
      </w:r>
      <w:r>
        <w:rPr>
          <w:rFonts w:cs="Arial"/>
        </w:rPr>
        <w:t>“</w:t>
      </w:r>
      <w:r>
        <w:rPr>
          <w:rFonts w:cs="Arial"/>
        </w:rPr>
        <w:t xml:space="preserve"> erh</w:t>
      </w:r>
      <w:r>
        <w:rPr>
          <w:rFonts w:cs="Arial"/>
        </w:rPr>
        <w:t>ö</w:t>
      </w:r>
      <w:r>
        <w:rPr>
          <w:rFonts w:cs="Arial"/>
        </w:rPr>
        <w:t>ht die Attraktivit</w:t>
      </w:r>
      <w:r>
        <w:rPr>
          <w:rFonts w:cs="Arial"/>
        </w:rPr>
        <w:t>ä</w:t>
      </w:r>
      <w:r>
        <w:rPr>
          <w:rFonts w:cs="Arial"/>
        </w:rPr>
        <w:t>t der Berufsbildung und unterst</w:t>
      </w:r>
      <w:r>
        <w:rPr>
          <w:rFonts w:cs="Arial"/>
        </w:rPr>
        <w:t>ü</w:t>
      </w:r>
      <w:r>
        <w:rPr>
          <w:rFonts w:cs="Arial"/>
        </w:rPr>
        <w:t>tzt die Digitalisierungs- und Internationalisierungsstrategien in der beruflichen Bildung in Nordrhein-Westfalen.</w:t>
      </w:r>
    </w:p>
    <w:p w14:paraId="440DF921" w14:textId="77777777" w:rsidR="00025455" w:rsidRDefault="00025455">
      <w:pPr>
        <w:pStyle w:val="RVueberschrift285fz"/>
        <w:keepNext/>
        <w:keepLines/>
        <w:rPr>
          <w:rFonts w:cs="Calibri"/>
        </w:rPr>
      </w:pPr>
      <w:r>
        <w:t>2 Ma</w:t>
      </w:r>
      <w:r>
        <w:t>ß</w:t>
      </w:r>
      <w:r>
        <w:t>nahmen der Zertifizierung</w:t>
      </w:r>
    </w:p>
    <w:p w14:paraId="671B32AA" w14:textId="77777777" w:rsidR="00025455" w:rsidRDefault="0002545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Zertifizierung der Leistungen und Kompetenzen der Sch</w:t>
      </w:r>
      <w:r>
        <w:t>ü</w:t>
      </w:r>
      <w:r>
        <w:t>lerinnen und Sch</w:t>
      </w:r>
      <w:r>
        <w:t>ü</w:t>
      </w:r>
      <w:r>
        <w:t xml:space="preserve">ler als Zusatzqualifikation </w:t>
      </w:r>
    </w:p>
    <w:p w14:paraId="19738F22" w14:textId="77777777" w:rsidR="00025455" w:rsidRDefault="0002545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Anrechnung bei der Zertifizierung der Berufskollegs im Rahmen der Aktivit</w:t>
      </w:r>
      <w:r>
        <w:rPr>
          <w:rFonts w:cs="Arial"/>
        </w:rPr>
        <w:t>ä</w:t>
      </w:r>
      <w:r>
        <w:rPr>
          <w:rFonts w:cs="Arial"/>
        </w:rPr>
        <w:t xml:space="preserve">ten zur </w:t>
      </w:r>
      <w:r>
        <w:rPr>
          <w:rFonts w:cs="Arial"/>
        </w:rPr>
        <w:t>„</w:t>
      </w:r>
      <w:r>
        <w:rPr>
          <w:rFonts w:cs="Arial"/>
        </w:rPr>
        <w:t>Internationalen Zusammenarbeit in der europ</w:t>
      </w:r>
      <w:r>
        <w:rPr>
          <w:rFonts w:cs="Arial"/>
        </w:rPr>
        <w:t>ä</w:t>
      </w:r>
      <w:r>
        <w:rPr>
          <w:rFonts w:cs="Arial"/>
        </w:rPr>
        <w:t>ischen Berufsbildung</w:t>
      </w:r>
      <w:r>
        <w:rPr>
          <w:rFonts w:cs="Arial"/>
        </w:rPr>
        <w:t>“</w:t>
      </w:r>
    </w:p>
    <w:p w14:paraId="0146C9FF" w14:textId="77777777" w:rsidR="00025455" w:rsidRDefault="00025455">
      <w:pPr>
        <w:pStyle w:val="RVfliesstext175nb"/>
        <w:widowControl/>
      </w:pPr>
      <w:r>
        <w:rPr>
          <w:rFonts w:cs="Arial"/>
        </w:rPr>
        <w:t xml:space="preserve">(1) Die </w:t>
      </w:r>
      <w:r>
        <w:rPr>
          <w:rFonts w:cs="Arial"/>
        </w:rPr>
        <w:t>„</w:t>
      </w:r>
      <w:r>
        <w:rPr>
          <w:rFonts w:cs="Arial"/>
        </w:rPr>
        <w:t>Deutsch-Franz</w:t>
      </w:r>
      <w:r>
        <w:rPr>
          <w:rFonts w:cs="Arial"/>
        </w:rPr>
        <w:t>ö</w:t>
      </w:r>
      <w:r>
        <w:rPr>
          <w:rFonts w:cs="Arial"/>
        </w:rPr>
        <w:t>sische Zusatzqualifikation am Berufskolleg (DFZQ PRO)</w:t>
      </w:r>
      <w:r>
        <w:rPr>
          <w:rFonts w:cs="Arial"/>
        </w:rPr>
        <w:t>“</w:t>
      </w:r>
      <w:r>
        <w:rPr>
          <w:rFonts w:cs="Arial"/>
        </w:rPr>
        <w:t xml:space="preserve"> basiert auf einem Curriculum, das in die Didaktischen Jahresplanungen der Bildungsg</w:t>
      </w:r>
      <w:r>
        <w:rPr>
          <w:rFonts w:cs="Arial"/>
        </w:rPr>
        <w:t>ä</w:t>
      </w:r>
      <w:r>
        <w:rPr>
          <w:rFonts w:cs="Arial"/>
        </w:rPr>
        <w:t>nge der Berufskollegs, die die Zusatzqualifikation anbieten, integriert wird. Dieses Curriculum umfasst vier Anforderungssituationen, mit denen die berufsfachlichen, die interkulturellen und die (fach-) fremdsprachlichen Kompetenzen der Lernenden gef</w:t>
      </w:r>
      <w:r>
        <w:rPr>
          <w:rFonts w:cs="Arial"/>
        </w:rPr>
        <w:t>ö</w:t>
      </w:r>
      <w:r>
        <w:rPr>
          <w:rFonts w:cs="Arial"/>
        </w:rPr>
        <w:t>rdert werden. Der Erwerb dieser internationalen Handlungskompetenzen kann im berufsbezogenen, im berufs</w:t>
      </w:r>
      <w:r>
        <w:rPr>
          <w:rFonts w:cs="Arial"/>
        </w:rPr>
        <w:t>ü</w:t>
      </w:r>
      <w:r>
        <w:rPr>
          <w:rFonts w:cs="Arial"/>
        </w:rPr>
        <w:t>bergreifenden Lernbereich und/oder im Differenzierungsbereich erfolgen. Die Zusatzqualifikation umfasst mindestens 40 Unterrichtsstunden.</w:t>
      </w:r>
    </w:p>
    <w:p w14:paraId="13BFE96C" w14:textId="77777777" w:rsidR="00025455" w:rsidRDefault="00025455">
      <w:pPr>
        <w:pStyle w:val="RVfliesstext175nb"/>
        <w:widowControl/>
      </w:pPr>
      <w:r>
        <w:rPr>
          <w:rFonts w:cs="Arial"/>
        </w:rPr>
        <w:t>Praktika von mindestens zwei Wochen bis zu einem Viertel der Ausbildungszeit im Partnerland sind integrativer Bestandteil der Zusatzqualifikation. Alternativ k</w:t>
      </w:r>
      <w:r>
        <w:rPr>
          <w:rFonts w:cs="Arial"/>
        </w:rPr>
        <w:t>ö</w:t>
      </w:r>
      <w:r>
        <w:rPr>
          <w:rFonts w:cs="Arial"/>
        </w:rPr>
        <w:t>nnen die Lernenden an einem deutsch-franz</w:t>
      </w:r>
      <w:r>
        <w:rPr>
          <w:rFonts w:cs="Arial"/>
        </w:rPr>
        <w:t>ö</w:t>
      </w:r>
      <w:r>
        <w:rPr>
          <w:rFonts w:cs="Arial"/>
        </w:rPr>
        <w:t>sischen beruflichen Projekt teilnehmen, wobei mindestens eine Woche im Partnerland und die verbleibende Zeit in dem Berufskolleg/Lyc</w:t>
      </w:r>
      <w:r>
        <w:rPr>
          <w:rFonts w:cs="Arial"/>
        </w:rPr>
        <w:t>é</w:t>
      </w:r>
      <w:r>
        <w:rPr>
          <w:rFonts w:cs="Arial"/>
        </w:rPr>
        <w:t>e Professionnel gemeinsam mit einer Austauschgruppe des Partnerlandes stattfindet. Virtuelle Vernetzungen sollen diese Aktivit</w:t>
      </w:r>
      <w:r>
        <w:rPr>
          <w:rFonts w:cs="Arial"/>
        </w:rPr>
        <w:t>ä</w:t>
      </w:r>
      <w:r>
        <w:rPr>
          <w:rFonts w:cs="Arial"/>
        </w:rPr>
        <w:t>ten unterst</w:t>
      </w:r>
      <w:r>
        <w:rPr>
          <w:rFonts w:cs="Arial"/>
        </w:rPr>
        <w:t>ü</w:t>
      </w:r>
      <w:r>
        <w:rPr>
          <w:rFonts w:cs="Arial"/>
        </w:rPr>
        <w:t xml:space="preserve">tzen. </w:t>
      </w:r>
    </w:p>
    <w:p w14:paraId="446A8709" w14:textId="77777777" w:rsidR="00025455" w:rsidRDefault="00025455">
      <w:pPr>
        <w:pStyle w:val="RVfliesstext175nb"/>
        <w:widowControl/>
      </w:pPr>
      <w:r>
        <w:rPr>
          <w:rFonts w:cs="Arial"/>
        </w:rPr>
        <w:t>Die Zusatzqualifikation f</w:t>
      </w:r>
      <w:r>
        <w:rPr>
          <w:rFonts w:cs="Arial"/>
        </w:rPr>
        <w:t>ü</w:t>
      </w:r>
      <w:r>
        <w:rPr>
          <w:rFonts w:cs="Arial"/>
        </w:rPr>
        <w:t>hrt bei erfolgreicher Teilnahme zu einem Zertifikat, das zus</w:t>
      </w:r>
      <w:r>
        <w:rPr>
          <w:rFonts w:cs="Arial"/>
        </w:rPr>
        <w:t>ä</w:t>
      </w:r>
      <w:r>
        <w:rPr>
          <w:rFonts w:cs="Arial"/>
        </w:rPr>
        <w:t>tzlich zum Abschluss-/Abgangszeugnis erteilt wird (vgl. Anlage 2 Zertifikatsvorgabe f</w:t>
      </w:r>
      <w:r>
        <w:rPr>
          <w:rFonts w:cs="Arial"/>
        </w:rPr>
        <w:t>ü</w:t>
      </w:r>
      <w:r>
        <w:rPr>
          <w:rFonts w:cs="Arial"/>
        </w:rPr>
        <w:t xml:space="preserve">r die Zusatzqualifikation </w:t>
      </w:r>
      <w:r>
        <w:rPr>
          <w:rFonts w:cs="Arial"/>
        </w:rPr>
        <w:t>„</w:t>
      </w:r>
      <w:r>
        <w:rPr>
          <w:rFonts w:cs="Arial"/>
        </w:rPr>
        <w:t>Deutsch-Franz</w:t>
      </w:r>
      <w:r>
        <w:rPr>
          <w:rFonts w:cs="Arial"/>
        </w:rPr>
        <w:t>ö</w:t>
      </w:r>
      <w:r>
        <w:rPr>
          <w:rFonts w:cs="Arial"/>
        </w:rPr>
        <w:t>sische Zusatzqualifikation am Berufskolleg (DFZQ PRO)</w:t>
      </w:r>
      <w:r>
        <w:rPr>
          <w:rFonts w:cs="Arial"/>
        </w:rPr>
        <w:t>“</w:t>
      </w:r>
      <w:r>
        <w:rPr>
          <w:rFonts w:cs="Arial"/>
        </w:rPr>
        <w:t xml:space="preserve">). Mit einer erfolgreichen Teilnahme an DFZQ PRO wird gleichzeitig die Zusatzqualifikation </w:t>
      </w:r>
      <w:r>
        <w:rPr>
          <w:rFonts w:cs="Arial"/>
        </w:rPr>
        <w:t>„</w:t>
      </w:r>
      <w:r>
        <w:rPr>
          <w:rFonts w:cs="Arial"/>
        </w:rPr>
        <w:t>Internationale berufliche Mobilit</w:t>
      </w:r>
      <w:r>
        <w:rPr>
          <w:rFonts w:cs="Arial"/>
        </w:rPr>
        <w:t>ä</w:t>
      </w:r>
      <w:r>
        <w:rPr>
          <w:rFonts w:cs="Arial"/>
        </w:rPr>
        <w:t>t</w:t>
      </w:r>
      <w:r>
        <w:rPr>
          <w:rFonts w:cs="Arial"/>
        </w:rPr>
        <w:t>“</w:t>
      </w:r>
      <w:r>
        <w:rPr>
          <w:rFonts w:cs="Arial"/>
        </w:rPr>
        <w:t xml:space="preserve"> zertifiziert. Die Zertifizierung erfolgt durch die Berufskollegs. Eine zus</w:t>
      </w:r>
      <w:r>
        <w:rPr>
          <w:rFonts w:cs="Arial"/>
        </w:rPr>
        <w:t>ä</w:t>
      </w:r>
      <w:r>
        <w:rPr>
          <w:rFonts w:cs="Arial"/>
        </w:rPr>
        <w:t>tzliche Zertifizierung mit Hilfe des Europass Mobilit</w:t>
      </w:r>
      <w:r>
        <w:rPr>
          <w:rFonts w:cs="Arial"/>
        </w:rPr>
        <w:t>ä</w:t>
      </w:r>
      <w:r>
        <w:rPr>
          <w:rFonts w:cs="Arial"/>
        </w:rPr>
        <w:t>t bleibt unbenommen.</w:t>
      </w:r>
    </w:p>
    <w:p w14:paraId="45CB4F74" w14:textId="77777777" w:rsidR="00025455" w:rsidRDefault="00025455">
      <w:pPr>
        <w:pStyle w:val="RVfliesstext175nb"/>
        <w:widowControl/>
      </w:pPr>
      <w:r>
        <w:rPr>
          <w:rFonts w:cs="Arial"/>
        </w:rPr>
        <w:t>(2) Die Zertifizierung der Deutsch-Franz</w:t>
      </w:r>
      <w:r>
        <w:rPr>
          <w:rFonts w:cs="Arial"/>
        </w:rPr>
        <w:t>ö</w:t>
      </w:r>
      <w:r>
        <w:rPr>
          <w:rFonts w:cs="Arial"/>
        </w:rPr>
        <w:t>sischen-Zusatzqualifikation am Berufskolleg (DFZQ PRO) wird bei der Zertifizierung der Berufskollegs f</w:t>
      </w:r>
      <w:r>
        <w:rPr>
          <w:rFonts w:cs="Arial"/>
        </w:rPr>
        <w:t>ü</w:t>
      </w:r>
      <w:r>
        <w:rPr>
          <w:rFonts w:cs="Arial"/>
        </w:rPr>
        <w:t>r ihre Aktivit</w:t>
      </w:r>
      <w:r>
        <w:rPr>
          <w:rFonts w:cs="Arial"/>
        </w:rPr>
        <w:t>ä</w:t>
      </w:r>
      <w:r>
        <w:rPr>
          <w:rFonts w:cs="Arial"/>
        </w:rPr>
        <w:t xml:space="preserve">ten zur </w:t>
      </w:r>
      <w:r>
        <w:rPr>
          <w:rFonts w:cs="Arial"/>
        </w:rPr>
        <w:t>„</w:t>
      </w:r>
      <w:r>
        <w:rPr>
          <w:rFonts w:cs="Arial"/>
        </w:rPr>
        <w:t>Internationalen Zusammenarbeit in der europ</w:t>
      </w:r>
      <w:r>
        <w:rPr>
          <w:rFonts w:cs="Arial"/>
        </w:rPr>
        <w:t>ä</w:t>
      </w:r>
      <w:r>
        <w:rPr>
          <w:rFonts w:cs="Arial"/>
        </w:rPr>
        <w:t>ischen Berufsbildung</w:t>
      </w:r>
      <w:r>
        <w:rPr>
          <w:rFonts w:cs="Arial"/>
        </w:rPr>
        <w:t>“</w:t>
      </w:r>
      <w:r>
        <w:rPr>
          <w:rFonts w:cs="Arial"/>
        </w:rPr>
        <w:t xml:space="preserve"> im 10%-Benchmarking gem</w:t>
      </w:r>
      <w:r>
        <w:rPr>
          <w:rFonts w:cs="Arial"/>
        </w:rPr>
        <w:t>äß</w:t>
      </w:r>
      <w:r>
        <w:rPr>
          <w:rFonts w:cs="Arial"/>
        </w:rPr>
        <w:t xml:space="preserve"> Runderlass des Ministeriums f</w:t>
      </w:r>
      <w:r>
        <w:rPr>
          <w:rFonts w:cs="Arial"/>
        </w:rPr>
        <w:t>ü</w:t>
      </w:r>
      <w:r>
        <w:rPr>
          <w:rFonts w:cs="Arial"/>
        </w:rPr>
        <w:t>r Schule und Weiterbildung vom 03.04.2017 (ABl. NRW. 05/17 S. 38 - BASS 13-33 Nr. 11) angerechnet.</w:t>
      </w:r>
    </w:p>
    <w:p w14:paraId="23B3FBF2" w14:textId="77777777" w:rsidR="00025455" w:rsidRDefault="00025455">
      <w:pPr>
        <w:pStyle w:val="RVfliesstext175nb"/>
        <w:widowControl/>
      </w:pPr>
      <w:r>
        <w:rPr>
          <w:rFonts w:cs="Arial"/>
        </w:rPr>
        <w:t>Die EU-Gesch</w:t>
      </w:r>
      <w:r>
        <w:rPr>
          <w:rFonts w:cs="Arial"/>
        </w:rPr>
        <w:t>ä</w:t>
      </w:r>
      <w:r>
        <w:rPr>
          <w:rFonts w:cs="Arial"/>
        </w:rPr>
        <w:t>ftsstellen der Bezirksregierungen informieren und beraten die Berufskollegs zum Zertifizierungsverfahren.</w:t>
      </w:r>
    </w:p>
    <w:p w14:paraId="4AD52E7B" w14:textId="77777777" w:rsidR="00025455" w:rsidRDefault="00025455">
      <w:pPr>
        <w:pStyle w:val="RVueberschrift285fz"/>
        <w:keepNext/>
        <w:keepLines/>
        <w:rPr>
          <w:rFonts w:cs="Calibri"/>
        </w:rPr>
      </w:pPr>
      <w:r>
        <w:t>3 Anlagen</w:t>
      </w:r>
    </w:p>
    <w:p w14:paraId="6F650E08" w14:textId="77777777" w:rsidR="00025455" w:rsidRDefault="00025455">
      <w:pPr>
        <w:pStyle w:val="RVfliesstext175nb"/>
        <w:widowControl/>
      </w:pPr>
      <w:r>
        <w:rPr>
          <w:rFonts w:cs="Arial"/>
        </w:rPr>
        <w:t xml:space="preserve">Anlage 1: Curriculum </w:t>
      </w:r>
      <w:r>
        <w:rPr>
          <w:rFonts w:cs="Arial"/>
        </w:rPr>
        <w:t>„</w:t>
      </w:r>
      <w:r>
        <w:rPr>
          <w:rFonts w:cs="Arial"/>
        </w:rPr>
        <w:t>Deutsch-Franz</w:t>
      </w:r>
      <w:r>
        <w:rPr>
          <w:rFonts w:cs="Arial"/>
        </w:rPr>
        <w:t>ö</w:t>
      </w:r>
      <w:r>
        <w:rPr>
          <w:rFonts w:cs="Arial"/>
        </w:rPr>
        <w:t>sische Zusatzqualifikation am Berufskolleg (DFZQ PRO)</w:t>
      </w:r>
      <w:r>
        <w:rPr>
          <w:rFonts w:cs="Arial"/>
        </w:rPr>
        <w:t>“</w:t>
      </w:r>
      <w:r>
        <w:rPr>
          <w:rFonts w:cs="Arial"/>
        </w:rPr>
        <w:t xml:space="preserve"> </w:t>
      </w:r>
    </w:p>
    <w:p w14:paraId="12D83196" w14:textId="77777777" w:rsidR="00025455" w:rsidRDefault="00025455">
      <w:pPr>
        <w:pStyle w:val="RVfliesstext175nb"/>
        <w:widowControl/>
      </w:pPr>
      <w:r>
        <w:rPr>
          <w:rFonts w:cs="Arial"/>
        </w:rPr>
        <w:t>Anlage 2: Zertifikatsvorgabe f</w:t>
      </w:r>
      <w:r>
        <w:rPr>
          <w:rFonts w:cs="Arial"/>
        </w:rPr>
        <w:t>ü</w:t>
      </w:r>
      <w:r>
        <w:rPr>
          <w:rFonts w:cs="Arial"/>
        </w:rPr>
        <w:t xml:space="preserve">r die Zusatzqualifikation </w:t>
      </w:r>
      <w:r>
        <w:rPr>
          <w:rFonts w:cs="Arial"/>
        </w:rPr>
        <w:t>„</w:t>
      </w:r>
      <w:r>
        <w:rPr>
          <w:rFonts w:cs="Arial"/>
        </w:rPr>
        <w:t>Deutsch-Franz</w:t>
      </w:r>
      <w:r>
        <w:rPr>
          <w:rFonts w:cs="Arial"/>
        </w:rPr>
        <w:t>ö</w:t>
      </w:r>
      <w:r>
        <w:rPr>
          <w:rFonts w:cs="Arial"/>
        </w:rPr>
        <w:t>sische Zusatzqualifikation am Berufskolleg (DFZQ PRO)</w:t>
      </w:r>
      <w:r>
        <w:rPr>
          <w:rFonts w:cs="Arial"/>
        </w:rPr>
        <w:t>“</w:t>
      </w:r>
    </w:p>
    <w:p w14:paraId="0AF2F188" w14:textId="77777777" w:rsidR="00025455" w:rsidRDefault="00025455">
      <w:pPr>
        <w:pStyle w:val="RVfliesstext175nb"/>
        <w:widowControl/>
      </w:pPr>
      <w:r>
        <w:rPr>
          <w:rFonts w:cs="Arial"/>
        </w:rPr>
        <w:t>Anlage 3: Vorlage f</w:t>
      </w:r>
      <w:r>
        <w:rPr>
          <w:rFonts w:cs="Arial"/>
        </w:rPr>
        <w:t>ü</w:t>
      </w:r>
      <w:r>
        <w:rPr>
          <w:rFonts w:cs="Arial"/>
        </w:rPr>
        <w:t>r die Dokumentation einer Lernsituation</w:t>
      </w: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3BD668E5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89E10" w14:textId="77777777" w:rsidR="00025455" w:rsidRDefault="00025455">
            <w:pPr>
              <w:pStyle w:val="RVtabellenanker"/>
              <w:widowControl/>
              <w:rPr>
                <w:rFonts w:cs="Arial"/>
              </w:rPr>
            </w:pPr>
          </w:p>
          <w:p w14:paraId="2244935F" w14:textId="77777777" w:rsidR="00025455" w:rsidRDefault="00025455">
            <w:pPr>
              <w:pStyle w:val="RVredhinweis"/>
            </w:pPr>
            <w:r>
              <w:rPr>
                <w:rFonts w:cs="Calibri"/>
              </w:rPr>
              <w:t>Nachfolgend finden Sie die Anlagen zum Runderlass.</w:t>
            </w:r>
          </w:p>
        </w:tc>
      </w:tr>
    </w:tbl>
    <w:p w14:paraId="2B82FAAD" w14:textId="77777777" w:rsidR="00025455" w:rsidRDefault="00025455">
      <w:pPr>
        <w:widowControl/>
        <w:rPr>
          <w:rFonts w:cs="Calibri"/>
        </w:rPr>
      </w:pPr>
    </w:p>
    <w:p w14:paraId="5AD77E63" w14:textId="77777777" w:rsidR="00025455" w:rsidRDefault="00025455">
      <w:pPr>
        <w:widowControl/>
        <w:sectPr w:rsidR="0000000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18" w:right="1124" w:bottom="706" w:left="784" w:header="0" w:footer="720" w:gutter="0"/>
          <w:cols w:num="2" w:space="226"/>
        </w:sectPr>
      </w:pPr>
    </w:p>
    <w:p w14:paraId="18187701" w14:textId="77777777" w:rsidR="00025455" w:rsidRDefault="00025455">
      <w:pPr>
        <w:widowControl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118"/>
      </w:tblGrid>
      <w:tr w:rsidR="00000000" w14:paraId="603F7BF1" w14:textId="77777777">
        <w:trPr>
          <w:trHeight w:val="210"/>
        </w:trPr>
        <w:tc>
          <w:tcPr>
            <w:tcW w:w="9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A2F6F" w14:textId="77777777" w:rsidR="00025455" w:rsidRDefault="00025455">
            <w:pPr>
              <w:pStyle w:val="RVtabellenanker"/>
              <w:widowControl/>
              <w:rPr>
                <w:rFonts w:cs="Arial"/>
              </w:rPr>
            </w:pPr>
          </w:p>
          <w:p w14:paraId="1F1ABFDE" w14:textId="77777777" w:rsidR="00025455" w:rsidRDefault="00025455">
            <w:pPr>
              <w:pStyle w:val="RVtabelle75fr"/>
              <w:widowControl/>
              <w:tabs>
                <w:tab w:val="clear" w:pos="720"/>
              </w:tabs>
              <w:rPr>
                <w:rFonts w:cs="Arial"/>
              </w:rPr>
            </w:pPr>
            <w:bookmarkStart w:id="0" w:name="Anlage_1"/>
            <w:r>
              <w:t>Anlage 1</w:t>
            </w:r>
            <w:bookmarkEnd w:id="0"/>
          </w:p>
        </w:tc>
      </w:tr>
      <w:tr w:rsidR="00000000" w14:paraId="7732E51B" w14:textId="77777777">
        <w:trPr>
          <w:trHeight w:val="250"/>
        </w:trPr>
        <w:tc>
          <w:tcPr>
            <w:tcW w:w="9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E82B3A6" w14:textId="77777777" w:rsidR="00025455" w:rsidRDefault="00025455">
            <w:pPr>
              <w:pStyle w:val="RVtabellenfcberschrift"/>
              <w:tabs>
                <w:tab w:val="clear" w:pos="720"/>
              </w:tabs>
              <w:rPr>
                <w:rFonts w:cs="Arial"/>
              </w:rPr>
            </w:pPr>
            <w:r>
              <w:t xml:space="preserve">Curriculum </w:t>
            </w:r>
            <w:r>
              <w:t>„</w:t>
            </w:r>
            <w:r>
              <w:t>Deutsch-Franz</w:t>
            </w:r>
            <w:r>
              <w:t>ö</w:t>
            </w:r>
            <w:r>
              <w:t>sische Zusatzqualifikation am Berufskolleg (DFZQ PRO)</w:t>
            </w:r>
            <w:r>
              <w:t>“</w:t>
            </w:r>
            <w:r>
              <w:t xml:space="preserve"> </w:t>
            </w:r>
          </w:p>
        </w:tc>
      </w:tr>
    </w:tbl>
    <w:p w14:paraId="768C3C1C" w14:textId="77777777" w:rsidR="00025455" w:rsidRDefault="00025455">
      <w:pPr>
        <w:pStyle w:val="RVtabellenfcberschrift"/>
        <w:keepLines/>
        <w:tabs>
          <w:tab w:val="clear" w:pos="720"/>
        </w:tabs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42"/>
        <w:gridCol w:w="2440"/>
        <w:gridCol w:w="2440"/>
        <w:gridCol w:w="2756"/>
      </w:tblGrid>
      <w:tr w:rsidR="00000000" w14:paraId="6149D4AE" w14:textId="77777777">
        <w:trPr>
          <w:trHeight w:val="75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AEF63" w14:textId="77777777" w:rsidR="00025455" w:rsidRDefault="00025455">
            <w:pPr>
              <w:pStyle w:val="RVtabellenanker"/>
              <w:widowControl/>
            </w:pPr>
            <w:r>
              <w:rPr>
                <w:rFonts w:cs="Arial"/>
                <w:sz w:val="15"/>
              </w:rPr>
              <w:t xml:space="preserve"> </w:t>
            </w:r>
          </w:p>
          <w:p w14:paraId="5BEE947C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 xml:space="preserve">Anforderungssituation (AFS) 1: </w:t>
            </w:r>
            <w:r>
              <w:br/>
            </w:r>
            <w:r>
              <w:t>Berufs- bzw. bildungsgangbezogene binationale Lernsituation</w:t>
            </w:r>
          </w:p>
          <w:p w14:paraId="6AC34C0F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rPr>
                <w:rStyle w:val="mager"/>
                <w:b w:val="0"/>
              </w:rPr>
              <w:t>Die Lehrkr</w:t>
            </w:r>
            <w:r>
              <w:rPr>
                <w:rStyle w:val="mager"/>
                <w:b w:val="0"/>
              </w:rPr>
              <w:t>ä</w:t>
            </w:r>
            <w:r>
              <w:rPr>
                <w:rStyle w:val="mager"/>
                <w:b w:val="0"/>
              </w:rPr>
              <w:t>fte entwickeln und benennen eine oder mehrere berufsbezogene binationale Lernsituationen/Lerneinheiten, die einen vollst</w:t>
            </w:r>
            <w:r>
              <w:rPr>
                <w:rStyle w:val="mager"/>
                <w:b w:val="0"/>
              </w:rPr>
              <w:t>ä</w:t>
            </w:r>
            <w:r>
              <w:rPr>
                <w:rStyle w:val="mager"/>
                <w:b w:val="0"/>
              </w:rPr>
              <w:t>ndigen Handlungszyklus umfassen.</w:t>
            </w:r>
          </w:p>
        </w:tc>
      </w:tr>
      <w:tr w:rsidR="00000000" w14:paraId="5500D62A" w14:textId="77777777">
        <w:trPr>
          <w:trHeight w:val="36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1135D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Absolventinnen und Absolventen erwerben berufliche Handlungskompetenzen, indem sie in der binationalen Zusammenarbeit gemeinsam ein berufsbezogenes Lernergebnis oder Handlungsprodukt erstellen.</w:t>
            </w:r>
          </w:p>
        </w:tc>
      </w:tr>
      <w:tr w:rsidR="00000000" w14:paraId="4CF295B8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4DB02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Ziele</w:t>
            </w:r>
          </w:p>
        </w:tc>
      </w:tr>
      <w:tr w:rsidR="00000000" w14:paraId="6D95E941" w14:textId="77777777">
        <w:trPr>
          <w:trHeight w:val="100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6A450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Die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 </w:t>
            </w:r>
          </w:p>
          <w:p w14:paraId="29BA5D31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entwickeln mit der Partnerin/dem Partner aus Frankreich Ideen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gemeinsames berufsbezogenes Lernergebnis oder Handlungsprodukt. Auf Basis dieser Ideen planen sie die notwendigen Schritte, treffen Entscheidungen mithilfe geeigneter Tools (z. B. Entscheidungsbaum, Netzplantechnik, Kosten/Nutzen-Abw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gung), einigen sich auf eine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sentationsform und setzen die Planungen um. Dabei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 sie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gliche Anpassungen oder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berschneidungen hinsichtlich binationaler Einsatzgebiete und beruflicher Kontexte. Sie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fen ihre Zielerreichung und reflektieren den Arbeitsprozess.</w:t>
            </w:r>
          </w:p>
        </w:tc>
      </w:tr>
      <w:tr w:rsidR="00000000" w14:paraId="5F2D7527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25541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Zuordnungen der Zielformulierungen zu den Kompetenzkategorien durch die Lehrkr</w:t>
            </w:r>
            <w:r>
              <w:t>ä</w:t>
            </w:r>
            <w:r>
              <w:t>fte</w:t>
            </w:r>
          </w:p>
        </w:tc>
      </w:tr>
      <w:tr w:rsidR="00000000" w14:paraId="5EA96D04" w14:textId="77777777">
        <w:trPr>
          <w:trHeight w:val="21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45180" w14:textId="77777777" w:rsidR="00025455" w:rsidRDefault="00025455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Fachkompetenz</w:t>
            </w:r>
          </w:p>
        </w:tc>
        <w:tc>
          <w:tcPr>
            <w:tcW w:w="5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790C3" w14:textId="77777777" w:rsidR="00025455" w:rsidRDefault="00025455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Personale Kompetenz</w:t>
            </w:r>
          </w:p>
        </w:tc>
      </w:tr>
      <w:tr w:rsidR="00000000" w14:paraId="2C08292E" w14:textId="77777777">
        <w:trPr>
          <w:trHeight w:val="210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82D0A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Wissen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49267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Fertigkeiten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154FB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Sozialkompetenz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5F9AD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Selbst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ndigkeit</w:t>
            </w:r>
          </w:p>
        </w:tc>
      </w:tr>
      <w:tr w:rsidR="00000000" w14:paraId="13C5E90E" w14:textId="77777777">
        <w:trPr>
          <w:trHeight w:val="210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0A08D" w14:textId="77777777" w:rsidR="00025455" w:rsidRDefault="00025455">
            <w:pPr>
              <w:pStyle w:val="RVtabelle75nl"/>
              <w:rPr>
                <w:rFonts w:cs="Arial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C2F12" w14:textId="77777777" w:rsidR="00025455" w:rsidRDefault="00025455">
            <w:pPr>
              <w:pStyle w:val="RVtabelle75nl"/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683F4" w14:textId="77777777" w:rsidR="00025455" w:rsidRDefault="00025455">
            <w:pPr>
              <w:pStyle w:val="RVtabelle75nl"/>
              <w:rPr>
                <w:rFonts w:cs="Arial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10D3E" w14:textId="77777777" w:rsidR="00025455" w:rsidRDefault="00025455">
            <w:pPr>
              <w:pStyle w:val="RVtabelle75nl"/>
            </w:pPr>
          </w:p>
        </w:tc>
      </w:tr>
      <w:tr w:rsidR="00000000" w14:paraId="1CE88AD7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A7649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Exemplarische Handlungsprodukte/Lernergebnisse</w:t>
            </w:r>
          </w:p>
        </w:tc>
      </w:tr>
      <w:tr w:rsidR="00000000" w14:paraId="3DBF504E" w14:textId="77777777">
        <w:trPr>
          <w:trHeight w:val="11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3160D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im Kontext der jeweiligen Ausbildungsinhalte, z.B. Einbau eines Airbags, 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anfertigung eines Fensterplissees, Planung und Zubereitung eines Men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s, Dokumentation von Gesch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ftsprozessen unter Ber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cksichtigung von nationalen Gepflogenheiten sowie Normen und Vorgaben beider 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</w:t>
            </w:r>
          </w:p>
          <w:p w14:paraId="7D11B02F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visuelle Darstellung von Arbeitsprozessen (mediale Praktikumsdokumentation, z.B. Videoberichte)</w:t>
            </w:r>
          </w:p>
          <w:p w14:paraId="2AA0F582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Praktikumsbericht bzw. digitales Berichtsheft (z.B. als Webblog)</w:t>
            </w:r>
          </w:p>
          <w:p w14:paraId="7BF74E92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weitere Ergebnisse als verbale und/oder visuelle Darstellungen</w:t>
            </w:r>
          </w:p>
          <w:p w14:paraId="598E28C7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, z. B. mittels digitaler Medien.</w:t>
            </w:r>
          </w:p>
        </w:tc>
      </w:tr>
      <w:tr w:rsidR="00000000" w14:paraId="013B1C76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89D65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tzliche Hinweise</w:t>
            </w:r>
          </w:p>
        </w:tc>
      </w:tr>
      <w:tr w:rsidR="00000000" w14:paraId="1C720DED" w14:textId="77777777">
        <w:trPr>
          <w:trHeight w:val="17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F9C94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  <w:r>
              <w:rPr>
                <w:rFonts w:cs="Calibri"/>
              </w:rPr>
              <w:tab/>
            </w:r>
            <w:r>
              <w:t>Die Orientierung an realit</w:t>
            </w:r>
            <w:r>
              <w:t>ä</w:t>
            </w:r>
            <w:r>
              <w:t>tsnahen betrieblichen bzw. beruflichen Arbeits- und Gesch</w:t>
            </w:r>
            <w:r>
              <w:t>ä</w:t>
            </w:r>
            <w:r>
              <w:t>ftsprozessen im Rahmen der DFZQ PRO als Ausgangspunkt f</w:t>
            </w:r>
            <w:r>
              <w:t>ü</w:t>
            </w:r>
            <w:r>
              <w:t>r Lernsituationen/Lerneinheiten erfordert eine konsequente Gestaltung entlang der Phasen des handlungsorientierten Unterrichts.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 xml:space="preserve"> Vor diesem Hintergrund sind die Lernortkooperation und die Abstimmung mit den franz</w:t>
            </w:r>
            <w:r>
              <w:t>ö</w:t>
            </w:r>
            <w:r>
              <w:t>sischen Partnern und ggf. dem dualen Partner f</w:t>
            </w:r>
            <w:r>
              <w:t>ü</w:t>
            </w:r>
            <w:r>
              <w:t>r eine gelungene Lernsituation unabdingbar.</w:t>
            </w:r>
          </w:p>
          <w:p w14:paraId="78E6BF11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Planung, Durchf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hrung und Reflexion der binationalen Lernsituation(en)/Lerneinheit(en) kann Bestandteil des Praktikums bzw. Lernaufenthaltes sein oder in einem realen oder virtuellen beruflichen deutsch-franz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sischen Projekt umgesetzt werden.</w:t>
            </w:r>
          </w:p>
          <w:p w14:paraId="473CEAA8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Inhalte der Anforderungssituationen k</w:t>
            </w:r>
            <w:r>
              <w:t>ö</w:t>
            </w:r>
            <w:r>
              <w:t>nnen in Lernsituationen/Lerneinheiten im Rahmen der didaktischen Jahresplanungen in den berufsbezogenen und/oder berufs</w:t>
            </w:r>
            <w:r>
              <w:t>ü</w:t>
            </w:r>
            <w:r>
              <w:t>bergreifenden Unterricht und/oder in den Differenzierungsbereich integriert werden.</w:t>
            </w:r>
          </w:p>
          <w:p w14:paraId="07031610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Einbindung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tzender Angebote von externen Partnerorganisationen wie ProTandem, Deutsch-Franz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sisches Jugendwerk, Institut fran</w:t>
            </w:r>
            <w:r>
              <w:rPr>
                <w:rFonts w:cs="Calibri"/>
              </w:rPr>
              <w:t>ç</w:t>
            </w:r>
            <w:r>
              <w:rPr>
                <w:rFonts w:cs="Calibri"/>
              </w:rPr>
              <w:t>ais (DELF-Zertifikat) oder KMK-Fremdsprachenzertifikat ist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glich.</w:t>
            </w:r>
          </w:p>
        </w:tc>
      </w:tr>
      <w:tr w:rsidR="00000000" w14:paraId="606EC3A4" w14:textId="77777777">
        <w:trPr>
          <w:trHeight w:val="18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CF3B8" w14:textId="77777777" w:rsidR="00025455" w:rsidRDefault="00025455">
            <w:pPr>
              <w:pStyle w:val="RVFudfnote160nb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1) Siehe dazu: Kapitel 3.3 Phasen der vollst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ndigen Handlung (...) In: </w:t>
            </w:r>
            <w:hyperlink r:id="rId11" w:history="1">
              <w:r>
                <w:rPr>
                  <w:rFonts w:cs="Calibri"/>
                </w:rPr>
                <w:t>https://www.berufsbildung.nrw.de/cms/upload/fachklassen/djp-einleger.pdf</w:t>
              </w:r>
            </w:hyperlink>
            <w:r>
              <w:t xml:space="preserve"> (Stand 10.08.2021)</w:t>
            </w:r>
          </w:p>
        </w:tc>
      </w:tr>
      <w:tr w:rsidR="00000000" w14:paraId="028EEEFE" w14:textId="77777777">
        <w:trPr>
          <w:cantSplit/>
          <w:trHeight w:val="181"/>
        </w:trPr>
        <w:tc>
          <w:tcPr>
            <w:tcW w:w="9997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45456B4" w14:textId="77777777" w:rsidR="00025455" w:rsidRDefault="00025455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 xml:space="preserve">Anforderungssituation (AFS 1): Berufs- bzw. bildungsgangbezogene binationale Lernsituation </w:t>
            </w:r>
          </w:p>
        </w:tc>
      </w:tr>
    </w:tbl>
    <w:p w14:paraId="40733135" w14:textId="77777777" w:rsidR="00025455" w:rsidRDefault="00025455">
      <w:pPr>
        <w:pStyle w:val="RVAnlagenabstandleer75"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42"/>
        <w:gridCol w:w="2440"/>
        <w:gridCol w:w="2439"/>
        <w:gridCol w:w="2757"/>
      </w:tblGrid>
      <w:tr w:rsidR="00000000" w14:paraId="42421D88" w14:textId="77777777">
        <w:trPr>
          <w:trHeight w:val="3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39B2B" w14:textId="77777777" w:rsidR="00025455" w:rsidRDefault="00025455">
            <w:pPr>
              <w:pStyle w:val="RVtabellenanker"/>
              <w:widowControl/>
            </w:pPr>
          </w:p>
          <w:p w14:paraId="3CD49417" w14:textId="77777777" w:rsidR="00025455" w:rsidRDefault="00025455">
            <w:pPr>
              <w:pStyle w:val="RVtabelle75fb"/>
              <w:jc w:val="left"/>
              <w:rPr>
                <w:rFonts w:cs="Calibri"/>
              </w:rPr>
            </w:pPr>
            <w:r>
              <w:t xml:space="preserve">Anforderungssituation (AFS) 2: </w:t>
            </w:r>
            <w:r>
              <w:br/>
            </w:r>
            <w:r>
              <w:t>Berufsbezogene, interkulturelle Handlungskompetenzen im Kontext deutsch-franz</w:t>
            </w:r>
            <w:r>
              <w:t>ö</w:t>
            </w:r>
            <w:r>
              <w:t>sischer Kooperationen</w:t>
            </w:r>
          </w:p>
        </w:tc>
      </w:tr>
      <w:tr w:rsidR="00000000" w14:paraId="5DEBCEAB" w14:textId="77777777">
        <w:trPr>
          <w:trHeight w:val="66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3C8D0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Absolventinnen und Absolventen beschreiben wesentliche Merkmale des Partnerlandes bzw. der ausgew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hlten Region und der Partnerschule bzw. des Partnerunternehmens. Sie charakterisieren Berufe und berufliche Abschl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 im Rahmen ihres Berufsfeldes. Sie stellen die Arbeits- und Unternehmenskulturen der jeweiligen 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 dar. Sie setzen sich mit kulturellen Unterschieden auseinander, reflektieren gewohnte Haltungen und Einstellungen und stellen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gliche Auswirkungen auf interkulturelle Kommunikation dar.</w:t>
            </w:r>
          </w:p>
        </w:tc>
      </w:tr>
      <w:tr w:rsidR="00000000" w14:paraId="37E04512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460BF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 xml:space="preserve">Ziele </w:t>
            </w:r>
          </w:p>
        </w:tc>
      </w:tr>
      <w:tr w:rsidR="00000000" w14:paraId="35EE28DA" w14:textId="77777777">
        <w:trPr>
          <w:trHeight w:val="289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69A88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Die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 </w:t>
            </w:r>
          </w:p>
          <w:p w14:paraId="2B2328D3" w14:textId="77777777" w:rsidR="00025455" w:rsidRDefault="00025455">
            <w:pPr>
              <w:pStyle w:val="RVtabelle75nl"/>
            </w:pPr>
            <w:r>
              <w:rPr>
                <w:rFonts w:cs="Arial"/>
              </w:rPr>
              <w:t>orientieren sich in der Umgebung i</w:t>
            </w:r>
            <w:r>
              <w:rPr>
                <w:rFonts w:cs="Arial"/>
              </w:rPr>
              <w:t>hrer Partnerschule bzw. ihres betrieblichen Partners in Frankreich. Sie benennen regionale Besonderheiten (z.B. Infrastruktur, Wirtschaftssektoren, Bev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lkerungsstruktur, kommunalpolitische Aspekte, Bildungswesen). (ZF 1)</w:t>
            </w:r>
          </w:p>
          <w:p w14:paraId="7EE2032F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beschreiben Merkmale</w:t>
            </w:r>
            <w:r>
              <w:t xml:space="preserve"> des Partnerunternehmens oder eines ihrem Berufsfeld entsprechenden franz</w:t>
            </w:r>
            <w:r>
              <w:t>ö</w:t>
            </w:r>
            <w:r>
              <w:t>sischen Unternehmens (z.B. Historie, Branche, Aktivit</w:t>
            </w:r>
            <w:r>
              <w:t>ä</w:t>
            </w:r>
            <w:r>
              <w:t>ten, Organisationsform, Besch</w:t>
            </w:r>
            <w:r>
              <w:t>ä</w:t>
            </w:r>
            <w:r>
              <w:t>ftigtenstruktur, regionale und nationale wirtschaftliche Bedeutung). (ZF 2)</w:t>
            </w:r>
          </w:p>
          <w:p w14:paraId="3FA12ECA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benennen und beschreiben franz</w:t>
            </w:r>
            <w:r>
              <w:t>ö</w:t>
            </w:r>
            <w:r>
              <w:t>sische Berufe ihres Berufsfeldes und vergleichen in Ans</w:t>
            </w:r>
            <w:r>
              <w:t>ä</w:t>
            </w:r>
            <w:r>
              <w:t>tzen die jeweiligen Bildungssysteme und die Berufsprofile. (ZF 3)</w:t>
            </w:r>
          </w:p>
          <w:p w14:paraId="258CDA05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charakterisieren die (gesetzlichen) Rahmenbedingungen f</w:t>
            </w:r>
            <w:r>
              <w:t>ü</w:t>
            </w:r>
            <w:r>
              <w:t>r berufliche T</w:t>
            </w:r>
            <w:r>
              <w:t>ä</w:t>
            </w:r>
            <w:r>
              <w:t>tigkeiten (z.B. Arbeitszeitgesetze, Mitbestimmung, Betriebsregeln des franz</w:t>
            </w:r>
            <w:r>
              <w:t>ö</w:t>
            </w:r>
            <w:r>
              <w:t>sischen (Partner-)Unternehmens, Unfallverh</w:t>
            </w:r>
            <w:r>
              <w:t>ü</w:t>
            </w:r>
            <w:r>
              <w:t>tungsvorschriften und Gesundheitsschutz am Arbeitsplatz) und vergleichen sie mit den Rahmenbedingungen im Heimatland. (ZF 4)</w:t>
            </w:r>
          </w:p>
          <w:p w14:paraId="2794B51B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recherchieren, wie freie Stellen am Arbeitsmarkt des Partnerlandes zu finden sind (z.B. Jobb</w:t>
            </w:r>
            <w:r>
              <w:t>ö</w:t>
            </w:r>
            <w:r>
              <w:t>rsen, soziale Netzwerke, digitale Plattformen), beschreiben diese und vergleichen analoge und digitale Bewerbungsverfahren in Frankreich und Deutschland. (ZF 5)</w:t>
            </w:r>
          </w:p>
          <w:p w14:paraId="0EF484A2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wenden landestypische Kommunikationswege und -regeln sowie H</w:t>
            </w:r>
            <w:r>
              <w:t>ö</w:t>
            </w:r>
            <w:r>
              <w:t>flichkeitsregeln situations-, adressaten- und zielgerichtet an und verhalten sich dem betrieblichen bzw. schulischen Umfeld angemessen. (ZF 6)</w:t>
            </w:r>
          </w:p>
          <w:p w14:paraId="5590FAB1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beschreiben kulturelle Besonderheiten Frankreichs (z.B. in Hinblick auf Familie, Schule, Berufst</w:t>
            </w:r>
            <w:r>
              <w:t>ä</w:t>
            </w:r>
            <w:r>
              <w:t>tigkeit, Ern</w:t>
            </w:r>
            <w:r>
              <w:t>ä</w:t>
            </w:r>
            <w:r>
              <w:t>hrung, Work-Life-Balance, Freizeitverhalten), reflektieren daran die eigenen deutschen Besonderheiten und ordnen kulturelle Spezifika Deutschlands und Frankreichs in ein demokratisches Europaverst</w:t>
            </w:r>
            <w:r>
              <w:t>ä</w:t>
            </w:r>
            <w:r>
              <w:t>ndnis ein. (ZF 7)</w:t>
            </w:r>
          </w:p>
        </w:tc>
      </w:tr>
      <w:tr w:rsidR="00000000" w14:paraId="3B9F34B3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1F0CA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Zuordnungen der Zielformulierungen zu den Kompetenzkategorien</w:t>
            </w:r>
          </w:p>
        </w:tc>
      </w:tr>
      <w:tr w:rsidR="00000000" w14:paraId="5EA267EF" w14:textId="77777777">
        <w:trPr>
          <w:trHeight w:val="21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57D29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Fachkompetenz</w:t>
            </w:r>
          </w:p>
        </w:tc>
        <w:tc>
          <w:tcPr>
            <w:tcW w:w="5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F6854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Personale Kompetenz</w:t>
            </w:r>
          </w:p>
        </w:tc>
      </w:tr>
      <w:tr w:rsidR="00000000" w14:paraId="26B09995" w14:textId="77777777">
        <w:trPr>
          <w:trHeight w:val="210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A1AC3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Wissen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163A3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Fertigkeiten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831EB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Sozialkompetenz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FC5B5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Selbstst</w:t>
            </w:r>
            <w:r>
              <w:t>ä</w:t>
            </w:r>
            <w:r>
              <w:t>ndigkeit</w:t>
            </w:r>
          </w:p>
        </w:tc>
      </w:tr>
      <w:tr w:rsidR="00000000" w14:paraId="2FC82916" w14:textId="77777777">
        <w:trPr>
          <w:trHeight w:val="210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0A106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ZF1 - ZF 7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E505A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ZF2, ZF 3, ZF 5, ZF 6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D591F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ZF3, ZF 4, ZF 6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0DE97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 3, ZF 4, ZF 5, ZF 7</w:t>
            </w:r>
          </w:p>
        </w:tc>
      </w:tr>
      <w:tr w:rsidR="00000000" w14:paraId="37B5F663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D0FDA" w14:textId="77777777" w:rsidR="00025455" w:rsidRDefault="00025455">
            <w:pPr>
              <w:pStyle w:val="RVtabelle75fb"/>
              <w:keepNext/>
            </w:pPr>
            <w:r>
              <w:rPr>
                <w:rFonts w:cs="Calibri"/>
              </w:rPr>
              <w:t>Exemplarische Handlungsprodukte/Lernergebnisse</w:t>
            </w:r>
          </w:p>
        </w:tc>
      </w:tr>
      <w:tr w:rsidR="00000000" w14:paraId="2331BF2D" w14:textId="77777777">
        <w:trPr>
          <w:trHeight w:val="19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A05C9" w14:textId="77777777" w:rsidR="00025455" w:rsidRDefault="00025455">
            <w:pPr>
              <w:pStyle w:val="RVliste3u75nl"/>
              <w:keepLines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 xml:space="preserve">Visualisierung der Lage des Partnerunternehmens, wichtiger </w:t>
            </w:r>
            <w:r>
              <w:t>ö</w:t>
            </w:r>
            <w:r>
              <w:t>rtlicher Bezugspunkte und weiterer relevanter Informationen z.B. anhand einer selbst erstellten Karte (Mapping)</w:t>
            </w:r>
          </w:p>
          <w:p w14:paraId="2D7CD759" w14:textId="77777777" w:rsidR="00025455" w:rsidRDefault="00025455">
            <w:pPr>
              <w:pStyle w:val="RVliste3u75nl"/>
              <w:keepLines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Darstellung der betrieblichen Organisation des ausgew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hlten Unternehmens, z.B. durch eine Visualisierung </w:t>
            </w:r>
          </w:p>
          <w:p w14:paraId="295E3751" w14:textId="77777777" w:rsidR="00025455" w:rsidRDefault="00025455">
            <w:pPr>
              <w:pStyle w:val="RVliste3u75nl"/>
              <w:keepLines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der Aufbau- und Ablauforganisation</w:t>
            </w:r>
          </w:p>
          <w:p w14:paraId="1E7CEAEE" w14:textId="77777777" w:rsidR="00025455" w:rsidRDefault="00025455">
            <w:pPr>
              <w:pStyle w:val="RVliste3u75nl"/>
              <w:keepLines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 xml:space="preserve">Tabelle mit Unterschieden </w:t>
            </w:r>
          </w:p>
          <w:p w14:paraId="394D7165" w14:textId="77777777" w:rsidR="00025455" w:rsidRDefault="00025455">
            <w:pPr>
              <w:pStyle w:val="RVliste3u75nl"/>
              <w:keepLines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von relevanten gesetzlichen Rahmenbedingungen (z.B. zu Unfallverh</w:t>
            </w:r>
            <w:r>
              <w:t>ü</w:t>
            </w:r>
            <w:r>
              <w:t>tung, Jugendarbeitsschutz, Urlaub, Arbeitszeiten, K</w:t>
            </w:r>
            <w:r>
              <w:t>ü</w:t>
            </w:r>
            <w:r>
              <w:t>ndigung, Entgelt)</w:t>
            </w:r>
          </w:p>
          <w:p w14:paraId="6B040DB9" w14:textId="77777777" w:rsidR="00025455" w:rsidRDefault="00025455">
            <w:pPr>
              <w:pStyle w:val="RVliste3u75nl"/>
              <w:keepLines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Bewerbungsmappe inkl. Europass-Lebenslauf</w:t>
            </w:r>
          </w:p>
          <w:p w14:paraId="158F70D7" w14:textId="77777777" w:rsidR="00025455" w:rsidRDefault="00025455">
            <w:pPr>
              <w:pStyle w:val="RVliste3u75nl"/>
              <w:keepLines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Digitales Berufswahlportfolio</w:t>
            </w:r>
          </w:p>
          <w:p w14:paraId="3AE89AAF" w14:textId="77777777" w:rsidR="00025455" w:rsidRDefault="00025455">
            <w:pPr>
              <w:pStyle w:val="RVliste3u75nl"/>
              <w:keepLines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selbst erstellter Flyer zum Bewerbungsprozess</w:t>
            </w:r>
          </w:p>
          <w:p w14:paraId="0882F65B" w14:textId="77777777" w:rsidR="00025455" w:rsidRDefault="00025455">
            <w:pPr>
              <w:pStyle w:val="RVliste3u75nl"/>
              <w:keepLines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 xml:space="preserve">weitere Ergebnisse als verbale oder visuelle Darstellungen in einer mit der Lehrkraft vereinbarten Form </w:t>
            </w:r>
          </w:p>
        </w:tc>
      </w:tr>
      <w:tr w:rsidR="00000000" w14:paraId="346A2DEA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FEB14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3B0C8F8F" w14:textId="77777777">
        <w:trPr>
          <w:trHeight w:val="109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04711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Einbindung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tzender Angebote von externen Partnerorganisationen wie ProTandem, Deutsch-Franz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sisches Jugendwerk, Institut fran</w:t>
            </w:r>
            <w:r>
              <w:rPr>
                <w:rFonts w:cs="Calibri"/>
              </w:rPr>
              <w:t>ç</w:t>
            </w:r>
            <w:r>
              <w:rPr>
                <w:rFonts w:cs="Calibri"/>
              </w:rPr>
              <w:t>ais (DELF-Zertifikat) oder KMK-Fremdsprachenzertifikat ist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glich. </w:t>
            </w:r>
          </w:p>
          <w:p w14:paraId="366347F2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Inhalte der Anforderungssituationen k</w:t>
            </w:r>
            <w:r>
              <w:t>ö</w:t>
            </w:r>
            <w:r>
              <w:t>nnen in Lernsituationen/Lerneinheiten im Rahmen der didaktischen Jahresplanungen in den berufsbezogenen und/oder berufs</w:t>
            </w:r>
            <w:r>
              <w:t>ü</w:t>
            </w:r>
            <w:r>
              <w:t>bergreifenden Unterricht und/oder in den Differenzierungsbereich integriert werden.</w:t>
            </w:r>
          </w:p>
          <w:p w14:paraId="19CBD08E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 xml:space="preserve">Die AFS 2 und die AFS 3.1 bzw. 3.2 enthalten sich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berschneidende Zielformulierungen. Damit soll die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 gegeben werden, dass die Umsetzung der AFS 2 ggf. auch im Rahmen der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fremdsprachlicher Kompetenzen erfolgen kann.</w:t>
            </w:r>
          </w:p>
        </w:tc>
      </w:tr>
      <w:tr w:rsidR="00000000" w14:paraId="5EC95DE0" w14:textId="77777777">
        <w:trPr>
          <w:cantSplit/>
          <w:trHeight w:val="181"/>
        </w:trPr>
        <w:tc>
          <w:tcPr>
            <w:tcW w:w="9997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BEC2EB9" w14:textId="77777777" w:rsidR="00025455" w:rsidRDefault="00025455">
            <w:pPr>
              <w:pStyle w:val="RVtabellenunterschrift"/>
              <w:widowControl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Anforderungssituation (AFS) 2: Berufsbezogene, interkulturelle Handlungskompetenzen im Kontext deutsch-franz</w:t>
            </w:r>
            <w:r>
              <w:t>ö</w:t>
            </w:r>
            <w:r>
              <w:t xml:space="preserve">sischer Kooperationen </w:t>
            </w:r>
          </w:p>
        </w:tc>
      </w:tr>
    </w:tbl>
    <w:p w14:paraId="6E233F27" w14:textId="77777777" w:rsidR="00025455" w:rsidRDefault="00025455">
      <w:pPr>
        <w:pStyle w:val="RVAnlagenabstandleer75"/>
      </w:pPr>
    </w:p>
    <w:p w14:paraId="593AA0C5" w14:textId="77777777" w:rsidR="00025455" w:rsidRDefault="00025455">
      <w:pPr>
        <w:pStyle w:val="RVAnlagenabstandleer75"/>
        <w:rPr>
          <w:rFonts w:cs="Arial"/>
        </w:rPr>
      </w:pPr>
    </w:p>
    <w:p w14:paraId="39368B18" w14:textId="77777777" w:rsidR="00025455" w:rsidRDefault="00025455">
      <w:pPr>
        <w:pStyle w:val="RVAnlagenabstandleer75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234"/>
        <w:gridCol w:w="1936"/>
        <w:gridCol w:w="2357"/>
        <w:gridCol w:w="3551"/>
      </w:tblGrid>
      <w:tr w:rsidR="00000000" w14:paraId="6CFFD856" w14:textId="77777777">
        <w:trPr>
          <w:trHeight w:val="3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2F646" w14:textId="77777777" w:rsidR="00025455" w:rsidRDefault="00025455">
            <w:pPr>
              <w:pStyle w:val="RVtabellenanker"/>
              <w:widowControl/>
              <w:rPr>
                <w:rFonts w:cs="Arial"/>
              </w:rPr>
            </w:pPr>
          </w:p>
          <w:p w14:paraId="472EE479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Anforderungssituation (AFS) 3.1:</w:t>
            </w:r>
            <w:r>
              <w:rPr>
                <w:rFonts w:cs="Calibri"/>
              </w:rPr>
              <w:br/>
              <w:t xml:space="preserve">Grundlegende fremdsprachliche Kompetenzen </w:t>
            </w:r>
          </w:p>
        </w:tc>
      </w:tr>
      <w:tr w:rsidR="00000000" w14:paraId="67A77794" w14:textId="77777777">
        <w:trPr>
          <w:trHeight w:val="36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B480A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Absolventinnen und Absolventen erwerben grundlegende fremdsprachliche kommunikative Kompetenzen im beruflichen und privaten Umfeld und wenden sie an. </w:t>
            </w:r>
          </w:p>
        </w:tc>
      </w:tr>
      <w:tr w:rsidR="00000000" w14:paraId="7CE7F04F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361B4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Ziele</w:t>
            </w:r>
          </w:p>
        </w:tc>
      </w:tr>
      <w:tr w:rsidR="00000000" w14:paraId="6D45A7EE" w14:textId="77777777">
        <w:trPr>
          <w:trHeight w:val="218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AF032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lastRenderedPageBreak/>
              <w:t>Die 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</w:t>
            </w:r>
          </w:p>
          <w:p w14:paraId="7DDDA4C6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nehmen in privaten und beruflichen Situationen eigenst</w:t>
            </w:r>
            <w:r>
              <w:t>ä</w:t>
            </w:r>
            <w:r>
              <w:t>ndig Kontakt zu anderen Personen in der Fremdsprache auf und verwenden situations- und adressatengerechte Begr</w:t>
            </w:r>
            <w:r>
              <w:t>üß</w:t>
            </w:r>
            <w:r>
              <w:t>ungs- und Verabschiedungsformeln. Dazu nutzen sie unterschiedliche digitale und analoge Kommunikationsm</w:t>
            </w:r>
            <w:r>
              <w:t>ö</w:t>
            </w:r>
            <w:r>
              <w:t>glichkeiten. (ZF 1)</w:t>
            </w:r>
          </w:p>
          <w:p w14:paraId="3B072E60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verstehen gel</w:t>
            </w:r>
            <w:r>
              <w:t>ä</w:t>
            </w:r>
            <w:r>
              <w:t xml:space="preserve">ufige schriftliche und auditive sowie audiovisuelle Informationen im </w:t>
            </w:r>
            <w:r>
              <w:t>ö</w:t>
            </w:r>
            <w:r>
              <w:t>ffentlichen Bereich (par exemple, panneaux, affiches, annonces, messages simples, instructions). (ZF 2)</w:t>
            </w:r>
          </w:p>
          <w:p w14:paraId="1D8AE8D3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pr</w:t>
            </w:r>
            <w:r>
              <w:t>ä</w:t>
            </w:r>
            <w:r>
              <w:t>sentieren sich und andere im privaten und beruflichen Kontext. (ZF 3)</w:t>
            </w:r>
          </w:p>
          <w:p w14:paraId="7512B938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geben in elementarer Sprache Ausk</w:t>
            </w:r>
            <w:r>
              <w:t>ü</w:t>
            </w:r>
            <w:r>
              <w:t>nfte zu eigenen beruflichen Erfahrungen und beruflichen Zukunftspl</w:t>
            </w:r>
            <w:r>
              <w:t>ä</w:t>
            </w:r>
            <w:r>
              <w:t>nen. (ZF 4)</w:t>
            </w:r>
          </w:p>
          <w:p w14:paraId="6A589FFD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verstehen berufstypische Arbeitsanweisungen, Erl</w:t>
            </w:r>
            <w:r>
              <w:t>ä</w:t>
            </w:r>
            <w:r>
              <w:t>uterungen und Kommentare und setzen diese um. (ZF 5)</w:t>
            </w:r>
          </w:p>
          <w:p w14:paraId="64FE967B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geben elementare berufsrelevante Anweisungen und erl</w:t>
            </w:r>
            <w:r>
              <w:t>ä</w:t>
            </w:r>
            <w:r>
              <w:t>utern sie. (ZF 6)</w:t>
            </w:r>
          </w:p>
          <w:p w14:paraId="15DFEA44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erfragen Informationen zum Verst</w:t>
            </w:r>
            <w:r>
              <w:t>ä</w:t>
            </w:r>
            <w:r>
              <w:t>ndnis des Arbeitsprozesses. (ZF 7)</w:t>
            </w:r>
          </w:p>
          <w:p w14:paraId="4A2AF6AA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artikulieren unter Verwendung elementarer sprachlicher Mittel adressaten- und situationsgerecht eigene Bed</w:t>
            </w:r>
            <w:r>
              <w:t>ü</w:t>
            </w:r>
            <w:r>
              <w:t>rfnisse im beruflichen Kontext. (ZF 8)</w:t>
            </w:r>
          </w:p>
        </w:tc>
      </w:tr>
      <w:tr w:rsidR="00000000" w14:paraId="02569730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483CF0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Zuordnungen der Zielformulierungen zu den Kompetenzkategorien</w:t>
            </w:r>
          </w:p>
        </w:tc>
      </w:tr>
      <w:tr w:rsidR="00000000" w14:paraId="4C106BEC" w14:textId="77777777">
        <w:trPr>
          <w:trHeight w:val="276"/>
        </w:trPr>
        <w:tc>
          <w:tcPr>
            <w:tcW w:w="4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2B14D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Fachkompetenz</w:t>
            </w:r>
          </w:p>
        </w:tc>
        <w:tc>
          <w:tcPr>
            <w:tcW w:w="5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8BEE6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Personale Kompetenz</w:t>
            </w:r>
          </w:p>
        </w:tc>
      </w:tr>
      <w:tr w:rsidR="00000000" w14:paraId="51C4A5DF" w14:textId="77777777">
        <w:trPr>
          <w:trHeight w:val="276"/>
        </w:trPr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92BEE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Wissen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71237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Fertigkeiten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2B021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Sozialkompetenz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BCE42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Selbst</w:t>
            </w:r>
            <w:r>
              <w:t>ä</w:t>
            </w:r>
            <w:r>
              <w:t>ndigkeit</w:t>
            </w:r>
          </w:p>
        </w:tc>
      </w:tr>
      <w:tr w:rsidR="00000000" w14:paraId="20612D1E" w14:textId="77777777">
        <w:trPr>
          <w:trHeight w:val="276"/>
        </w:trPr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C4B6F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2 </w:t>
            </w:r>
            <w:r>
              <w:t>–</w:t>
            </w:r>
            <w:r>
              <w:t xml:space="preserve"> ZF 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6989F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2 </w:t>
            </w:r>
            <w:r>
              <w:t>–</w:t>
            </w:r>
            <w:r>
              <w:t xml:space="preserve"> ZF 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9E78D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 1, ZF 3, ZF 8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4E1A4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 1, ZF 3, ZF 6, ZF 8</w:t>
            </w:r>
          </w:p>
        </w:tc>
      </w:tr>
      <w:tr w:rsidR="00000000" w14:paraId="3D2BBDF3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C97E3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Exemplarische Handlungsprodukte/Lernergebnisse</w:t>
            </w:r>
          </w:p>
        </w:tc>
      </w:tr>
      <w:tr w:rsidR="00000000" w14:paraId="64B3FE6A" w14:textId="77777777">
        <w:trPr>
          <w:trHeight w:val="8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2EEFD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digitales Portfolio</w:t>
            </w:r>
          </w:p>
          <w:p w14:paraId="21374657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sentation des Praktikumsbetriebs</w:t>
            </w:r>
          </w:p>
          <w:p w14:paraId="609236B2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Selbstpr</w:t>
            </w:r>
            <w:r>
              <w:t>ä</w:t>
            </w:r>
            <w:r>
              <w:t>sentation (z.B. Referat, visuelle Pr</w:t>
            </w:r>
            <w:r>
              <w:t>ä</w:t>
            </w:r>
            <w:r>
              <w:t>sentation)</w:t>
            </w:r>
          </w:p>
          <w:p w14:paraId="64492241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Glossar zum Fachwortschatz (z.B. Wiki)</w:t>
            </w:r>
          </w:p>
        </w:tc>
      </w:tr>
      <w:tr w:rsidR="00000000" w14:paraId="2F81540A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40A70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tzliche Hinweise</w:t>
            </w:r>
          </w:p>
        </w:tc>
      </w:tr>
      <w:tr w:rsidR="00000000" w14:paraId="43DDB74C" w14:textId="77777777">
        <w:trPr>
          <w:trHeight w:val="109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1C5F3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Einbindung unterst</w:t>
            </w:r>
            <w:r>
              <w:t>ü</w:t>
            </w:r>
            <w:r>
              <w:t>tzender Angebote von externen Partnerorganisationen wie ProTandem, Deutsch-Franz</w:t>
            </w:r>
            <w:r>
              <w:t>ö</w:t>
            </w:r>
            <w:r>
              <w:t>sisches Jugendwerk, Institut fran</w:t>
            </w:r>
            <w:r>
              <w:t>ç</w:t>
            </w:r>
            <w:r>
              <w:t>ais (DELF-Zertifikat) oder KMK-Fremdsprachenzertifikat ist m</w:t>
            </w:r>
            <w:r>
              <w:t>ö</w:t>
            </w:r>
            <w:r>
              <w:t>glich.</w:t>
            </w:r>
          </w:p>
          <w:p w14:paraId="0093A53E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Inhalte der Anforderungssituationen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 in Lernsituationen/Lerneinheiten im Rahmen der didaktischen Jahresplanungen in den berufsbezogenen und/oder berufs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bergreifenden Unterricht und/oder in den Differenzierungsbereich integriert werden.</w:t>
            </w:r>
          </w:p>
          <w:p w14:paraId="3B36E436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 xml:space="preserve">Die AFS 2 und die AFS 3.1 bzw. 3.2 enthalten sich </w:t>
            </w:r>
            <w:r>
              <w:t>ü</w:t>
            </w:r>
            <w:r>
              <w:t>berschneidende Zielformulierungen. Damit soll die M</w:t>
            </w:r>
            <w:r>
              <w:t>ö</w:t>
            </w:r>
            <w:r>
              <w:t>glichkeit gegeben werden, dass die Umsetzung der AFS 2 ggf. auch im Rahmen der F</w:t>
            </w:r>
            <w:r>
              <w:t>ö</w:t>
            </w:r>
            <w:r>
              <w:t>rderung fremdsprachlicher Kompetenzen erfolgen kann.</w:t>
            </w:r>
          </w:p>
        </w:tc>
      </w:tr>
      <w:tr w:rsidR="00000000" w14:paraId="0CC2959E" w14:textId="77777777">
        <w:trPr>
          <w:cantSplit/>
          <w:trHeight w:val="181"/>
        </w:trPr>
        <w:tc>
          <w:tcPr>
            <w:tcW w:w="9997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BCDAF15" w14:textId="77777777" w:rsidR="00025455" w:rsidRDefault="00025455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 xml:space="preserve">Anforderungssituation (AFS) 3.1: Grundlegende fremdsprachliche Kompetenzen </w:t>
            </w:r>
          </w:p>
        </w:tc>
      </w:tr>
    </w:tbl>
    <w:p w14:paraId="1FF291D6" w14:textId="77777777" w:rsidR="00025455" w:rsidRDefault="00025455">
      <w:pPr>
        <w:pStyle w:val="RVAnlagenabstandleer75"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364"/>
        <w:gridCol w:w="2047"/>
        <w:gridCol w:w="2063"/>
        <w:gridCol w:w="3604"/>
      </w:tblGrid>
      <w:tr w:rsidR="00000000" w14:paraId="357F802A" w14:textId="77777777">
        <w:trPr>
          <w:trHeight w:val="3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18480" w14:textId="77777777" w:rsidR="00025455" w:rsidRDefault="00025455">
            <w:pPr>
              <w:pStyle w:val="RVtabellenanker"/>
              <w:widowControl/>
            </w:pPr>
          </w:p>
          <w:p w14:paraId="7BD50075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Anforderungssituation (AFS) 3.2:</w:t>
            </w:r>
            <w:r>
              <w:br/>
              <w:t>Erweiterte fremdsprachliche Kompetenzen</w:t>
            </w:r>
          </w:p>
        </w:tc>
      </w:tr>
      <w:tr w:rsidR="00000000" w14:paraId="6B973C52" w14:textId="77777777">
        <w:trPr>
          <w:trHeight w:val="36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4A83E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Absolventinnen und Absolventen erwerben</w:t>
            </w:r>
            <w:r>
              <w:t xml:space="preserve"> erweiterte fremdsprachliche Kompetenzen im privaten und beruflichen Kontext und wenden sie situations- und adressatengerecht an.</w:t>
            </w:r>
          </w:p>
        </w:tc>
      </w:tr>
      <w:tr w:rsidR="00000000" w14:paraId="164025AF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201EA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Ziele</w:t>
            </w:r>
          </w:p>
        </w:tc>
      </w:tr>
      <w:tr w:rsidR="00000000" w14:paraId="068EA505" w14:textId="77777777">
        <w:trPr>
          <w:trHeight w:val="267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25C7A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Die 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</w:t>
            </w:r>
          </w:p>
          <w:p w14:paraId="2DD28D1D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bauen in privaten und beruflichen Situationen eigenst</w:t>
            </w:r>
            <w:r>
              <w:t>ä</w:t>
            </w:r>
            <w:r>
              <w:t>ndig Kontakt zu anderen Personen in der Zielsprache auf und stellen sich und andere vor. Dazu verwenden sie unterschiedliche digitale und analoge Kommunikationsm</w:t>
            </w:r>
            <w:r>
              <w:t>ö</w:t>
            </w:r>
            <w:r>
              <w:t>glichkeiten. (ZF 1)</w:t>
            </w:r>
          </w:p>
          <w:p w14:paraId="017C4E62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berichten </w:t>
            </w:r>
            <w:r>
              <w:t>ü</w:t>
            </w:r>
            <w:r>
              <w:t>ber ihre bisherige und aktuelle Schul-/Ausbildungssituation (z.B. F</w:t>
            </w:r>
            <w:r>
              <w:t>ä</w:t>
            </w:r>
            <w:r>
              <w:t>cher, Praktika, Unternehmen). (ZF 2)</w:t>
            </w:r>
          </w:p>
          <w:p w14:paraId="18D7A599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informieren sich </w:t>
            </w:r>
            <w:r>
              <w:t>ü</w:t>
            </w:r>
            <w:r>
              <w:t>ber die Schul- und Ausbildungssituation franz</w:t>
            </w:r>
            <w:r>
              <w:t>ö</w:t>
            </w:r>
            <w:r>
              <w:t>sischer Jugendlicher/junger Erwachsener in ihrem beruflichen Bereich. (ZF 3)</w:t>
            </w:r>
          </w:p>
          <w:p w14:paraId="23F8A791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pr</w:t>
            </w:r>
            <w:r>
              <w:t>ä</w:t>
            </w:r>
            <w:r>
              <w:t>sentieren verschiedene Berufe aus ihrem Fachbereich und die damit verbundenen beruflichen T</w:t>
            </w:r>
            <w:r>
              <w:t>ä</w:t>
            </w:r>
            <w:r>
              <w:t>tigkeiten). (ZF 4)</w:t>
            </w:r>
          </w:p>
          <w:p w14:paraId="15412182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beschreiben auch komplexe Arbeitsbedingungen ihres Berufsfeldes in Frankreich (z.B. Arbeitszeit, RTT (r</w:t>
            </w:r>
            <w:r>
              <w:t>é</w:t>
            </w:r>
            <w:r>
              <w:t>duction du temps de travail), Entlohnung (SMIC), Arbeitslosigkeit, Vereinbarkeit von Familie und Beruf). (ZF 5)</w:t>
            </w:r>
          </w:p>
          <w:p w14:paraId="7EAF406B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artikulieren ihre Zukunftspl</w:t>
            </w:r>
            <w:r>
              <w:t>ä</w:t>
            </w:r>
            <w:r>
              <w:t>ne und beruflichen Entwicklungsm</w:t>
            </w:r>
            <w:r>
              <w:t>ö</w:t>
            </w:r>
            <w:r>
              <w:t>glichkeiten. (ZF 6)</w:t>
            </w:r>
          </w:p>
          <w:p w14:paraId="2447364E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tauschen sich bei der Erstellung des berufsbezogenen Handlungsergebnisses mit ihren franz</w:t>
            </w:r>
            <w:r>
              <w:t>ö</w:t>
            </w:r>
            <w:r>
              <w:t xml:space="preserve">sischen Partnerinnen und Partnern </w:t>
            </w:r>
            <w:r>
              <w:t>ü</w:t>
            </w:r>
            <w:r>
              <w:t>ber fachspezifische Inhalte aus und verwenden dabei das erforderliche Fachvokabular. (ZF 7)</w:t>
            </w:r>
          </w:p>
          <w:p w14:paraId="5AFB2015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entnehmen Stellenangeboten wesentliche Informationen, bewerten sie im Hinblick auf ihre eigenen Interessen und verfassen eigenst</w:t>
            </w:r>
            <w:r>
              <w:t>ä</w:t>
            </w:r>
            <w:r>
              <w:t>ndig im Hinblick auf eine konkrete Stellenanzeige einen Lebenslauf und ein Motivationsschreiben (</w:t>
            </w:r>
            <w:r>
              <w:t>„</w:t>
            </w:r>
            <w:r>
              <w:t>lettre de motivation</w:t>
            </w:r>
            <w:r>
              <w:t>“</w:t>
            </w:r>
            <w:r>
              <w:t>). (ZF 8)</w:t>
            </w:r>
          </w:p>
          <w:p w14:paraId="6F0AA5FC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bereiten sich auf ein Bewerbungsgespr</w:t>
            </w:r>
            <w:r>
              <w:t>ä</w:t>
            </w:r>
            <w:r>
              <w:t>ch oder ein erstes Gespr</w:t>
            </w:r>
            <w:r>
              <w:t>ä</w:t>
            </w:r>
            <w:r>
              <w:t>ch in der ausl</w:t>
            </w:r>
            <w:r>
              <w:t>ä</w:t>
            </w:r>
            <w:r>
              <w:t>ndischen Arbeitsstelle vor und f</w:t>
            </w:r>
            <w:r>
              <w:t>ü</w:t>
            </w:r>
            <w:r>
              <w:t>hren dieses als Simulation/Rollenspiel durch. (ZF 9)</w:t>
            </w:r>
          </w:p>
        </w:tc>
      </w:tr>
      <w:tr w:rsidR="00000000" w14:paraId="7CD23A74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D56A8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Zuordnungen der Zielformulierungen zu den Kompetenzkategorien</w:t>
            </w:r>
          </w:p>
        </w:tc>
      </w:tr>
      <w:tr w:rsidR="00000000" w14:paraId="79771FA3" w14:textId="77777777">
        <w:trPr>
          <w:trHeight w:val="276"/>
        </w:trPr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962A9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Fachkompetenz</w:t>
            </w:r>
          </w:p>
        </w:tc>
        <w:tc>
          <w:tcPr>
            <w:tcW w:w="5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AC43C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Personale Kompetenz</w:t>
            </w:r>
          </w:p>
        </w:tc>
      </w:tr>
      <w:tr w:rsidR="00000000" w14:paraId="1C22F59C" w14:textId="77777777">
        <w:trPr>
          <w:trHeight w:val="276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5BB81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Wissen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73779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Fertigkeiten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82793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Sozialkompetenz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B30DBE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Selbst</w:t>
            </w:r>
            <w:r>
              <w:t>ä</w:t>
            </w:r>
            <w:r>
              <w:t>ndigkeit</w:t>
            </w:r>
          </w:p>
        </w:tc>
      </w:tr>
      <w:tr w:rsidR="00000000" w14:paraId="55169D63" w14:textId="77777777">
        <w:trPr>
          <w:trHeight w:val="276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5355F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 2 - ZF 5, ZF 7 - ZF 9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D2CDF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2 </w:t>
            </w:r>
            <w:r>
              <w:t>–</w:t>
            </w:r>
            <w:r>
              <w:t xml:space="preserve"> ZF 9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F12B3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 1, ZF 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D0C89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1, ZF 6, ZF 8, ZF 9, </w:t>
            </w:r>
          </w:p>
        </w:tc>
      </w:tr>
      <w:tr w:rsidR="00000000" w14:paraId="37C9BB60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0D2F4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Exemplarische Handlungsprodukte/Lernergebnisse</w:t>
            </w:r>
          </w:p>
        </w:tc>
      </w:tr>
      <w:tr w:rsidR="00000000" w14:paraId="0485A679" w14:textId="77777777">
        <w:trPr>
          <w:trHeight w:val="10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61875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Bewerbungsmappe inkl. Europass-Lebenslauf</w:t>
            </w:r>
          </w:p>
          <w:p w14:paraId="3D851E64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Selbstpr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sentation in der Fremdsprache</w:t>
            </w:r>
          </w:p>
          <w:p w14:paraId="36EBACA8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Simulation eines Bewerbungsgespr</w:t>
            </w:r>
            <w:r>
              <w:t>ä</w:t>
            </w:r>
            <w:r>
              <w:t>chs</w:t>
            </w:r>
          </w:p>
          <w:p w14:paraId="0A4B8A11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E-Mail/Video-Austausch mit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sischem Partner</w:t>
            </w:r>
          </w:p>
          <w:p w14:paraId="0EFC6A46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Glossar zum Fachwortschatz</w:t>
            </w:r>
          </w:p>
        </w:tc>
      </w:tr>
      <w:tr w:rsidR="00000000" w14:paraId="1952A32F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0156D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41516743" w14:textId="77777777">
        <w:trPr>
          <w:trHeight w:val="109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AF87A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Einbindung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tzender Angebote von externen Partnerorganisationen wie ProTandem, Deutsch-Franz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sisches Jugendwerk, Institut fran</w:t>
            </w:r>
            <w:r>
              <w:rPr>
                <w:rFonts w:cs="Calibri"/>
              </w:rPr>
              <w:t>ç</w:t>
            </w:r>
            <w:r>
              <w:rPr>
                <w:rFonts w:cs="Calibri"/>
              </w:rPr>
              <w:t>ais (DELF-Zertifikat) oder KMK-Fremdsprachenzertifikat ist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glich.</w:t>
            </w:r>
          </w:p>
          <w:p w14:paraId="612B0ED9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Inhalte der Anforderungssituationen k</w:t>
            </w:r>
            <w:r>
              <w:t>ö</w:t>
            </w:r>
            <w:r>
              <w:t>nnen in Lernsituationen/Lerneinheiten im Rahmen der didaktischen Jahresplanungen in den berufsbezogenen und/oder berufs</w:t>
            </w:r>
            <w:r>
              <w:t>ü</w:t>
            </w:r>
            <w:r>
              <w:t>bergreifenden Unterricht und/oder in den Differenzierungsbereich integriert werden.</w:t>
            </w:r>
          </w:p>
          <w:p w14:paraId="4BE59351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 xml:space="preserve">Die AFS 2 und die AFS 3.1 bzw. 3.2 enthalten sich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berschneidende Zielformulierungen. Damit soll die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 gegeben werden, dass die Umsetzung der AFS 2 ggf. auch im Rahmen der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fremdsprachlicher Kompetenzen erfolgen kann.</w:t>
            </w:r>
          </w:p>
        </w:tc>
      </w:tr>
      <w:tr w:rsidR="00000000" w14:paraId="137F05E5" w14:textId="77777777">
        <w:trPr>
          <w:cantSplit/>
          <w:trHeight w:val="181"/>
        </w:trPr>
        <w:tc>
          <w:tcPr>
            <w:tcW w:w="9997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AF35133" w14:textId="77777777" w:rsidR="00025455" w:rsidRDefault="00025455">
            <w:pPr>
              <w:pStyle w:val="RVtabellenunterschrift"/>
              <w:widowControl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4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 xml:space="preserve">Anforderungssituation (AFS) 3.2: Erweiterte fremdsprachliche Kompetenzen </w:t>
            </w:r>
          </w:p>
        </w:tc>
      </w:tr>
    </w:tbl>
    <w:p w14:paraId="0B11D91E" w14:textId="77777777" w:rsidR="00025455" w:rsidRDefault="00025455">
      <w:pPr>
        <w:pStyle w:val="RVAnlagenabstandleer75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2520"/>
        <w:gridCol w:w="2520"/>
      </w:tblGrid>
      <w:tr w:rsidR="00000000" w14:paraId="1AA23F48" w14:textId="77777777">
        <w:trPr>
          <w:trHeight w:val="59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30CD8" w14:textId="77777777" w:rsidR="00025455" w:rsidRDefault="00025455">
            <w:pPr>
              <w:pStyle w:val="RVtabellenanker"/>
              <w:widowControl/>
              <w:rPr>
                <w:rFonts w:cs="Arial"/>
              </w:rPr>
            </w:pPr>
          </w:p>
          <w:p w14:paraId="43D0961B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 xml:space="preserve">Anforderungssituation (AFS) 4: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Reflexion des Kompetenzerwerbs im Rahmen der DFZQ PRO</w:t>
            </w:r>
          </w:p>
          <w:p w14:paraId="341B6945" w14:textId="77777777" w:rsidR="00025455" w:rsidRDefault="00025455">
            <w:pPr>
              <w:pStyle w:val="RVtabelle75fb"/>
            </w:pPr>
            <w:r>
              <w:rPr>
                <w:rStyle w:val="mager"/>
                <w:rFonts w:cs="Calibri"/>
                <w:b w:val="0"/>
              </w:rPr>
              <w:t>Zum abschlie</w:t>
            </w:r>
            <w:r>
              <w:rPr>
                <w:rStyle w:val="mager"/>
                <w:rFonts w:cs="Calibri"/>
                <w:b w:val="0"/>
              </w:rPr>
              <w:t>ß</w:t>
            </w:r>
            <w:r>
              <w:rPr>
                <w:rStyle w:val="mager"/>
                <w:rFonts w:cs="Calibri"/>
                <w:b w:val="0"/>
              </w:rPr>
              <w:t>enden Erwerb der Zertifizierung nach Durchf</w:t>
            </w:r>
            <w:r>
              <w:rPr>
                <w:rStyle w:val="mager"/>
                <w:rFonts w:cs="Calibri"/>
                <w:b w:val="0"/>
              </w:rPr>
              <w:t>ü</w:t>
            </w:r>
            <w:r>
              <w:rPr>
                <w:rStyle w:val="mager"/>
                <w:rFonts w:cs="Calibri"/>
                <w:b w:val="0"/>
              </w:rPr>
              <w:t>hrung der Anforderungssituationen 1 - 3</w:t>
            </w:r>
          </w:p>
        </w:tc>
      </w:tr>
      <w:tr w:rsidR="00000000" w14:paraId="21BD5D0D" w14:textId="77777777">
        <w:trPr>
          <w:trHeight w:val="5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25E02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Absolventinnen und Absolventen reflektieren ihre beruflichen Lernergebnisse oder Handlungsprodukte auch in der Fremdsprache. Sie stellen einen Bezug her zwischen den neuen Lernerfahrungen und ihren pers</w:t>
            </w:r>
            <w:r>
              <w:t>ö</w:t>
            </w:r>
            <w:r>
              <w:t>nlich gesteckten Zielen. Daraus leiten sie Perspektiven f</w:t>
            </w:r>
            <w:r>
              <w:t>ü</w:t>
            </w:r>
            <w:r>
              <w:t xml:space="preserve">r ihre berufliche Fortentwicklung ab. </w:t>
            </w:r>
          </w:p>
        </w:tc>
      </w:tr>
      <w:tr w:rsidR="00000000" w14:paraId="4EAEB7AB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78BE5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Ziele</w:t>
            </w:r>
          </w:p>
        </w:tc>
      </w:tr>
      <w:tr w:rsidR="00000000" w14:paraId="17DE73DF" w14:textId="77777777">
        <w:trPr>
          <w:trHeight w:val="263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C8EF1E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</w:t>
            </w:r>
          </w:p>
          <w:p w14:paraId="7A8A1D20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stellen ihre Handlungsergebnisse vor und reflektieren ihre Lernfortschritte im Zusammenhang mit der/den berufsspezifischen Lernsituation(en)/Lerneinheit(en) und dem Praktikum bzw. Lernaufenthalt. (ZF 1)</w:t>
            </w:r>
          </w:p>
          <w:p w14:paraId="1F8C3C8E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vergleichen Ausbildungsanforderungen der Lernorte sowie der Arbeits- und Lernbedingungen in Deutschland und Frankreich. (ZF 2)</w:t>
            </w:r>
          </w:p>
          <w:p w14:paraId="61FBC4AA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berichten </w:t>
            </w:r>
            <w:r>
              <w:t>ü</w:t>
            </w:r>
            <w:r>
              <w:t>ber ihre Begegnungen im Ausland, er</w:t>
            </w:r>
            <w:r>
              <w:t>ö</w:t>
            </w:r>
            <w:r>
              <w:t>rtern Verhaltensoptionen und pr</w:t>
            </w:r>
            <w:r>
              <w:t>ä</w:t>
            </w:r>
            <w:r>
              <w:t>sentieren Handlungsergebnisse zu berufsspezifischen Problemstellungen. Sie beschreiben kulturelle Merkmale, die f</w:t>
            </w:r>
            <w:r>
              <w:t>ü</w:t>
            </w:r>
            <w:r>
              <w:t>r das franz</w:t>
            </w:r>
            <w:r>
              <w:t>ö</w:t>
            </w:r>
            <w:r>
              <w:t>sische Umfeld charakteristisch sind. (ZF 3)</w:t>
            </w:r>
          </w:p>
          <w:p w14:paraId="12B486A0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beschreiben Gespr</w:t>
            </w:r>
            <w:r>
              <w:t>ä</w:t>
            </w:r>
            <w:r>
              <w:t>chs- und Problemsituationen im interkulturellen Alltag und erl</w:t>
            </w:r>
            <w:r>
              <w:t>ä</w:t>
            </w:r>
            <w:r>
              <w:t>utern, wie sie diese bew</w:t>
            </w:r>
            <w:r>
              <w:t>ä</w:t>
            </w:r>
            <w:r>
              <w:t>ltigt haben. (ZF 4)</w:t>
            </w:r>
          </w:p>
          <w:p w14:paraId="329D6BF0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reflektieren ihre erworbenen und angewandten fremdsprachlichen Kompetenzen im beruflichen und privaten Kontext und setzen sich mit ihren Lernfortschritten auseinander. (ZF 5)</w:t>
            </w:r>
          </w:p>
          <w:p w14:paraId="5C42986C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legen dar, welche Bedeutung es f</w:t>
            </w:r>
            <w:r>
              <w:t>ü</w:t>
            </w:r>
            <w:r>
              <w:t>r sie hat, sich mit den Herausforderungen beruflicher Mobilit</w:t>
            </w:r>
            <w:r>
              <w:t>ä</w:t>
            </w:r>
            <w:r>
              <w:t>t und Flexibilit</w:t>
            </w:r>
            <w:r>
              <w:t>ä</w:t>
            </w:r>
            <w:r>
              <w:t>t auseinanderzusetzen. (ZF 6)</w:t>
            </w:r>
          </w:p>
          <w:p w14:paraId="01DE56F5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zeigen anhand von Beispielen die Vorteile eines Praktikums bzw. Lernaufenthaltes in Frankreich, z.B. im Hinblick auf Selbst</w:t>
            </w:r>
            <w:r>
              <w:t>ä</w:t>
            </w:r>
            <w:r>
              <w:t>ndigkeit, Selbstsicherheit, Organisationskompetenz und kulturelle Anpassungsf</w:t>
            </w:r>
            <w:r>
              <w:t>ä</w:t>
            </w:r>
            <w:r>
              <w:t>higkeit auf und reflektieren, ob eine T</w:t>
            </w:r>
            <w:r>
              <w:t>ä</w:t>
            </w:r>
            <w:r>
              <w:t>tigkeit im internationalen Kontext eine Option f</w:t>
            </w:r>
            <w:r>
              <w:t>ü</w:t>
            </w:r>
            <w:r>
              <w:t>r die eigene pers</w:t>
            </w:r>
            <w:r>
              <w:t>ö</w:t>
            </w:r>
            <w:r>
              <w:t>nliche und berufliche Entwicklung darstellt. (ZF 7)</w:t>
            </w:r>
          </w:p>
          <w:p w14:paraId="49BAA1D0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reflektieren die franz</w:t>
            </w:r>
            <w:r>
              <w:t>ö</w:t>
            </w:r>
            <w:r>
              <w:t>sischen und deutschen Besonderheiten (z.B. kulturelles Element, aktuelles Ereignis in Frankreich), ordnen diese in ein demokratisches Europa-Verst</w:t>
            </w:r>
            <w:r>
              <w:t>ä</w:t>
            </w:r>
            <w:r>
              <w:t>ndnis ein und beziehen bei der eigenen (beruflichen) Zukunftsorientierung den europ</w:t>
            </w:r>
            <w:r>
              <w:t>ä</w:t>
            </w:r>
            <w:r>
              <w:t>ischen Gedanken mit ein. (ZF 8)</w:t>
            </w:r>
          </w:p>
        </w:tc>
      </w:tr>
      <w:tr w:rsidR="00000000" w14:paraId="19BE3442" w14:textId="77777777">
        <w:trPr>
          <w:trHeight w:val="210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FEB2E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Zuordnungen der Zielformulierungen zu den Kompetenzkategorien</w:t>
            </w:r>
          </w:p>
        </w:tc>
      </w:tr>
      <w:tr w:rsidR="00000000" w14:paraId="3C83E4CB" w14:textId="77777777">
        <w:trPr>
          <w:trHeight w:val="278"/>
        </w:trPr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774B6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Fachkompetenz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752E74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Personale Kompetenz</w:t>
            </w:r>
          </w:p>
        </w:tc>
      </w:tr>
      <w:tr w:rsidR="00000000" w14:paraId="36834ED8" w14:textId="77777777">
        <w:trPr>
          <w:trHeight w:val="278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D129E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Wissen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00D31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Fertigkeiten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6E9D2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Sozialkompetenz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4C8AC" w14:textId="77777777" w:rsidR="00025455" w:rsidRDefault="00025455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Selbst</w:t>
            </w:r>
            <w:r>
              <w:t>ä</w:t>
            </w:r>
            <w:r>
              <w:t>ndigkeit</w:t>
            </w:r>
          </w:p>
        </w:tc>
      </w:tr>
      <w:tr w:rsidR="00000000" w14:paraId="142D9AB5" w14:textId="77777777">
        <w:trPr>
          <w:trHeight w:val="278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47E92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1 </w:t>
            </w:r>
            <w:r>
              <w:t>–</w:t>
            </w:r>
            <w:r>
              <w:t xml:space="preserve"> ZF 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89988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2 </w:t>
            </w:r>
            <w:r>
              <w:t>–</w:t>
            </w:r>
            <w:r>
              <w:t xml:space="preserve"> ZF 5, ZF 7, ZF 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6BEDD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>ZF 3, ZF 4, ZF 8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4F090" w14:textId="77777777" w:rsidR="00025455" w:rsidRDefault="00025455">
            <w:pPr>
              <w:pStyle w:val="RVtabelle75nl"/>
              <w:rPr>
                <w:rFonts w:cs="Arial"/>
              </w:rPr>
            </w:pPr>
            <w:r>
              <w:t xml:space="preserve">ZF 1, ZF 5 </w:t>
            </w:r>
            <w:r>
              <w:t>–</w:t>
            </w:r>
            <w:r>
              <w:t xml:space="preserve"> ZF 7</w:t>
            </w:r>
          </w:p>
        </w:tc>
      </w:tr>
      <w:tr w:rsidR="00000000" w14:paraId="4CDA7D86" w14:textId="77777777">
        <w:trPr>
          <w:trHeight w:val="278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4D5CA" w14:textId="77777777" w:rsidR="00025455" w:rsidRDefault="00025455">
            <w:pPr>
              <w:pStyle w:val="RVtabelle75fb"/>
            </w:pPr>
            <w:r>
              <w:rPr>
                <w:rFonts w:cs="Calibri"/>
              </w:rPr>
              <w:t>Exemplarische Handlungsprodukte/Lernergebnisse</w:t>
            </w:r>
          </w:p>
        </w:tc>
      </w:tr>
      <w:tr w:rsidR="00000000" w14:paraId="75CC7287" w14:textId="77777777">
        <w:trPr>
          <w:trHeight w:val="278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E6108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Lernvereinbarung</w:t>
            </w:r>
          </w:p>
          <w:p w14:paraId="43AD6A90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Praktikumsbericht bzw. Berichtsheft</w:t>
            </w:r>
          </w:p>
          <w:p w14:paraId="6EDDFD7C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(digitales) Portfolio</w:t>
            </w:r>
          </w:p>
          <w:p w14:paraId="555282D2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mediale Praktikumsdokumentation (z.B. Videobericht)</w:t>
            </w:r>
          </w:p>
          <w:p w14:paraId="59718708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Fachgespr</w:t>
            </w:r>
            <w:r>
              <w:t>ä</w:t>
            </w:r>
            <w:r>
              <w:t>ch (simuliertes Kundengespr</w:t>
            </w:r>
            <w:r>
              <w:t>ä</w:t>
            </w:r>
            <w:r>
              <w:t>ch, Interview, Feedbackgespr</w:t>
            </w:r>
            <w:r>
              <w:t>ä</w:t>
            </w:r>
            <w:r>
              <w:t>ch usw.)</w:t>
            </w:r>
          </w:p>
          <w:p w14:paraId="73562874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Durchf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hrung simulierter oder realer Arbeitsproben und -aufgaben (berufstypische Arbeitsaufgaben)</w:t>
            </w:r>
          </w:p>
          <w:p w14:paraId="4B5ACF38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Projektarbeit (Planung, Durchf</w:t>
            </w:r>
            <w:r>
              <w:t>ü</w:t>
            </w:r>
            <w:r>
              <w:t>hrung und Dokumentation)</w:t>
            </w:r>
          </w:p>
        </w:tc>
      </w:tr>
      <w:tr w:rsidR="00000000" w14:paraId="60ED8FCE" w14:textId="77777777">
        <w:trPr>
          <w:trHeight w:val="278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52A76B" w14:textId="77777777" w:rsidR="00025455" w:rsidRDefault="00025455">
            <w:pPr>
              <w:pStyle w:val="RVtabelle75fb"/>
              <w:rPr>
                <w:rFonts w:cs="Calibri"/>
              </w:rPr>
            </w:pPr>
            <w:r>
              <w:t>Zus</w:t>
            </w:r>
            <w:r>
              <w:t>ä</w:t>
            </w:r>
            <w:r>
              <w:t>tzliche Hinweise</w:t>
            </w:r>
          </w:p>
        </w:tc>
      </w:tr>
      <w:tr w:rsidR="00000000" w14:paraId="02E1F5D6" w14:textId="77777777">
        <w:trPr>
          <w:trHeight w:val="504"/>
        </w:trPr>
        <w:tc>
          <w:tcPr>
            <w:tcW w:w="9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2CD2C" w14:textId="77777777" w:rsidR="00025455" w:rsidRDefault="00025455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Das Reflexionsgespr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 kann z.B. unter Nutzung eines bereits vorab ausgeh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ndigten Fragebogens gef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hrt werden. Reflexion und Selbsteinsch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tzung durch die Lernenden sind obligatorisch.</w:t>
            </w:r>
          </w:p>
          <w:p w14:paraId="2A75C3B6" w14:textId="77777777" w:rsidR="00025455" w:rsidRDefault="00025455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Bewertung erfolgt durch Lehrkr</w:t>
            </w:r>
            <w:r>
              <w:t>ä</w:t>
            </w:r>
            <w:r>
              <w:t>fte, ggf. in deutsch-franz</w:t>
            </w:r>
            <w:r>
              <w:t>ö</w:t>
            </w:r>
            <w:r>
              <w:t>sischen Teams.</w:t>
            </w:r>
          </w:p>
        </w:tc>
      </w:tr>
      <w:tr w:rsidR="00000000" w14:paraId="003D1FE2" w14:textId="77777777">
        <w:trPr>
          <w:cantSplit/>
          <w:trHeight w:val="181"/>
        </w:trPr>
        <w:tc>
          <w:tcPr>
            <w:tcW w:w="9997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1A0C89E" w14:textId="77777777" w:rsidR="00025455" w:rsidRDefault="00025455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5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 xml:space="preserve">Anforderungssituation (AFS) 4: Reflexion des Kompetenzerwerbs im Rahmen der DFZQ PRO </w:t>
            </w:r>
          </w:p>
        </w:tc>
      </w:tr>
    </w:tbl>
    <w:p w14:paraId="43FCDA59" w14:textId="77777777" w:rsidR="00025455" w:rsidRDefault="00025455">
      <w:pPr>
        <w:widowControl/>
        <w:sectPr w:rsidR="00000000">
          <w:type w:val="continuous"/>
          <w:pgSz w:w="11906" w:h="16838"/>
          <w:pgMar w:top="1118" w:right="1124" w:bottom="706" w:left="784" w:header="0" w:footer="720" w:gutter="0"/>
          <w:pgNumType w:chapSep="period"/>
          <w:cols w:space="720"/>
        </w:sectPr>
      </w:pPr>
    </w:p>
    <w:p w14:paraId="5651597B" w14:textId="77777777" w:rsidR="00025455" w:rsidRDefault="00025455">
      <w:pPr>
        <w:pStyle w:val="RVAnlagenabstandleer75"/>
      </w:pPr>
    </w:p>
    <w:p w14:paraId="09E2A10C" w14:textId="77777777" w:rsidR="00025455" w:rsidRDefault="00025455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Arial"/>
        </w:rPr>
        <w:t xml:space="preserve">Anlage 2 </w:t>
      </w:r>
      <w:r>
        <w:rPr>
          <w:rStyle w:val="mager"/>
          <w:rFonts w:cs="Calibri"/>
          <w:b w:val="0"/>
        </w:rPr>
        <w:t>- Seite 1 -</w:t>
      </w:r>
      <w:r>
        <w:rPr>
          <w:rFonts w:cs="Arial"/>
          <w:noProof/>
        </w:rPr>
        <w:drawing>
          <wp:inline distT="0" distB="0" distL="0" distR="0" wp14:anchorId="511D1645" wp14:editId="63EC3952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 t="5424" r="6108" b="5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90946" w14:textId="77777777" w:rsidR="00025455" w:rsidRDefault="00025455">
      <w:pPr>
        <w:pStyle w:val="RVAnlagenabstandleer75"/>
        <w:rPr>
          <w:rFonts w:cs="Arial"/>
        </w:rPr>
      </w:pPr>
    </w:p>
    <w:p w14:paraId="4AF599F2" w14:textId="77777777" w:rsidR="00025455" w:rsidRDefault="00025455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Arial"/>
        </w:rPr>
      </w:pPr>
      <w:r>
        <w:t xml:space="preserve">Anlage 2 </w:t>
      </w:r>
      <w:r>
        <w:rPr>
          <w:rStyle w:val="mager"/>
          <w:b w:val="0"/>
        </w:rPr>
        <w:t>- Seite 2 -</w:t>
      </w:r>
      <w:r>
        <w:rPr>
          <w:noProof/>
        </w:rPr>
        <w:drawing>
          <wp:inline distT="0" distB="0" distL="0" distR="0" wp14:anchorId="785FD9F9" wp14:editId="103A27D6">
            <wp:extent cx="3086100" cy="43910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3702" r="4893" b="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B8BF" w14:textId="77777777" w:rsidR="00025455" w:rsidRDefault="00025455">
      <w:pPr>
        <w:widowControl/>
        <w:rPr>
          <w:rFonts w:cs="Calibri"/>
        </w:rPr>
        <w:sectPr w:rsidR="00000000">
          <w:type w:val="continuous"/>
          <w:pgSz w:w="11906" w:h="16838"/>
          <w:pgMar w:top="1118" w:right="1124" w:bottom="706" w:left="784" w:header="0" w:footer="720" w:gutter="0"/>
          <w:cols w:num="2" w:space="226"/>
        </w:sectPr>
      </w:pPr>
    </w:p>
    <w:p w14:paraId="1AFF5D71" w14:textId="77777777" w:rsidR="00025455" w:rsidRDefault="00025455">
      <w:pPr>
        <w:pStyle w:val="RVAnlagenabstandleer75"/>
        <w:rPr>
          <w:rFonts w:cs="Arial"/>
        </w:rPr>
      </w:pPr>
    </w:p>
    <w:p w14:paraId="51B07AA9" w14:textId="77777777" w:rsidR="00025455" w:rsidRDefault="00025455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t>Anlage 3</w:t>
      </w:r>
      <w:r>
        <w:rPr>
          <w:rFonts w:cs="Arial"/>
          <w:noProof/>
        </w:rPr>
        <w:drawing>
          <wp:inline distT="0" distB="0" distL="0" distR="0" wp14:anchorId="2216F251" wp14:editId="655AE264">
            <wp:extent cx="6334125" cy="429577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6349" r="7182"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9196" w14:textId="77777777" w:rsidR="00025455" w:rsidRDefault="00025455">
      <w:pPr>
        <w:pStyle w:val="RVtabelle75nr"/>
        <w:widowControl/>
        <w:tabs>
          <w:tab w:val="clear" w:pos="720"/>
        </w:tabs>
      </w:pPr>
    </w:p>
    <w:p w14:paraId="190432C9" w14:textId="77777777" w:rsidR="00025455" w:rsidRDefault="00025455">
      <w:pPr>
        <w:pStyle w:val="RVtabelle75nr"/>
        <w:widowControl/>
        <w:tabs>
          <w:tab w:val="clear" w:pos="720"/>
        </w:tabs>
      </w:pPr>
      <w:r>
        <w:rPr>
          <w:rFonts w:cs="Calibri"/>
        </w:rPr>
        <w:t>ABl. NRW 10/21</w:t>
      </w:r>
    </w:p>
    <w:sectPr w:rsidR="00000000">
      <w:type w:val="continuous"/>
      <w:pgSz w:w="11906" w:h="16838"/>
      <w:pgMar w:top="1118" w:right="1124" w:bottom="706" w:left="784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13DA" w14:textId="77777777" w:rsidR="00025455" w:rsidRDefault="00025455">
      <w:r>
        <w:separator/>
      </w:r>
    </w:p>
  </w:endnote>
  <w:endnote w:type="continuationSeparator" w:id="0">
    <w:p w14:paraId="52653D55" w14:textId="77777777" w:rsidR="00025455" w:rsidRDefault="000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1854" w14:textId="77777777" w:rsidR="00025455" w:rsidRDefault="00025455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FFD6" w14:textId="77777777" w:rsidR="00025455" w:rsidRDefault="00025455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noProof/>
      </w:rPr>
      <w:pict w14:anchorId="15BFE56E">
        <v:rect id="_x0000_s2050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494655CA" w14:textId="77777777" w:rsidR="00025455" w:rsidRDefault="00025455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10" w:after="10" w:line="150" w:lineRule="exact"/>
                  <w:jc w:val="center"/>
                  <w:rPr>
                    <w:rFonts w:cs="Arial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9883" w14:textId="77777777" w:rsidR="00025455" w:rsidRDefault="00025455">
    <w:pPr>
      <w:pStyle w:val="RVtabellenanker"/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noProof/>
      </w:rPr>
      <w:pict w14:anchorId="7DD15BB6">
        <v:rect id="_x0000_s2049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4B26C0E2" w14:textId="77777777" w:rsidR="00025455" w:rsidRDefault="00025455">
                <w:pPr>
                  <w:pStyle w:val="RVtabellenanker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10" w:after="10" w:line="150" w:lineRule="exact"/>
                  <w:jc w:val="center"/>
                  <w:rPr>
                    <w:rFonts w:cs="Arial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725F" w14:textId="77777777" w:rsidR="00025455" w:rsidRDefault="00025455">
      <w:r>
        <w:separator/>
      </w:r>
    </w:p>
  </w:footnote>
  <w:footnote w:type="continuationSeparator" w:id="0">
    <w:p w14:paraId="2E40CA3B" w14:textId="77777777" w:rsidR="00025455" w:rsidRDefault="0002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5675"/>
    <w:rsid w:val="00025455"/>
    <w:rsid w:val="000B5675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F65465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41.ht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ufsbildung.nrw.de/cms/upload/fachklassen/djp-einlege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18648</Characters>
  <Application>Microsoft Office Word</Application>
  <DocSecurity>0</DocSecurity>
  <Lines>155</Lines>
  <Paragraphs>43</Paragraphs>
  <ScaleCrop>false</ScaleCrop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