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7C5D8" w14:textId="77777777" w:rsidR="004C5F8A" w:rsidRDefault="004C5F8A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10-31 Nr. 3</w:t>
      </w:r>
    </w:p>
    <w:p w14:paraId="69BDD405" w14:textId="77777777" w:rsidR="004C5F8A" w:rsidRDefault="004C5F8A">
      <w:pPr>
        <w:pStyle w:val="RVueberschrift1100fz"/>
        <w:keepNext/>
        <w:keepLines/>
        <w:rPr>
          <w:rFonts w:cs="Arial"/>
        </w:rPr>
      </w:pPr>
      <w:r>
        <w:t xml:space="preserve">Eichendorff-Kolleg Geilenkirchen - </w:t>
      </w:r>
      <w:r>
        <w:br/>
        <w:t xml:space="preserve">Staatliches Institut </w:t>
      </w:r>
      <w:r>
        <w:br/>
        <w:t>f</w:t>
      </w:r>
      <w:r>
        <w:t>ü</w:t>
      </w:r>
      <w:r>
        <w:t>r sp</w:t>
      </w:r>
      <w:r>
        <w:t>ä</w:t>
      </w:r>
      <w:r>
        <w:t xml:space="preserve">tausgesiedelte Abiturienten; </w:t>
      </w:r>
      <w:r>
        <w:br/>
        <w:t xml:space="preserve">Aufhebung </w:t>
      </w:r>
    </w:p>
    <w:p w14:paraId="327BBB07" w14:textId="77777777" w:rsidR="004C5F8A" w:rsidRDefault="004C5F8A">
      <w:pPr>
        <w:pStyle w:val="RVueberschrift285nz"/>
        <w:keepNext/>
        <w:keepLines/>
      </w:pPr>
      <w:r>
        <w:rPr>
          <w:rFonts w:cs="Calibri"/>
        </w:rPr>
        <w:t>RdErl. des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</w:r>
      <w:r>
        <w:rPr>
          <w:rFonts w:cs="Calibri"/>
        </w:rPr>
        <w:t xml:space="preserve">v. 28.07.2021 -122.1.07-162931 </w:t>
      </w:r>
    </w:p>
    <w:p w14:paraId="4FC2D502" w14:textId="77777777" w:rsidR="004C5F8A" w:rsidRDefault="004C5F8A">
      <w:pPr>
        <w:pStyle w:val="RVfliesstext175nb"/>
      </w:pPr>
      <w:r>
        <w:rPr>
          <w:rFonts w:cs="Calibri"/>
        </w:rPr>
        <w:t xml:space="preserve">Der Runderlass </w:t>
      </w:r>
      <w:r>
        <w:rPr>
          <w:rFonts w:cs="Calibri"/>
        </w:rPr>
        <w:t>„</w:t>
      </w:r>
      <w:r>
        <w:rPr>
          <w:rFonts w:cs="Calibri"/>
        </w:rPr>
        <w:t>Eichendorff-Kolleg Geilenkirchen - Staatliches Institut f</w:t>
      </w:r>
      <w:r>
        <w:rPr>
          <w:rFonts w:cs="Calibri"/>
        </w:rPr>
        <w:t>ü</w:t>
      </w:r>
      <w:r>
        <w:rPr>
          <w:rFonts w:cs="Calibri"/>
        </w:rPr>
        <w:t>r sp</w:t>
      </w:r>
      <w:r>
        <w:rPr>
          <w:rFonts w:cs="Calibri"/>
        </w:rPr>
        <w:t>ä</w:t>
      </w:r>
      <w:r>
        <w:rPr>
          <w:rFonts w:cs="Calibri"/>
        </w:rPr>
        <w:t>tausgesiedelte Abiturienten</w:t>
      </w:r>
      <w:r>
        <w:rPr>
          <w:rFonts w:cs="Calibri"/>
        </w:rPr>
        <w:t>“</w:t>
      </w:r>
      <w:r>
        <w:rPr>
          <w:rFonts w:cs="Calibri"/>
        </w:rPr>
        <w:t xml:space="preserve"> des Kultusministeriums vom 04. Januar 1985 (GABI. NRW. S. 50), der durch Runderlass des Kultusministeriums vom 02. M</w:t>
      </w:r>
      <w:r>
        <w:rPr>
          <w:rFonts w:cs="Calibri"/>
        </w:rPr>
        <w:t>ä</w:t>
      </w:r>
      <w:r>
        <w:rPr>
          <w:rFonts w:cs="Calibri"/>
        </w:rPr>
        <w:t>rz 1989 (GABI. NRW. S. 150) ge</w:t>
      </w:r>
      <w:r>
        <w:rPr>
          <w:rFonts w:cs="Calibri"/>
        </w:rPr>
        <w:t>ä</w:t>
      </w:r>
      <w:r>
        <w:rPr>
          <w:rFonts w:cs="Calibri"/>
        </w:rPr>
        <w:t xml:space="preserve">ndert worden ist, wird aufgehoben. </w:t>
      </w:r>
    </w:p>
    <w:p w14:paraId="007282ED" w14:textId="77777777" w:rsidR="004C5F8A" w:rsidRDefault="004C5F8A">
      <w:pPr>
        <w:pStyle w:val="RVfliesstext175nb"/>
      </w:pPr>
      <w:r>
        <w:rPr>
          <w:rFonts w:cs="Calibri"/>
        </w:rPr>
        <w:t>Dieser Runderlass tritt am Tag nach der Ver</w:t>
      </w:r>
      <w:r>
        <w:rPr>
          <w:rFonts w:cs="Calibri"/>
        </w:rPr>
        <w:t>ö</w:t>
      </w:r>
      <w:r>
        <w:rPr>
          <w:rFonts w:cs="Calibri"/>
        </w:rPr>
        <w:t xml:space="preserve">ffentlichung in Kraft. </w:t>
      </w:r>
    </w:p>
    <w:p w14:paraId="44155F5E" w14:textId="77777777" w:rsidR="004C5F8A" w:rsidRDefault="004C5F8A">
      <w:pPr>
        <w:pStyle w:val="RVtabelle75nr"/>
        <w:widowControl/>
        <w:rPr>
          <w:rFonts w:cs="Arial"/>
        </w:rPr>
      </w:pPr>
      <w:r>
        <w:t>ABl. NRW. 09/21</w:t>
      </w: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0DDF5" w14:textId="77777777" w:rsidR="004C5F8A" w:rsidRDefault="004C5F8A">
      <w:r>
        <w:separator/>
      </w:r>
    </w:p>
  </w:endnote>
  <w:endnote w:type="continuationSeparator" w:id="0">
    <w:p w14:paraId="0296F6A9" w14:textId="77777777" w:rsidR="004C5F8A" w:rsidRDefault="004C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85388" w14:textId="77777777" w:rsidR="004C5F8A" w:rsidRDefault="004C5F8A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AC854" w14:textId="77777777" w:rsidR="004C5F8A" w:rsidRDefault="004C5F8A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37D11E52" w14:textId="77777777" w:rsidR="004C5F8A" w:rsidRDefault="004C5F8A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B2EF6"/>
    <w:rsid w:val="001D4CE3"/>
    <w:rsid w:val="003B2EF6"/>
    <w:rsid w:val="004C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D899B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503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2024-09-10T18:21:00Z</dcterms:created>
  <dcterms:modified xsi:type="dcterms:W3CDTF">2024-09-10T18:21:00Z</dcterms:modified>
</cp:coreProperties>
</file>