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1C5E" w14:textId="77777777" w:rsidR="00E63388" w:rsidRDefault="00E6338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371F01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90643" w14:textId="77777777" w:rsidR="00E63388" w:rsidRDefault="00E63388">
            <w:pPr>
              <w:pStyle w:val="RVredhinweis"/>
              <w:rPr>
                <w:rFonts w:cs="Arial"/>
              </w:rPr>
            </w:pPr>
            <w:r>
              <w:t>Die Erlasse zur Erste Hilfe Fortbildung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sowie Lehrkr</w:t>
            </w:r>
            <w:r>
              <w:t>ä</w:t>
            </w:r>
            <w:r>
              <w:t>fte waren zeitlich befristet und sind damit ausgelaufen. In der aktualisierten, neu gefassten Version wird das Thema erneut in zwei Erlassen jeweils f</w:t>
            </w:r>
            <w:r>
              <w:t>ü</w:t>
            </w:r>
            <w:r>
              <w:t>r Lehrkr</w:t>
            </w:r>
            <w:r>
              <w:t>ä</w:t>
            </w:r>
            <w:r>
              <w:t>fte sowie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geregelt. Nach der erfolgreichen Durchf</w:t>
            </w:r>
            <w:r>
              <w:t>ü</w:t>
            </w:r>
            <w:r>
              <w:t>hrung des Modellvorhabens Laienreanimation wird auch dieser wichtige Bereich in den Erlassen und der zugeh</w:t>
            </w:r>
            <w:r>
              <w:t>ö</w:t>
            </w:r>
            <w:r>
              <w:t>rigen Vereinbarung mit der Unfallkasse NRW ber</w:t>
            </w:r>
            <w:r>
              <w:t>ü</w:t>
            </w:r>
            <w:r>
              <w:t xml:space="preserve">cksichtigt. Die von den </w:t>
            </w:r>
            <w:r>
              <w:t>ä</w:t>
            </w:r>
            <w:r>
              <w:t>rztlichen Partnerinnen und Partnern in den Bezirken zur Verf</w:t>
            </w:r>
            <w:r>
              <w:t>ü</w:t>
            </w:r>
            <w:r>
              <w:t>gung gestellten Materialien wurden auf der Internetseite des Landesprogramms Bildung und Gesundheit ver</w:t>
            </w:r>
            <w:r>
              <w:t>ö</w:t>
            </w:r>
            <w:r>
              <w:t>ffentlicht.</w:t>
            </w:r>
          </w:p>
        </w:tc>
      </w:tr>
    </w:tbl>
    <w:p w14:paraId="55145B3A" w14:textId="77777777" w:rsidR="00E63388" w:rsidRDefault="00E63388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18-24 Nr. 1.1</w:t>
        </w:r>
      </w:hyperlink>
    </w:p>
    <w:p w14:paraId="08FC94BE" w14:textId="77777777" w:rsidR="00E63388" w:rsidRDefault="00E63388">
      <w:pPr>
        <w:pStyle w:val="RVueberschrift1100fz"/>
        <w:keepNext/>
        <w:keepLines/>
        <w:rPr>
          <w:rFonts w:cs="Arial"/>
        </w:rPr>
      </w:pPr>
      <w:r>
        <w:t xml:space="preserve">Aus- und Fortbildung </w:t>
      </w:r>
      <w:r>
        <w:br/>
        <w:t>von Lehr- und Fachkr</w:t>
      </w:r>
      <w:r>
        <w:t>ä</w:t>
      </w:r>
      <w:r>
        <w:t xml:space="preserve">ften </w:t>
      </w:r>
      <w:r>
        <w:br/>
      </w:r>
      <w:r>
        <w:t xml:space="preserve">in Schulen in Erster Hilfe und Laienreanimation; </w:t>
      </w:r>
      <w:r>
        <w:br/>
        <w:t>Neufassung</w:t>
      </w:r>
    </w:p>
    <w:p w14:paraId="5CE2FA3D" w14:textId="77777777" w:rsidR="00E63388" w:rsidRDefault="00E6338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03.05.2021 - 323-6.08.03.03-102723</w:t>
      </w:r>
    </w:p>
    <w:p w14:paraId="0AA6DF5D" w14:textId="77777777" w:rsidR="00E63388" w:rsidRDefault="00E63388">
      <w:pPr>
        <w:pStyle w:val="RVueberschrift285fz"/>
        <w:keepNext/>
        <w:keepLines/>
        <w:rPr>
          <w:rFonts w:cs="Arial"/>
        </w:rPr>
      </w:pPr>
      <w:r>
        <w:t>1. Ziele und Geltungsbereich</w:t>
      </w:r>
    </w:p>
    <w:p w14:paraId="3ED3A729" w14:textId="77777777" w:rsidR="00E63388" w:rsidRDefault="00E63388">
      <w:pPr>
        <w:pStyle w:val="RVfliesstext175nb"/>
      </w:pPr>
      <w:r>
        <w:rPr>
          <w:rFonts w:cs="Calibri"/>
        </w:rPr>
        <w:t>Neben pr</w:t>
      </w:r>
      <w:r>
        <w:rPr>
          <w:rFonts w:cs="Calibri"/>
        </w:rPr>
        <w:t>ä</w:t>
      </w:r>
      <w:r>
        <w:rPr>
          <w:rFonts w:cs="Calibri"/>
        </w:rPr>
        <w:t>ventiven Ma</w:t>
      </w:r>
      <w:r>
        <w:rPr>
          <w:rFonts w:cs="Calibri"/>
        </w:rPr>
        <w:t>ß</w:t>
      </w:r>
      <w:r>
        <w:rPr>
          <w:rFonts w:cs="Calibri"/>
        </w:rPr>
        <w:t>nahmen zur Unfallverh</w:t>
      </w:r>
      <w:r>
        <w:rPr>
          <w:rFonts w:cs="Calibri"/>
        </w:rPr>
        <w:t>ü</w:t>
      </w:r>
      <w:r>
        <w:rPr>
          <w:rFonts w:cs="Calibri"/>
        </w:rPr>
        <w:t>tung und der F</w:t>
      </w:r>
      <w:r>
        <w:rPr>
          <w:rFonts w:cs="Calibri"/>
        </w:rPr>
        <w:t>ö</w:t>
      </w:r>
      <w:r>
        <w:rPr>
          <w:rFonts w:cs="Calibri"/>
        </w:rPr>
        <w:t>rderung des Sicherheitsbewusstseins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ist die rechtzeitige und sachgerechte Hilfe f</w:t>
      </w:r>
      <w:r>
        <w:rPr>
          <w:rFonts w:cs="Calibri"/>
        </w:rPr>
        <w:t>ü</w:t>
      </w:r>
      <w:r>
        <w:rPr>
          <w:rFonts w:cs="Calibri"/>
        </w:rPr>
        <w:t xml:space="preserve">r Unfallverletzte bis zum Beginn der </w:t>
      </w:r>
      <w:r>
        <w:rPr>
          <w:rFonts w:cs="Calibri"/>
        </w:rPr>
        <w:t>ä</w:t>
      </w:r>
      <w:r>
        <w:rPr>
          <w:rFonts w:cs="Calibri"/>
        </w:rPr>
        <w:t>rztlichen Versorgung von besonderer Bedeutung. Die Schulleitung ist f</w:t>
      </w:r>
      <w:r>
        <w:rPr>
          <w:rFonts w:cs="Calibri"/>
        </w:rPr>
        <w:t>ü</w:t>
      </w:r>
      <w:r>
        <w:rPr>
          <w:rFonts w:cs="Calibri"/>
        </w:rPr>
        <w:t>r eine wirksame Erste-Hilfe-Organisation in der Schule verantwortlich (</w:t>
      </w:r>
      <w:r>
        <w:rPr>
          <w:rStyle w:val="blau"/>
          <w:sz w:val="15"/>
        </w:rPr>
        <w:t>§</w:t>
      </w:r>
      <w:r>
        <w:rPr>
          <w:rStyle w:val="blau"/>
          <w:sz w:val="15"/>
        </w:rPr>
        <w:t xml:space="preserve"> 59 Ab</w:t>
      </w:r>
      <w:hyperlink r:id="rId8" w:history="1">
        <w:r>
          <w:rPr>
            <w:rStyle w:val="blau"/>
            <w:sz w:val="15"/>
          </w:rPr>
          <w:t>satz 8 SchulG</w:t>
        </w:r>
      </w:hyperlink>
      <w:r>
        <w:rPr>
          <w:rFonts w:cs="Calibri"/>
        </w:rPr>
        <w:t>). Dazu geh</w:t>
      </w:r>
      <w:r>
        <w:rPr>
          <w:rFonts w:cs="Calibri"/>
        </w:rPr>
        <w:t>ö</w:t>
      </w:r>
      <w:r>
        <w:rPr>
          <w:rFonts w:cs="Calibri"/>
        </w:rPr>
        <w:t>ren ausreichendes und geeignetes Erste-Hilfe-Material und eine ausreichende Anzahl von Lehrkr</w:t>
      </w:r>
      <w:r>
        <w:rPr>
          <w:rFonts w:cs="Calibri"/>
        </w:rPr>
        <w:t>ä</w:t>
      </w:r>
      <w:r>
        <w:rPr>
          <w:rFonts w:cs="Calibri"/>
        </w:rPr>
        <w:t>ften, die als Ersthelferinnen und Ersthelfer ausgebildet sind. Erste Hilfe und Laienreanimation sind Bestandteile der Gesundheitsf</w:t>
      </w:r>
      <w:r>
        <w:rPr>
          <w:rFonts w:cs="Calibri"/>
        </w:rPr>
        <w:t>ö</w:t>
      </w:r>
      <w:r>
        <w:rPr>
          <w:rFonts w:cs="Calibri"/>
        </w:rPr>
        <w:t>rderung im Schulprogramm. Die Ausbildung zur Ersthelferin oder zum Ersthelfer erfolgt in einem neun Unterrichtseinheiten umfassenden Erste-Hilfe-Lehrgang. Im Abstand von zwei Jahren muss eine Fortbildung erfolgen, die ebenfalls neun Unterrichtseinheiten umfasst.</w:t>
      </w:r>
    </w:p>
    <w:p w14:paraId="58C0A875" w14:textId="77777777" w:rsidR="00E63388" w:rsidRDefault="00E63388">
      <w:pPr>
        <w:pStyle w:val="RVfliesstext175nb"/>
      </w:pPr>
      <w:r>
        <w:rPr>
          <w:rFonts w:cs="Calibri"/>
        </w:rPr>
        <w:t>1.1 Das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des Landes Nordrhein-Westfalen und die Unfallkasse NRW haben vereinbart, dass </w:t>
      </w:r>
    </w:p>
    <w:p w14:paraId="720B852A" w14:textId="77777777" w:rsidR="00E63388" w:rsidRDefault="00E63388">
      <w:pPr>
        <w:pStyle w:val="RVliste3u75nb"/>
      </w:pPr>
      <w:r>
        <w:t>-</w:t>
      </w:r>
      <w:r>
        <w:tab/>
      </w:r>
      <w:r>
        <w:rPr>
          <w:rFonts w:cs="Arial"/>
        </w:rPr>
        <w:t>in Schulen mit bis zu zehn Lehrkr</w:t>
      </w:r>
      <w:r>
        <w:rPr>
          <w:rFonts w:cs="Arial"/>
        </w:rPr>
        <w:t>ä</w:t>
      </w:r>
      <w:r>
        <w:rPr>
          <w:rFonts w:cs="Arial"/>
        </w:rPr>
        <w:t>ften zwei Lehrkr</w:t>
      </w:r>
      <w:r>
        <w:rPr>
          <w:rFonts w:cs="Arial"/>
        </w:rPr>
        <w:t>ä</w:t>
      </w:r>
      <w:r>
        <w:rPr>
          <w:rFonts w:cs="Arial"/>
        </w:rPr>
        <w:t>fte und</w:t>
      </w:r>
    </w:p>
    <w:p w14:paraId="3F009558" w14:textId="77777777" w:rsidR="00E63388" w:rsidRDefault="00E63388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 Schulen mit mehr als zehn Lehrkr</w:t>
      </w:r>
      <w:r>
        <w:t>ä</w:t>
      </w:r>
      <w:r>
        <w:t>ften 20 Prozent der Lehrkr</w:t>
      </w:r>
      <w:r>
        <w:t>ä</w:t>
      </w:r>
      <w:r>
        <w:t>fte</w:t>
      </w:r>
    </w:p>
    <w:p w14:paraId="146E18D4" w14:textId="77777777" w:rsidR="00E63388" w:rsidRDefault="00E63388">
      <w:pPr>
        <w:pStyle w:val="RVfliesstext175nb"/>
      </w:pPr>
      <w:r>
        <w:rPr>
          <w:rFonts w:cs="Calibri"/>
        </w:rPr>
        <w:t>eine Aus- und Fortbildung als Ersthelferinnen und Ersthelfer erhalten k</w:t>
      </w:r>
      <w:r>
        <w:rPr>
          <w:rFonts w:cs="Calibri"/>
        </w:rPr>
        <w:t>ö</w:t>
      </w:r>
      <w:r>
        <w:rPr>
          <w:rFonts w:cs="Calibri"/>
        </w:rPr>
        <w:t>nnen. Einbezogen werden k</w:t>
      </w:r>
      <w:r>
        <w:rPr>
          <w:rFonts w:cs="Calibri"/>
        </w:rPr>
        <w:t>ö</w:t>
      </w:r>
      <w:r>
        <w:rPr>
          <w:rFonts w:cs="Calibri"/>
        </w:rPr>
        <w:t>nnen auch Lehramtsanw</w:t>
      </w:r>
      <w:r>
        <w:rPr>
          <w:rFonts w:cs="Calibri"/>
        </w:rPr>
        <w:t>ä</w:t>
      </w:r>
      <w:r>
        <w:rPr>
          <w:rFonts w:cs="Calibri"/>
        </w:rPr>
        <w:t>rterinnen und Lehramtsanw</w:t>
      </w:r>
      <w:r>
        <w:rPr>
          <w:rFonts w:cs="Calibri"/>
        </w:rPr>
        <w:t>ä</w:t>
      </w:r>
      <w:r>
        <w:rPr>
          <w:rFonts w:cs="Calibri"/>
        </w:rPr>
        <w:t>rter sowie weiteres in Schule t</w:t>
      </w:r>
      <w:r>
        <w:rPr>
          <w:rFonts w:cs="Calibri"/>
        </w:rPr>
        <w:t>ä</w:t>
      </w:r>
      <w:r>
        <w:rPr>
          <w:rFonts w:cs="Calibri"/>
        </w:rPr>
        <w:t>tiges Personal.</w:t>
      </w:r>
    </w:p>
    <w:p w14:paraId="5EBB37E8" w14:textId="77777777" w:rsidR="00E63388" w:rsidRDefault="00E63388">
      <w:pPr>
        <w:pStyle w:val="RVfliesstext175nb"/>
      </w:pPr>
      <w:r>
        <w:rPr>
          <w:rFonts w:cs="Calibri"/>
        </w:rPr>
        <w:t>1.2 Die Vereinbarung gilt f</w:t>
      </w:r>
      <w:r>
        <w:rPr>
          <w:rFonts w:cs="Calibri"/>
        </w:rPr>
        <w:t>ü</w:t>
      </w:r>
      <w:r>
        <w:rPr>
          <w:rFonts w:cs="Calibri"/>
        </w:rPr>
        <w:t xml:space="preserve">r alle Schulstufen und Schulformen im Bereich der </w:t>
      </w:r>
      <w:r>
        <w:rPr>
          <w:rFonts w:cs="Calibri"/>
        </w:rPr>
        <w:t>ö</w:t>
      </w:r>
      <w:r>
        <w:rPr>
          <w:rFonts w:cs="Calibri"/>
        </w:rPr>
        <w:t>ffentlichen Schulen sowie der privaten Ersatzschulen.</w:t>
      </w:r>
    </w:p>
    <w:p w14:paraId="4F5CB6A4" w14:textId="77777777" w:rsidR="00E63388" w:rsidRDefault="00E63388">
      <w:pPr>
        <w:pStyle w:val="RVueberschrift285fz"/>
        <w:keepNext/>
        <w:keepLines/>
        <w:rPr>
          <w:rFonts w:cs="Arial"/>
        </w:rPr>
      </w:pPr>
      <w:r>
        <w:t>2. Inhalte und Durchf</w:t>
      </w:r>
      <w:r>
        <w:t>ü</w:t>
      </w:r>
      <w:r>
        <w:t xml:space="preserve">hrung </w:t>
      </w:r>
      <w:r>
        <w:br/>
        <w:t>der Aus- und Fortbildung in Erster Hilfe</w:t>
      </w:r>
    </w:p>
    <w:p w14:paraId="32D798FB" w14:textId="77777777" w:rsidR="00E63388" w:rsidRDefault="00E63388">
      <w:pPr>
        <w:pStyle w:val="RVfliesstext175nb"/>
      </w:pPr>
      <w:r>
        <w:rPr>
          <w:rFonts w:cs="Calibri"/>
        </w:rPr>
        <w:t xml:space="preserve">2.1 Inhalt und Umfang der Aus- und Fortbildung entsprechen den bundesweiten Regeln der Deutschen Gesetzlichen Unfallversicherung (DGUV) als Dachverband der Unfallkassen (Anlage). </w:t>
      </w:r>
    </w:p>
    <w:p w14:paraId="1414A223" w14:textId="77777777" w:rsidR="00E63388" w:rsidRDefault="00E63388">
      <w:pPr>
        <w:pStyle w:val="RVfliesstext175nb"/>
      </w:pPr>
      <w:r>
        <w:rPr>
          <w:rFonts w:cs="Calibri"/>
        </w:rPr>
        <w:t>2.2 Die Ausbildung zur Ersthelferin oder zum Ersthelfer umfasst einen Lehrgang von neun Unterrichtseinheiten. Im Abstand von jeweils zwei Jahren ist eine Fortbildung von ebenfalls neun Unterrichtseinheiten erforderlich.</w:t>
      </w:r>
    </w:p>
    <w:p w14:paraId="769CE118" w14:textId="77777777" w:rsidR="00E63388" w:rsidRDefault="00E63388">
      <w:pPr>
        <w:pStyle w:val="RVfliesstext175nb"/>
      </w:pPr>
      <w:r>
        <w:rPr>
          <w:rFonts w:cs="Calibri"/>
        </w:rPr>
        <w:t>2.3 Anbieter der Lehrg</w:t>
      </w:r>
      <w:r>
        <w:rPr>
          <w:rFonts w:cs="Calibri"/>
        </w:rPr>
        <w:t>ä</w:t>
      </w:r>
      <w:r>
        <w:rPr>
          <w:rFonts w:cs="Calibri"/>
        </w:rPr>
        <w:t>nge sind die anerkannten Hilfsorganisationen Arbeiter-Samariter-Bund (ASB), Deutsches Rotes Kreuz (DRK), Johanniter-Unfall-Hilfe (JUH), Malteser-Hilfsdienst (MHD) und Deutsche-Lebensrettungs-Gesellschaft (DLRG) sowie weitere von den Unfallversicherungstr</w:t>
      </w:r>
      <w:r>
        <w:rPr>
          <w:rFonts w:cs="Calibri"/>
        </w:rPr>
        <w:t>ä</w:t>
      </w:r>
      <w:r>
        <w:rPr>
          <w:rFonts w:cs="Calibri"/>
        </w:rPr>
        <w:t>gern anerkannte Institutionen, auch Universit</w:t>
      </w:r>
      <w:r>
        <w:rPr>
          <w:rFonts w:cs="Calibri"/>
        </w:rPr>
        <w:t>ä</w:t>
      </w:r>
      <w:r>
        <w:rPr>
          <w:rFonts w:cs="Calibri"/>
        </w:rPr>
        <w:t>tskrankenh</w:t>
      </w:r>
      <w:r>
        <w:rPr>
          <w:rFonts w:cs="Calibri"/>
        </w:rPr>
        <w:t>ä</w:t>
      </w:r>
      <w:r>
        <w:rPr>
          <w:rFonts w:cs="Calibri"/>
        </w:rPr>
        <w:t>user.</w:t>
      </w:r>
    </w:p>
    <w:p w14:paraId="7B744163" w14:textId="77777777" w:rsidR="00E63388" w:rsidRDefault="00E63388">
      <w:pPr>
        <w:pStyle w:val="RVfliesstext175nb"/>
        <w:rPr>
          <w:rFonts w:cs="Calibri"/>
        </w:rPr>
      </w:pPr>
      <w:r>
        <w:rPr>
          <w:rFonts w:cs="Calibri"/>
        </w:rPr>
        <w:t xml:space="preserve">2.4 </w:t>
      </w:r>
      <w:r>
        <w:rPr>
          <w:rFonts w:cs="Calibri"/>
        </w:rPr>
        <w:t>Ü</w:t>
      </w:r>
      <w:r>
        <w:rPr>
          <w:rFonts w:cs="Calibri"/>
        </w:rPr>
        <w:t>ber die Teilnahme der Lehrkr</w:t>
      </w:r>
      <w:r>
        <w:rPr>
          <w:rFonts w:cs="Calibri"/>
        </w:rPr>
        <w:t>ä</w:t>
      </w:r>
      <w:r>
        <w:rPr>
          <w:rFonts w:cs="Calibri"/>
        </w:rPr>
        <w:t xml:space="preserve">fte entscheidet die Schulleitung im Einvernehmen mit der Lehrerkonferenz. Der Lehrerrat ist im Rahmen der Schulmitwirkung zu beteiligen (vgl. hierzu </w:t>
      </w:r>
      <w:r>
        <w:rPr>
          <w:rFonts w:cs="Calibri"/>
        </w:rPr>
        <w:t>§</w:t>
      </w:r>
      <w:r>
        <w:rPr>
          <w:rFonts w:cs="Calibri"/>
        </w:rPr>
        <w:t xml:space="preserve"> 59 Absatz 6 in Verbindung mit </w:t>
      </w:r>
      <w:r>
        <w:rPr>
          <w:rFonts w:cs="Calibri"/>
        </w:rPr>
        <w:t>§</w:t>
      </w:r>
      <w:r>
        <w:rPr>
          <w:rFonts w:cs="Calibri"/>
        </w:rPr>
        <w:t xml:space="preserve"> 69 Absatz 2 </w:t>
      </w:r>
      <w:hyperlink r:id="rId9" w:history="1">
        <w:r>
          <w:rPr>
            <w:rStyle w:val="blau"/>
            <w:rFonts w:cs="Calibri"/>
            <w:sz w:val="15"/>
          </w:rPr>
          <w:t>Schulgesetz</w:t>
        </w:r>
      </w:hyperlink>
      <w:r>
        <w:t xml:space="preserve"> Nordrhein-Westfalen). </w:t>
      </w:r>
      <w:r>
        <w:t>Ü</w:t>
      </w:r>
      <w:r>
        <w:t>ber die Teilnahme von weiterem in Schule t</w:t>
      </w:r>
      <w:r>
        <w:t>ä</w:t>
      </w:r>
      <w:r>
        <w:t>tigem Personal entscheidet die Schulleitung im Einvernehmen mit dem Anstellungstr</w:t>
      </w:r>
      <w:r>
        <w:t>ä</w:t>
      </w:r>
      <w:r>
        <w:t>ger.</w:t>
      </w:r>
    </w:p>
    <w:p w14:paraId="35FD73EB" w14:textId="77777777" w:rsidR="00E63388" w:rsidRDefault="00E63388">
      <w:pPr>
        <w:pStyle w:val="RVfliesstext175nb"/>
        <w:rPr>
          <w:rFonts w:cs="Calibri"/>
        </w:rPr>
      </w:pPr>
      <w:r>
        <w:t>2.5 Die Teilnahme liegt im dienstlichen Interesse.</w:t>
      </w:r>
    </w:p>
    <w:p w14:paraId="5754C913" w14:textId="77777777" w:rsidR="00E63388" w:rsidRDefault="00E63388">
      <w:pPr>
        <w:pStyle w:val="RVfliesstext175nb"/>
        <w:rPr>
          <w:rFonts w:cs="Calibri"/>
        </w:rPr>
      </w:pPr>
      <w:r>
        <w:t>2.6 Die Sch</w:t>
      </w:r>
      <w:r>
        <w:t>ulungsmaterialien und methodischen Konzepte aus dem Modellprojekt Laienreanimation stehen online auf der Seite des Landesprogramms Bildung und Gesundheit zur Verf</w:t>
      </w:r>
      <w:r>
        <w:t>ü</w:t>
      </w:r>
      <w:r>
        <w:t>gung und werden einbezogen.</w:t>
      </w:r>
    </w:p>
    <w:p w14:paraId="6AB2BB69" w14:textId="77777777" w:rsidR="00E63388" w:rsidRDefault="00E63388">
      <w:pPr>
        <w:pStyle w:val="RVueberschrift285fz"/>
        <w:keepNext/>
        <w:keepLines/>
      </w:pPr>
      <w:r>
        <w:rPr>
          <w:rFonts w:cs="Arial"/>
        </w:rPr>
        <w:t>3. Erwerb einer Lehrberechtigung</w:t>
      </w:r>
    </w:p>
    <w:p w14:paraId="65CC9F5B" w14:textId="77777777" w:rsidR="00E63388" w:rsidRDefault="00E63388">
      <w:pPr>
        <w:pStyle w:val="RVfliesstext175nb"/>
        <w:rPr>
          <w:rFonts w:cs="Calibri"/>
        </w:rPr>
      </w:pPr>
      <w:r>
        <w:t>3.1 Lehrkr</w:t>
      </w:r>
      <w:r>
        <w:t>ä</w:t>
      </w:r>
      <w:r>
        <w:t>fte und weiteres p</w:t>
      </w:r>
      <w:r>
        <w:t>ä</w:t>
      </w:r>
      <w:r>
        <w:t>dagogisches Personal, die dar</w:t>
      </w:r>
      <w:r>
        <w:t>ü</w:t>
      </w:r>
      <w:r>
        <w:t>ber hinaus eine Lehrberechtigung f</w:t>
      </w:r>
      <w:r>
        <w:t>ü</w:t>
      </w:r>
      <w:r>
        <w:t>r die Aus- und Fortbildung in Erster Hilfe erwerben wollen, k</w:t>
      </w:r>
      <w:r>
        <w:t>ö</w:t>
      </w:r>
      <w:r>
        <w:t>nnen an Kursen der in Nummer 2.3 genannten Organisationen und Institutionen teilnehmen.</w:t>
      </w:r>
    </w:p>
    <w:p w14:paraId="760A5BB1" w14:textId="77777777" w:rsidR="00E63388" w:rsidRDefault="00E63388">
      <w:pPr>
        <w:pStyle w:val="RVfliesstext175nb"/>
        <w:rPr>
          <w:rFonts w:cs="Calibri"/>
        </w:rPr>
      </w:pPr>
      <w:r>
        <w:t>3.2 F</w:t>
      </w:r>
      <w:r>
        <w:t>ü</w:t>
      </w:r>
      <w:r>
        <w:t xml:space="preserve">r den Erwerb einer Lehrberechtigung wird zugelassen, wer an </w:t>
      </w:r>
    </w:p>
    <w:p w14:paraId="066C9C40" w14:textId="77777777" w:rsidR="00E63388" w:rsidRDefault="00E63388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einer Ausbildung in Erster Hilfe (neun Unterrichtseinheiten),</w:t>
      </w:r>
    </w:p>
    <w:p w14:paraId="0FB2FBF9" w14:textId="77777777" w:rsidR="00E63388" w:rsidRDefault="00E63388">
      <w:pPr>
        <w:pStyle w:val="RVliste3u75nb"/>
      </w:pPr>
      <w:r>
        <w:t>-</w:t>
      </w:r>
      <w:r>
        <w:tab/>
      </w:r>
      <w:r>
        <w:rPr>
          <w:rFonts w:cs="Arial"/>
        </w:rPr>
        <w:t>einer Einweisung durch die in Nummer 2.3 genannten anerkannten Hilfsorganisationen oder Institutionen,</w:t>
      </w:r>
    </w:p>
    <w:p w14:paraId="60794630" w14:textId="77777777" w:rsidR="00E63388" w:rsidRDefault="00E63388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einer weiterf</w:t>
      </w:r>
      <w:r>
        <w:t>ü</w:t>
      </w:r>
      <w:r>
        <w:t>hrenden sanit</w:t>
      </w:r>
      <w:r>
        <w:t>ä</w:t>
      </w:r>
      <w:r>
        <w:t>tsdienstlichen Ausbildung (48 Unterrichtseinheiten) sowie</w:t>
      </w:r>
    </w:p>
    <w:p w14:paraId="27868B43" w14:textId="77777777" w:rsidR="00E63388" w:rsidRDefault="00E63388">
      <w:pPr>
        <w:pStyle w:val="RVliste3u75nb"/>
      </w:pPr>
      <w:r>
        <w:t>-</w:t>
      </w:r>
      <w:r>
        <w:tab/>
      </w:r>
      <w:r>
        <w:rPr>
          <w:rFonts w:cs="Arial"/>
        </w:rPr>
        <w:t>mit Erfolg an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6F994B6D" w14:textId="77777777" w:rsidR="00E63388" w:rsidRDefault="00E63388">
      <w:pPr>
        <w:pStyle w:val="RVfliesstext175nb"/>
        <w:rPr>
          <w:rFonts w:cs="Calibri"/>
        </w:rPr>
      </w:pPr>
      <w:r>
        <w:t xml:space="preserve">teilgenommen hat. </w:t>
      </w:r>
    </w:p>
    <w:p w14:paraId="66EF7661" w14:textId="77777777" w:rsidR="00E63388" w:rsidRDefault="00E63388">
      <w:pPr>
        <w:pStyle w:val="RVfliesstext175nb"/>
        <w:rPr>
          <w:rFonts w:cs="Calibri"/>
        </w:rPr>
      </w:pPr>
      <w:r>
        <w:t>3.3 Die Lehrberechtigung muss vor Ablauf von sp</w:t>
      </w:r>
      <w:r>
        <w:t>ä</w:t>
      </w:r>
      <w:r>
        <w:t xml:space="preserve">testens drei Jahren durch eine Fortbildung im Umfang von 16 Unterrichtseinheiten bei den in </w:t>
      </w:r>
      <w:r>
        <w:t>Nummer 2.3 genannten Organisationen oder Institutionen erneuert werden.</w:t>
      </w:r>
    </w:p>
    <w:p w14:paraId="0B9D42BB" w14:textId="77777777" w:rsidR="00E63388" w:rsidRDefault="00E63388">
      <w:pPr>
        <w:pStyle w:val="RVfliesstext175nb"/>
        <w:rPr>
          <w:rFonts w:cs="Calibri"/>
        </w:rPr>
      </w:pPr>
      <w:r>
        <w:t>3.4 Die Teilnahme liegt im dienstlichen Interesse.</w:t>
      </w:r>
    </w:p>
    <w:p w14:paraId="2B15AB18" w14:textId="77777777" w:rsidR="00E63388" w:rsidRDefault="00E63388">
      <w:pPr>
        <w:pStyle w:val="RVueberschrift285fz"/>
        <w:keepNext/>
        <w:keepLines/>
      </w:pPr>
      <w:r>
        <w:rPr>
          <w:rFonts w:cs="Arial"/>
        </w:rPr>
        <w:t>4. Kosten</w:t>
      </w:r>
      <w:r>
        <w:rPr>
          <w:rFonts w:cs="Arial"/>
        </w:rPr>
        <w:t>ü</w:t>
      </w:r>
      <w:r>
        <w:rPr>
          <w:rFonts w:cs="Arial"/>
        </w:rPr>
        <w:t>bernahme</w:t>
      </w:r>
    </w:p>
    <w:p w14:paraId="7951832B" w14:textId="77777777" w:rsidR="00E63388" w:rsidRDefault="00E63388">
      <w:pPr>
        <w:pStyle w:val="RVfliesstext175nb"/>
        <w:rPr>
          <w:rFonts w:cs="Calibri"/>
        </w:rPr>
      </w:pPr>
      <w:r>
        <w:t>4.1 Die Kosten f</w:t>
      </w:r>
      <w:r>
        <w:t>ü</w:t>
      </w:r>
      <w:r>
        <w:t xml:space="preserve">r die Aus- und Fortbildung nach Nummer 2 werden von der Unfallkasse NRW nach vorheriger Absprache in dem in Nummer 1.2 genannten Umfang </w:t>
      </w:r>
      <w:r>
        <w:t>ü</w:t>
      </w:r>
      <w:r>
        <w:t>bernommen.</w:t>
      </w:r>
    </w:p>
    <w:p w14:paraId="47220574" w14:textId="77777777" w:rsidR="00E63388" w:rsidRDefault="00E63388">
      <w:pPr>
        <w:pStyle w:val="RVfliesstext175nb"/>
        <w:rPr>
          <w:rFonts w:cs="Calibri"/>
        </w:rPr>
      </w:pPr>
      <w:r>
        <w:t>4.2 Die Kosten f</w:t>
      </w:r>
      <w:r>
        <w:t>ü</w:t>
      </w:r>
      <w:r>
        <w:t xml:space="preserve">r den Erwerb und Erhalt einer Lehrberechtigung nach Nummer 3 werden von den in Nummer 2.3 genannten Organisationen und Institutionen nach vorheriger Absprache in der Regel </w:t>
      </w:r>
      <w:r>
        <w:t>ü</w:t>
      </w:r>
      <w:r>
        <w:t>bernommen.</w:t>
      </w:r>
    </w:p>
    <w:p w14:paraId="7F37FE4A" w14:textId="77777777" w:rsidR="00E63388" w:rsidRDefault="00E63388">
      <w:pPr>
        <w:pStyle w:val="RVueberschrift285fz"/>
        <w:keepNext/>
        <w:keepLines/>
      </w:pPr>
      <w:r>
        <w:rPr>
          <w:rFonts w:cs="Arial"/>
        </w:rPr>
        <w:t>5. Inkrafttreten</w:t>
      </w:r>
    </w:p>
    <w:p w14:paraId="22236435" w14:textId="77777777" w:rsidR="00E63388" w:rsidRDefault="00E63388">
      <w:pPr>
        <w:pStyle w:val="RVfliesstext175nb"/>
        <w:rPr>
          <w:rFonts w:cs="Calibri"/>
        </w:rPr>
      </w:pPr>
      <w:r>
        <w:t>Der Runderlass tritt sofort in Kraft. Der RdErl. des Ministeriums f</w:t>
      </w:r>
      <w:r>
        <w:t>ü</w:t>
      </w:r>
      <w:r>
        <w:t>r Schule und Bildung vom 22.01.2018 (BASS 18-24 Nr. 1.1) wird aufgehoben.</w:t>
      </w:r>
    </w:p>
    <w:p w14:paraId="42C7FA87" w14:textId="77777777" w:rsidR="00E63388" w:rsidRDefault="00E63388">
      <w:pPr>
        <w:pStyle w:val="RVfliesstext175nb"/>
      </w:pPr>
    </w:p>
    <w:p w14:paraId="0CE2EC81" w14:textId="77777777" w:rsidR="00E63388" w:rsidRDefault="00E63388">
      <w:pPr>
        <w:pStyle w:val="RVtabelle75nr"/>
        <w:widowControl/>
        <w:rPr>
          <w:rFonts w:cs="Arial"/>
        </w:rPr>
      </w:pPr>
      <w:r>
        <w:t>ABl. NRW. 06/21</w:t>
      </w:r>
    </w:p>
    <w:p w14:paraId="7897D412" w14:textId="77777777" w:rsidR="00E63388" w:rsidRDefault="00E63388">
      <w:pPr>
        <w:pStyle w:val="RVfliesstext175nb"/>
        <w:rPr>
          <w:rFonts w:cs="Calibri"/>
        </w:rPr>
      </w:pPr>
    </w:p>
    <w:p w14:paraId="73AFB41E" w14:textId="77777777" w:rsidR="00E63388" w:rsidRDefault="00E63388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B2A2" w14:textId="77777777" w:rsidR="00E63388" w:rsidRDefault="00E63388">
      <w:r>
        <w:separator/>
      </w:r>
    </w:p>
  </w:endnote>
  <w:endnote w:type="continuationSeparator" w:id="0">
    <w:p w14:paraId="2578A75A" w14:textId="77777777" w:rsidR="00E63388" w:rsidRDefault="00E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9641" w14:textId="77777777" w:rsidR="00E63388" w:rsidRDefault="00E6338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D3F4" w14:textId="77777777" w:rsidR="00E63388" w:rsidRDefault="00E6338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57E9CA" w14:textId="77777777" w:rsidR="00E63388" w:rsidRDefault="00E6338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7734"/>
    <w:rsid w:val="001D4CE3"/>
    <w:rsid w:val="00217734"/>
    <w:rsid w:val="00E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5FB9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3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