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C7D06" w14:textId="77777777" w:rsidR="0003192F" w:rsidRDefault="0003192F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24CF97B6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53AD9" w14:textId="77777777" w:rsidR="0003192F" w:rsidRDefault="0003192F">
            <w:pPr>
              <w:pStyle w:val="RVredhinweis"/>
              <w:rPr>
                <w:rFonts w:cs="Arial"/>
              </w:rPr>
            </w:pPr>
            <w:r>
              <w:t xml:space="preserve">Durch die </w:t>
            </w:r>
            <w:r>
              <w:t>Ä</w:t>
            </w:r>
            <w:r>
              <w:t>nderung der Verwaltungsvorschriften zur Ausbildungsordnung Grundschule wird klargestellt, dass eine Fortf</w:t>
            </w:r>
            <w:r>
              <w:t>ü</w:t>
            </w:r>
            <w:r>
              <w:t>hrung eines bilingualen Unterrichtsangebotes an Grundschulen ab Klasse 1 weiterhin m</w:t>
            </w:r>
            <w:r>
              <w:t>ö</w:t>
            </w:r>
            <w:r>
              <w:t>glich sein wird. Nach Ver</w:t>
            </w:r>
            <w:r>
              <w:t>ö</w:t>
            </w:r>
            <w:r>
              <w:t xml:space="preserve">ffentlichung des Masterplans Grundschule </w:t>
            </w:r>
            <w:r>
              <w:t>„</w:t>
            </w:r>
            <w:r>
              <w:t>Qualit</w:t>
            </w:r>
            <w:r>
              <w:t>ä</w:t>
            </w:r>
            <w:r>
              <w:t>t st</w:t>
            </w:r>
            <w:r>
              <w:t>ä</w:t>
            </w:r>
            <w:r>
              <w:t>rken - Lehrkr</w:t>
            </w:r>
            <w:r>
              <w:t>ä</w:t>
            </w:r>
            <w:r>
              <w:t>fte unterst</w:t>
            </w:r>
            <w:r>
              <w:t>ü</w:t>
            </w:r>
            <w:r>
              <w:t>tzen</w:t>
            </w:r>
            <w:r>
              <w:t>“</w:t>
            </w:r>
            <w:r>
              <w:t xml:space="preserve"> sowie der Verordnung zum Englischunterricht in der Grundschule kann an den bilingualen Grundschulen in Nordrhein-Westfalen im Rahmen der Gesamtunterrichtszeit das bilinguale Schulprofil ab Klasse 1 fortlaufend verwirklicht werden.</w:t>
            </w:r>
          </w:p>
        </w:tc>
      </w:tr>
    </w:tbl>
    <w:p w14:paraId="4AFBE4C7" w14:textId="77777777" w:rsidR="0003192F" w:rsidRDefault="0003192F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13-11 Nr. 1.2</w:t>
        </w:r>
      </w:hyperlink>
    </w:p>
    <w:p w14:paraId="3C8480F5" w14:textId="77777777" w:rsidR="0003192F" w:rsidRDefault="0003192F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 xml:space="preserve">zur Verordnung </w:t>
      </w:r>
      <w:r>
        <w:br/>
      </w:r>
      <w:r>
        <w:t>ü</w:t>
      </w:r>
      <w:r>
        <w:t xml:space="preserve">ber den Bildungsgang in der Grundschule (VVzAO-GS); </w:t>
      </w:r>
      <w:r>
        <w:t>Ä</w:t>
      </w:r>
      <w:r>
        <w:t>nderung</w:t>
      </w:r>
    </w:p>
    <w:p w14:paraId="4254089A" w14:textId="77777777" w:rsidR="0003192F" w:rsidRDefault="0003192F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11.05.2021 - 226-2.02.11.03-162128/21</w:t>
      </w:r>
    </w:p>
    <w:p w14:paraId="2CDACE5E" w14:textId="77777777" w:rsidR="0003192F" w:rsidRDefault="0003192F">
      <w:pPr>
        <w:pStyle w:val="RVfliesstext175fb"/>
        <w:rPr>
          <w:rFonts w:cs="Arial"/>
        </w:rPr>
      </w:pPr>
      <w:r>
        <w:t>Bezug:</w:t>
      </w:r>
    </w:p>
    <w:p w14:paraId="612BBE7E" w14:textId="77777777" w:rsidR="0003192F" w:rsidRDefault="0003192F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Schule, Jugend und Kinder v. 19.05.2005 </w:t>
      </w:r>
      <w:r>
        <w:rPr>
          <w:rFonts w:cs="Calibri"/>
        </w:rPr>
        <w:br/>
        <w:t>(BASS 13-11 Nr. 1.2)</w:t>
      </w:r>
    </w:p>
    <w:p w14:paraId="6637D983" w14:textId="77777777" w:rsidR="0003192F" w:rsidRDefault="0003192F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7A06C75" w14:textId="77777777" w:rsidR="0003192F" w:rsidRDefault="0003192F">
      <w:pPr>
        <w:pStyle w:val="RVfliesstext175nb"/>
      </w:pPr>
      <w:r>
        <w:rPr>
          <w:rFonts w:cs="Calibri"/>
        </w:rPr>
        <w:t xml:space="preserve">Der VV 3.1.1 zu </w:t>
      </w:r>
      <w:r>
        <w:rPr>
          <w:rFonts w:cs="Calibri"/>
        </w:rPr>
        <w:t>§</w:t>
      </w:r>
      <w:r>
        <w:rPr>
          <w:rFonts w:cs="Calibri"/>
        </w:rPr>
        <w:t xml:space="preserve"> 3 Absatz 1 wird folgender Satz 5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306D6D44" w14:textId="77777777" w:rsidR="0003192F" w:rsidRDefault="0003192F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Mit Zustimmung der Schulaufsicht k</w:t>
      </w:r>
      <w:r>
        <w:rPr>
          <w:rFonts w:cs="Calibri"/>
        </w:rPr>
        <w:t>ö</w:t>
      </w:r>
      <w:r>
        <w:rPr>
          <w:rFonts w:cs="Calibri"/>
        </w:rPr>
        <w:t>nnen Schulen im Rahmen der Gesamtunterrichtszeit bilinguale Angebote machen.</w:t>
      </w:r>
      <w:r>
        <w:rPr>
          <w:rFonts w:cs="Calibri"/>
        </w:rPr>
        <w:t>“</w:t>
      </w:r>
    </w:p>
    <w:p w14:paraId="71059C59" w14:textId="77777777" w:rsidR="0003192F" w:rsidRDefault="0003192F">
      <w:pPr>
        <w:pStyle w:val="RVtabelle75nr"/>
        <w:widowControl/>
        <w:rPr>
          <w:rFonts w:cs="Arial"/>
        </w:rPr>
      </w:pPr>
      <w:r>
        <w:t>ABl. NRW. 06/21</w:t>
      </w:r>
    </w:p>
    <w:p w14:paraId="7F4BE994" w14:textId="77777777" w:rsidR="0003192F" w:rsidRDefault="0003192F">
      <w:pPr>
        <w:pStyle w:val="RVfliesstext175nb"/>
        <w:rPr>
          <w:rFonts w:cs="Calibri"/>
        </w:rPr>
      </w:pPr>
    </w:p>
    <w:p w14:paraId="1E4CDEA9" w14:textId="77777777" w:rsidR="0003192F" w:rsidRDefault="0003192F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07D8B" w14:textId="77777777" w:rsidR="0003192F" w:rsidRDefault="0003192F">
      <w:r>
        <w:separator/>
      </w:r>
    </w:p>
  </w:endnote>
  <w:endnote w:type="continuationSeparator" w:id="0">
    <w:p w14:paraId="4086D1AB" w14:textId="77777777" w:rsidR="0003192F" w:rsidRDefault="0003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0FB3A" w14:textId="77777777" w:rsidR="0003192F" w:rsidRDefault="0003192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AB068" w14:textId="77777777" w:rsidR="0003192F" w:rsidRDefault="0003192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E3DE0EE" w14:textId="77777777" w:rsidR="0003192F" w:rsidRDefault="0003192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3241"/>
    <w:rsid w:val="0003192F"/>
    <w:rsid w:val="001D4CE3"/>
    <w:rsid w:val="003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1976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2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