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995A6" w14:textId="77777777" w:rsidR="00094DF0" w:rsidRDefault="00094DF0">
      <w:pPr>
        <w:pStyle w:val="RVtabellenanker"/>
        <w:framePr w:h="20" w:hRule="exact" w:wrap="auto" w:hAnchor="text"/>
        <w:widowControl/>
        <w:rPr>
          <w:rFonts w:cs="Calibri"/>
        </w:rPr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5"/>
      </w:tblGrid>
      <w:tr w:rsidR="00000000" w14:paraId="6F3E06F4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EEB90D" w14:textId="77777777" w:rsidR="00094DF0" w:rsidRDefault="00094DF0">
            <w:pPr>
              <w:pStyle w:val="RVredhinweis"/>
            </w:pPr>
            <w:r>
              <w:rPr>
                <w:rFonts w:cs="Arial"/>
              </w:rPr>
              <w:t>Das Zweite Bildungssicherungsgesetz wird am 17. Mai 2021 im Gesetz- und Verordnungsblatt (Ausgabe 39/2021) verk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ndet.</w:t>
            </w:r>
          </w:p>
        </w:tc>
      </w:tr>
    </w:tbl>
    <w:p w14:paraId="399DB9AC" w14:textId="77777777" w:rsidR="00094DF0" w:rsidRDefault="00094DF0">
      <w:pPr>
        <w:pStyle w:val="BASS-Nr-ABl"/>
        <w:widowControl/>
        <w:rPr>
          <w:rFonts w:cs="Arial"/>
        </w:rPr>
      </w:pPr>
      <w:hyperlink r:id="rId7" w:history="1">
        <w:r>
          <w:t>Zu BASS 1-1</w:t>
        </w:r>
      </w:hyperlink>
    </w:p>
    <w:p w14:paraId="72E8DF36" w14:textId="77777777" w:rsidR="00094DF0" w:rsidRDefault="00094DF0">
      <w:pPr>
        <w:pStyle w:val="RVueberschrift1100fz"/>
        <w:keepNext/>
        <w:keepLines/>
        <w:rPr>
          <w:rFonts w:cs="Arial"/>
        </w:rPr>
      </w:pPr>
      <w:r>
        <w:t xml:space="preserve">Gesetz </w:t>
      </w:r>
      <w:r>
        <w:br/>
      </w:r>
      <w:r>
        <w:t xml:space="preserve">zur Sicherung von Schul- und Bildungslaufbahnen im Jahr 2021 </w:t>
      </w:r>
      <w:r>
        <w:br/>
        <w:t>(Zweites Bildungssicherungsgesetz)</w:t>
      </w:r>
    </w:p>
    <w:p w14:paraId="6AC811C0" w14:textId="77777777" w:rsidR="00094DF0" w:rsidRDefault="00094DF0">
      <w:pPr>
        <w:pStyle w:val="RVueberschrift285nz"/>
        <w:keepNext/>
        <w:keepLines/>
      </w:pPr>
      <w:r>
        <w:rPr>
          <w:rFonts w:cs="Calibri"/>
        </w:rPr>
        <w:t>Vom 4. Mai 2021 (GV. NRW. 39/2021)</w:t>
      </w:r>
    </w:p>
    <w:p w14:paraId="185DEBC3" w14:textId="77777777" w:rsidR="00094DF0" w:rsidRDefault="00094DF0">
      <w:pPr>
        <w:pStyle w:val="RVueberschrift285fz"/>
        <w:keepNext/>
        <w:keepLines/>
      </w:pPr>
      <w:r>
        <w:t xml:space="preserve">Artikel 1 </w:t>
      </w:r>
      <w:r>
        <w:br/>
      </w:r>
      <w:r>
        <w:t>Ä</w:t>
      </w:r>
      <w:r>
        <w:t xml:space="preserve">nderung des </w:t>
      </w:r>
      <w:hyperlink r:id="rId8" w:history="1">
        <w:r>
          <w:rPr>
            <w:rStyle w:val="blau"/>
            <w:sz w:val="17"/>
          </w:rPr>
          <w:t>Schul</w:t>
        </w:r>
      </w:hyperlink>
      <w:r>
        <w:rPr>
          <w:rStyle w:val="blau"/>
          <w:rFonts w:cs="Arial"/>
          <w:sz w:val="17"/>
        </w:rPr>
        <w:t>gesetzes NRW</w:t>
      </w:r>
    </w:p>
    <w:p w14:paraId="662A58CD" w14:textId="77777777" w:rsidR="00094DF0" w:rsidRDefault="00094DF0">
      <w:pPr>
        <w:pStyle w:val="RVfliesstext175nb"/>
        <w:rPr>
          <w:rFonts w:cs="Calibri"/>
        </w:rPr>
      </w:pPr>
      <w:r>
        <w:t>Das Schulgesetz NRW vom 15. Februar 2005 (GV. NRW. S. 102), das zuletzt durch Artikel 4 des Gesetzes vom 1. September 2020 (GV. NRW. S. 890) ge</w:t>
      </w:r>
      <w:r>
        <w:t>ä</w:t>
      </w:r>
      <w:r>
        <w:t>ndert worden ist, wird wie folgt ge</w:t>
      </w:r>
      <w:r>
        <w:t>ä</w:t>
      </w:r>
      <w:r>
        <w:t>ndert:</w:t>
      </w:r>
    </w:p>
    <w:p w14:paraId="019D9CD3" w14:textId="77777777" w:rsidR="00094DF0" w:rsidRDefault="00094DF0">
      <w:pPr>
        <w:pStyle w:val="RVfliesstext175nb"/>
        <w:rPr>
          <w:rFonts w:cs="Calibri"/>
        </w:rPr>
      </w:pPr>
      <w:r>
        <w:t xml:space="preserve">1. </w:t>
      </w:r>
      <w:r>
        <w:t>§</w:t>
      </w:r>
      <w:r>
        <w:t xml:space="preserve"> 12 Absatz 5 wird aufgehoben.</w:t>
      </w:r>
    </w:p>
    <w:p w14:paraId="1695F0CB" w14:textId="77777777" w:rsidR="00094DF0" w:rsidRDefault="00094DF0">
      <w:pPr>
        <w:pStyle w:val="RVfliesstext175nb"/>
        <w:rPr>
          <w:rFonts w:cs="Calibri"/>
        </w:rPr>
      </w:pPr>
      <w:r>
        <w:t xml:space="preserve">2. In </w:t>
      </w:r>
      <w:r>
        <w:t>§</w:t>
      </w:r>
      <w:r>
        <w:t xml:space="preserve"> 13 Absatz 4 wird die Angabe </w:t>
      </w:r>
      <w:r>
        <w:t>„</w:t>
      </w:r>
      <w:r>
        <w:t>2019/2020</w:t>
      </w:r>
      <w:r>
        <w:t>“</w:t>
      </w:r>
      <w:r>
        <w:t xml:space="preserve"> durch die Angabe </w:t>
      </w:r>
      <w:r>
        <w:t>„</w:t>
      </w:r>
      <w:r>
        <w:t>2020/2021</w:t>
      </w:r>
      <w:r>
        <w:t>“</w:t>
      </w:r>
      <w:r>
        <w:t xml:space="preserve"> ersetzt.</w:t>
      </w:r>
    </w:p>
    <w:p w14:paraId="114360AF" w14:textId="77777777" w:rsidR="00094DF0" w:rsidRDefault="00094DF0">
      <w:pPr>
        <w:pStyle w:val="RVfliesstext175nb"/>
        <w:rPr>
          <w:rFonts w:cs="Calibri"/>
        </w:rPr>
      </w:pPr>
      <w:r>
        <w:t xml:space="preserve">3. In </w:t>
      </w:r>
      <w:r>
        <w:t>§</w:t>
      </w:r>
      <w:r>
        <w:t xml:space="preserve"> 18 Absatz 6 wird die Angabe </w:t>
      </w:r>
      <w:r>
        <w:t>„</w:t>
      </w:r>
      <w:r>
        <w:t>2019/2020</w:t>
      </w:r>
      <w:r>
        <w:t>“</w:t>
      </w:r>
      <w:r>
        <w:t xml:space="preserve"> durch die Angabe </w:t>
      </w:r>
      <w:r>
        <w:t>„</w:t>
      </w:r>
      <w:r>
        <w:t>2020/2021</w:t>
      </w:r>
      <w:r>
        <w:t>“</w:t>
      </w:r>
      <w:r>
        <w:t xml:space="preserve"> ersetzt.</w:t>
      </w:r>
    </w:p>
    <w:p w14:paraId="60E0DCBF" w14:textId="77777777" w:rsidR="00094DF0" w:rsidRDefault="00094DF0">
      <w:pPr>
        <w:pStyle w:val="RVfliesstext175nb"/>
        <w:rPr>
          <w:rFonts w:cs="Calibri"/>
        </w:rPr>
      </w:pPr>
      <w:r>
        <w:t xml:space="preserve">4. </w:t>
      </w:r>
      <w:r>
        <w:t>§</w:t>
      </w:r>
      <w:r>
        <w:t xml:space="preserve"> 23 Absatz 5 wird aufgehoben.</w:t>
      </w:r>
    </w:p>
    <w:p w14:paraId="2D81724D" w14:textId="77777777" w:rsidR="00094DF0" w:rsidRDefault="00094DF0">
      <w:pPr>
        <w:pStyle w:val="RVfliesstext175nb"/>
        <w:rPr>
          <w:rFonts w:cs="Calibri"/>
        </w:rPr>
      </w:pPr>
      <w:r>
        <w:t xml:space="preserve">5. </w:t>
      </w:r>
      <w:r>
        <w:t>§</w:t>
      </w:r>
      <w:r>
        <w:t xml:space="preserve"> 36 Absatz 4 wird wie folgt ge</w:t>
      </w:r>
      <w:r>
        <w:t>ä</w:t>
      </w:r>
      <w:r>
        <w:t>ndert:</w:t>
      </w:r>
    </w:p>
    <w:p w14:paraId="5A0ACD23" w14:textId="77777777" w:rsidR="00094DF0" w:rsidRDefault="00094DF0">
      <w:pPr>
        <w:pStyle w:val="RVfliesstext175nb"/>
        <w:rPr>
          <w:rFonts w:cs="Calibri"/>
        </w:rPr>
      </w:pPr>
      <w:r>
        <w:t xml:space="preserve">a) In Satz 1 wird die Angabe </w:t>
      </w:r>
      <w:r>
        <w:t>„</w:t>
      </w:r>
      <w:r>
        <w:t>2019/2020</w:t>
      </w:r>
      <w:r>
        <w:t>“</w:t>
      </w:r>
      <w:r>
        <w:t xml:space="preserve"> durch die Angabe </w:t>
      </w:r>
      <w:r>
        <w:t>„</w:t>
      </w:r>
      <w:r>
        <w:t>2020/2021</w:t>
      </w:r>
      <w:r>
        <w:t>“</w:t>
      </w:r>
      <w:r>
        <w:t xml:space="preserve"> ersetzt.</w:t>
      </w:r>
    </w:p>
    <w:p w14:paraId="6B6C9765" w14:textId="77777777" w:rsidR="00094DF0" w:rsidRDefault="00094DF0">
      <w:pPr>
        <w:pStyle w:val="RVfliesstext175nb"/>
        <w:rPr>
          <w:rFonts w:cs="Calibri"/>
        </w:rPr>
      </w:pPr>
      <w:r>
        <w:t xml:space="preserve">b) In Satz 2 wird die Angabe </w:t>
      </w:r>
      <w:r>
        <w:t>„</w:t>
      </w:r>
      <w:r>
        <w:t>2020/2021</w:t>
      </w:r>
      <w:r>
        <w:t>“</w:t>
      </w:r>
      <w:r>
        <w:t xml:space="preserve"> durch die Angabe </w:t>
      </w:r>
      <w:r>
        <w:t>„</w:t>
      </w:r>
      <w:r>
        <w:t>2021/2022</w:t>
      </w:r>
      <w:r>
        <w:t>“</w:t>
      </w:r>
      <w:r>
        <w:t xml:space="preserve"> ersetzt.</w:t>
      </w:r>
    </w:p>
    <w:p w14:paraId="3FF8FC2C" w14:textId="77777777" w:rsidR="00094DF0" w:rsidRDefault="00094DF0">
      <w:pPr>
        <w:pStyle w:val="RVfliesstext175nb"/>
        <w:rPr>
          <w:rFonts w:cs="Calibri"/>
        </w:rPr>
      </w:pPr>
      <w:r>
        <w:t xml:space="preserve">6. </w:t>
      </w:r>
      <w:r>
        <w:t>§</w:t>
      </w:r>
      <w:r>
        <w:t xml:space="preserve"> 50 Absatz 6 wird wie folgt gefasst:</w:t>
      </w:r>
    </w:p>
    <w:p w14:paraId="4DEEEED6" w14:textId="77777777" w:rsidR="00094DF0" w:rsidRDefault="00094DF0">
      <w:pPr>
        <w:pStyle w:val="RVfliesstext175nb"/>
        <w:rPr>
          <w:rFonts w:cs="Calibri"/>
        </w:rPr>
      </w:pPr>
      <w:r>
        <w:t>„</w:t>
      </w:r>
      <w:r>
        <w:t>(6) Im Schuljahr 2020/2021 findet Absatz 4 keine Anwendung. Reicht die Leistung einer Sch</w:t>
      </w:r>
      <w:r>
        <w:t>ü</w:t>
      </w:r>
      <w:r>
        <w:t>lerin oder eines Sch</w:t>
      </w:r>
      <w:r>
        <w:t>ü</w:t>
      </w:r>
      <w:r>
        <w:t>lers in einem Fach oder in mehreren F</w:t>
      </w:r>
      <w:r>
        <w:t>ä</w:t>
      </w:r>
      <w:r>
        <w:t>chern abweichend von den im Zeugnis f</w:t>
      </w:r>
      <w:r>
        <w:t>ü</w:t>
      </w:r>
      <w:r>
        <w:t>r das erste Schulhalbjahr erteilten Noten nicht mehr aus, werden Minderleistungen in einem Fach bei der Versetzungsentscheidung nicht ber</w:t>
      </w:r>
      <w:r>
        <w:t>ü</w:t>
      </w:r>
      <w:r>
        <w:t>cksichtigt. Satz 2 gilt auch f</w:t>
      </w:r>
      <w:r>
        <w:t>ü</w:t>
      </w:r>
      <w:r>
        <w:t>r vollj</w:t>
      </w:r>
      <w:r>
        <w:t>ä</w:t>
      </w:r>
      <w:r>
        <w:t>hrige Sch</w:t>
      </w:r>
      <w:r>
        <w:t>ü</w:t>
      </w:r>
      <w:r>
        <w:t>lerinnen und Sch</w:t>
      </w:r>
      <w:r>
        <w:t>ü</w:t>
      </w:r>
      <w:r>
        <w:t>ler. Eltern sowie Sch</w:t>
      </w:r>
      <w:r>
        <w:t>ü</w:t>
      </w:r>
      <w:r>
        <w:t>lerinnen und Sch</w:t>
      </w:r>
      <w:r>
        <w:t>ü</w:t>
      </w:r>
      <w:r>
        <w:t xml:space="preserve">ler sind </w:t>
      </w:r>
      <w:r>
        <w:t>ü</w:t>
      </w:r>
      <w:r>
        <w:t>ber nicht ausreichende Leistungen zu informieren; auf Wunsch erfolgt eine Beratung.</w:t>
      </w:r>
      <w:r>
        <w:t>“</w:t>
      </w:r>
    </w:p>
    <w:p w14:paraId="624D7330" w14:textId="77777777" w:rsidR="00094DF0" w:rsidRDefault="00094DF0">
      <w:pPr>
        <w:pStyle w:val="RVueberschrift285fz"/>
        <w:keepNext/>
        <w:keepLines/>
      </w:pPr>
      <w:r>
        <w:rPr>
          <w:rFonts w:cs="Arial"/>
        </w:rPr>
        <w:t xml:space="preserve">Artikel 2 </w:t>
      </w:r>
      <w:r>
        <w:rPr>
          <w:rFonts w:cs="Arial"/>
        </w:rPr>
        <w:br/>
      </w:r>
      <w:r>
        <w:rPr>
          <w:rFonts w:cs="Arial"/>
        </w:rPr>
        <w:t>Ä</w:t>
      </w:r>
      <w:r>
        <w:rPr>
          <w:rFonts w:cs="Arial"/>
        </w:rPr>
        <w:t xml:space="preserve">nderung des </w:t>
      </w:r>
      <w:hyperlink r:id="rId9" w:history="1">
        <w:r>
          <w:rPr>
            <w:rStyle w:val="blau"/>
            <w:rFonts w:cs="Arial"/>
            <w:sz w:val="17"/>
          </w:rPr>
          <w:t>Lehrerausbildungsgesetzes</w:t>
        </w:r>
      </w:hyperlink>
    </w:p>
    <w:p w14:paraId="5048E469" w14:textId="77777777" w:rsidR="00094DF0" w:rsidRDefault="00094DF0">
      <w:pPr>
        <w:pStyle w:val="RVfliesstext175nb"/>
        <w:rPr>
          <w:rFonts w:cs="Calibri"/>
        </w:rPr>
      </w:pPr>
      <w:r>
        <w:t>Das Lehrerausbildungsgesetz vom 12. Mai 2009 (GV. NRW. S. 308), das zuletzt durch Artikel 5 des Gesetzes vom 1. September 2020 (GV. NRW. S. 890) ge</w:t>
      </w:r>
      <w:r>
        <w:t>ä</w:t>
      </w:r>
      <w:r>
        <w:t>ndert worden ist, wird wie folgt ge</w:t>
      </w:r>
      <w:r>
        <w:t>ä</w:t>
      </w:r>
      <w:r>
        <w:t>ndert:</w:t>
      </w:r>
    </w:p>
    <w:p w14:paraId="176F602C" w14:textId="77777777" w:rsidR="00094DF0" w:rsidRDefault="00094DF0">
      <w:pPr>
        <w:pStyle w:val="RVfliesstext175nb"/>
        <w:rPr>
          <w:rFonts w:cs="Calibri"/>
        </w:rPr>
      </w:pPr>
      <w:r>
        <w:t xml:space="preserve">1. Dem </w:t>
      </w:r>
      <w:r>
        <w:t>§</w:t>
      </w:r>
      <w:r>
        <w:t xml:space="preserve"> 11 wird folgender Absatz 11 angef</w:t>
      </w:r>
      <w:r>
        <w:t>ü</w:t>
      </w:r>
      <w:r>
        <w:t>gt:</w:t>
      </w:r>
    </w:p>
    <w:p w14:paraId="26C92B2A" w14:textId="77777777" w:rsidR="00094DF0" w:rsidRDefault="00094DF0">
      <w:pPr>
        <w:pStyle w:val="RVfliesstext175nb"/>
        <w:rPr>
          <w:rFonts w:cs="Calibri"/>
        </w:rPr>
      </w:pPr>
      <w:r>
        <w:t>„</w:t>
      </w:r>
      <w:r>
        <w:t>(11) Hochschulen k</w:t>
      </w:r>
      <w:r>
        <w:t>ö</w:t>
      </w:r>
      <w:r>
        <w:t>nnen bis zum 30. April 2022 Ausnahmen nach Absatz 10 Satz 1 auch dann zulassen und Masterabschl</w:t>
      </w:r>
      <w:r>
        <w:t>ü</w:t>
      </w:r>
      <w:r>
        <w:t xml:space="preserve">sse im Sinne des </w:t>
      </w:r>
      <w:r>
        <w:t>§</w:t>
      </w:r>
      <w:r>
        <w:t xml:space="preserve"> 10 Absatz 1 vergeben, wenn die oder der Studierende alle fachlichen Voraussetzungen f</w:t>
      </w:r>
      <w:r>
        <w:t>ü</w:t>
      </w:r>
      <w:r>
        <w:t>r den Zugang zum Vorbereitungsdienst erf</w:t>
      </w:r>
      <w:r>
        <w:t>ü</w:t>
      </w:r>
      <w:r>
        <w:t>llt hat und das Studium nur deshalb nicht abschlie</w:t>
      </w:r>
      <w:r>
        <w:t>ß</w:t>
      </w:r>
      <w:r>
        <w:t>en kann, weil der Auslandsaufenthalt wegen der Auswirkungen der Covid-19-Pandemie nicht entsprechend seiner Zielrichtung durchf</w:t>
      </w:r>
      <w:r>
        <w:t>ü</w:t>
      </w:r>
      <w:r>
        <w:t>hrbar oder unzumutbar ist.</w:t>
      </w:r>
      <w:r>
        <w:t>“</w:t>
      </w:r>
    </w:p>
    <w:p w14:paraId="0E89A00F" w14:textId="77777777" w:rsidR="00094DF0" w:rsidRDefault="00094DF0">
      <w:pPr>
        <w:pStyle w:val="RVfliesstext175nb"/>
        <w:rPr>
          <w:rFonts w:cs="Calibri"/>
        </w:rPr>
      </w:pPr>
      <w:r>
        <w:t xml:space="preserve">2. </w:t>
      </w:r>
      <w:r>
        <w:t>§</w:t>
      </w:r>
      <w:r>
        <w:t xml:space="preserve"> 12 Absatz 6 wird wie folgt gefasst:</w:t>
      </w:r>
    </w:p>
    <w:p w14:paraId="50CE22F5" w14:textId="77777777" w:rsidR="00094DF0" w:rsidRDefault="00094DF0">
      <w:pPr>
        <w:pStyle w:val="RVfliesstext175nb"/>
        <w:rPr>
          <w:rFonts w:cs="Calibri"/>
        </w:rPr>
      </w:pPr>
      <w:r>
        <w:t>„</w:t>
      </w:r>
      <w:r>
        <w:t>(6) Ein in den Jahren 2020 und 2021 wegen der Auswirkungen der Covid-19-Pandemie unterbrochenes Praxiselement nach Absatz 1 Satz 1 Nummer 1 kann auch im folgenden Schulhalbjahr beendet werden.</w:t>
      </w:r>
      <w:r>
        <w:t>“</w:t>
      </w:r>
      <w:r>
        <w:t>.</w:t>
      </w:r>
    </w:p>
    <w:p w14:paraId="0F200419" w14:textId="77777777" w:rsidR="00094DF0" w:rsidRDefault="00094DF0">
      <w:pPr>
        <w:pStyle w:val="RVfliesstext175nb"/>
        <w:rPr>
          <w:rFonts w:cs="Calibri"/>
        </w:rPr>
      </w:pPr>
      <w:r>
        <w:t xml:space="preserve">3. In </w:t>
      </w:r>
      <w:r>
        <w:t>§</w:t>
      </w:r>
      <w:r>
        <w:t xml:space="preserve"> 20 Absatz 13 werden die W</w:t>
      </w:r>
      <w:r>
        <w:t>ö</w:t>
      </w:r>
      <w:r>
        <w:t xml:space="preserve">rter </w:t>
      </w:r>
      <w:r>
        <w:t>„</w:t>
      </w:r>
      <w:r>
        <w:t>Im Jahr 2020</w:t>
      </w:r>
      <w:r>
        <w:t>“</w:t>
      </w:r>
      <w:r>
        <w:t xml:space="preserve"> durch die W</w:t>
      </w:r>
      <w:r>
        <w:t>ö</w:t>
      </w:r>
      <w:r>
        <w:t xml:space="preserve">rter </w:t>
      </w:r>
      <w:r>
        <w:t>„</w:t>
      </w:r>
      <w:r>
        <w:t>In den Jahren 2020 und 2021</w:t>
      </w:r>
      <w:r>
        <w:t>“</w:t>
      </w:r>
      <w:r>
        <w:t xml:space="preserve"> ersetzt.</w:t>
      </w:r>
    </w:p>
    <w:p w14:paraId="5A49E68E" w14:textId="77777777" w:rsidR="00094DF0" w:rsidRDefault="00094DF0">
      <w:pPr>
        <w:pStyle w:val="RVueberschrift285fz"/>
        <w:keepNext/>
        <w:keepLines/>
      </w:pPr>
      <w:r>
        <w:rPr>
          <w:rFonts w:cs="Arial"/>
        </w:rPr>
        <w:t xml:space="preserve">Artikel 3 </w:t>
      </w:r>
      <w:r>
        <w:rPr>
          <w:rFonts w:cs="Arial"/>
        </w:rPr>
        <w:br/>
        <w:t>Inkrafttreten</w:t>
      </w:r>
    </w:p>
    <w:p w14:paraId="601ECD9F" w14:textId="77777777" w:rsidR="00094DF0" w:rsidRDefault="00094DF0">
      <w:pPr>
        <w:pStyle w:val="RVfliesstext175nb"/>
        <w:rPr>
          <w:rFonts w:cs="Calibri"/>
        </w:rPr>
      </w:pPr>
      <w:r>
        <w:t>Dieses Gesetz tritt am Tag nach der Verk</w:t>
      </w:r>
      <w:r>
        <w:t>ü</w:t>
      </w:r>
      <w:r>
        <w:t>ndung in Kraft</w:t>
      </w:r>
      <w:r>
        <w:rPr>
          <w:rFonts w:cs="Calibri"/>
        </w:rPr>
        <w:t>.</w:t>
      </w:r>
      <w:r>
        <w:rPr>
          <w:rStyle w:val="FootnoteReference"/>
          <w:rFonts w:ascii="Arial" w:hAnsi="Arial"/>
        </w:rPr>
        <w:footnoteReference w:id="1"/>
      </w:r>
    </w:p>
    <w:p w14:paraId="18C32627" w14:textId="77777777" w:rsidR="00094DF0" w:rsidRDefault="00094DF0">
      <w:pPr>
        <w:pStyle w:val="RVfliesstext175nb"/>
      </w:pPr>
    </w:p>
    <w:p w14:paraId="119B7465" w14:textId="77777777" w:rsidR="00094DF0" w:rsidRDefault="00094DF0">
      <w:pPr>
        <w:pStyle w:val="RVtabelle75nr"/>
        <w:widowControl/>
        <w:rPr>
          <w:rFonts w:cs="Arial"/>
        </w:rPr>
      </w:pPr>
      <w:r>
        <w:t>ABl. NRW. 05/21</w:t>
      </w:r>
    </w:p>
    <w:p w14:paraId="13CD1272" w14:textId="77777777" w:rsidR="00094DF0" w:rsidRDefault="00094DF0">
      <w:pPr>
        <w:pStyle w:val="RVfliesstext175nb"/>
        <w:rPr>
          <w:rFonts w:cs="Calibri"/>
        </w:rPr>
      </w:pPr>
    </w:p>
    <w:sectPr w:rsidR="00000000">
      <w:footerReference w:type="even" r:id="rId10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4987E" w14:textId="77777777" w:rsidR="00094DF0" w:rsidRDefault="00094DF0">
      <w:pPr>
        <w:widowControl/>
        <w:rPr>
          <w:rFonts w:cs="Calibri"/>
        </w:rPr>
      </w:pPr>
      <w:r>
        <w:separator/>
      </w:r>
    </w:p>
  </w:endnote>
  <w:endnote w:type="continuationSeparator" w:id="0">
    <w:p w14:paraId="588E37F6" w14:textId="77777777" w:rsidR="00094DF0" w:rsidRDefault="00094DF0">
      <w:pPr>
        <w:widowControl/>
        <w:rPr>
          <w:rFonts w:cs="Calibr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15D76" w14:textId="77777777" w:rsidR="00094DF0" w:rsidRDefault="00094DF0">
    <w:pPr>
      <w:pStyle w:val="RVFudfnote160kb"/>
      <w:tabs>
        <w:tab w:val="left" w:pos="4989"/>
        <w:tab w:val="left" w:pos="7455"/>
        <w:tab w:val="left" w:pos="9978"/>
      </w:tabs>
      <w:spacing w:before="10" w:after="30" w:line="150" w:lineRule="exac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9BC36" w14:textId="77777777" w:rsidR="00094DF0" w:rsidRDefault="00094DF0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09C46C5D" w14:textId="77777777" w:rsidR="00094DF0" w:rsidRDefault="00094DF0">
      <w:pPr>
        <w:widowControl/>
        <w:rPr>
          <w:rFonts w:cs="Calibri"/>
          <w:sz w:val="2"/>
        </w:rPr>
      </w:pPr>
      <w:r>
        <w:continuationSeparator/>
      </w:r>
    </w:p>
  </w:footnote>
  <w:footnote w:id="1">
    <w:p w14:paraId="1C62DF64" w14:textId="77777777" w:rsidR="00094DF0" w:rsidRDefault="00094DF0">
      <w:pPr>
        <w:pStyle w:val="RVFudfnote160kb"/>
      </w:pPr>
      <w:r>
        <w:rPr>
          <w:rStyle w:val="FootnoteCharacters"/>
          <w:rFonts w:ascii="Arial" w:hAnsi="Arial" w:cs="Calibri"/>
          <w:sz w:val="12"/>
        </w:rPr>
        <w:footnoteRef/>
      </w:r>
      <w:r>
        <w:tab/>
        <w:t>Das Gesetz tritt am 18</w:t>
      </w:r>
      <w:r>
        <w:rPr>
          <w:rFonts w:cs="Calibri"/>
        </w:rPr>
        <w:t>.</w:t>
      </w:r>
      <w:r>
        <w:t xml:space="preserve"> Mai 2021 </w:t>
      </w:r>
      <w:r>
        <w:rPr>
          <w:rFonts w:cs="Calibri"/>
        </w:rPr>
        <w:t>(</w:t>
      </w:r>
      <w:r>
        <w:t>GV</w:t>
      </w:r>
      <w:r>
        <w:rPr>
          <w:rFonts w:cs="Calibri"/>
        </w:rPr>
        <w:t>.</w:t>
      </w:r>
      <w:r>
        <w:t xml:space="preserve"> NRW</w:t>
      </w:r>
      <w:r>
        <w:rPr>
          <w:rFonts w:cs="Calibri"/>
        </w:rPr>
        <w:t>.</w:t>
      </w:r>
      <w:r>
        <w:t xml:space="preserve"> 39</w:t>
      </w:r>
      <w:r>
        <w:rPr>
          <w:rFonts w:cs="Calibri"/>
        </w:rPr>
        <w:t>/</w:t>
      </w:r>
      <w:r>
        <w:t>2021</w:t>
      </w:r>
      <w:r>
        <w:rPr>
          <w:rFonts w:cs="Calibri"/>
        </w:rPr>
        <w:t>)</w:t>
      </w:r>
      <w:r>
        <w:t xml:space="preserve"> in Kraft</w:t>
      </w:r>
      <w:r>
        <w:rPr>
          <w:rFonts w:cs="Calibr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4208A"/>
    <w:rsid w:val="00094DF0"/>
    <w:rsid w:val="001D4CE3"/>
    <w:rsid w:val="00D4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5F0D88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paragraph" w:styleId="Endnotentext">
    <w:name w:val="endnote text"/>
    <w:basedOn w:val="Standard"/>
    <w:link w:val="End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rPr>
      <w:rFonts w:asciiTheme="minorHAnsi" w:hAnsiTheme="minorHAnsi"/>
      <w:sz w:val="22"/>
      <w:vertAlign w:val="superscript"/>
    </w:rPr>
  </w:style>
  <w:style w:type="character" w:customStyle="1" w:styleId="2">
    <w:name w:val="2"/>
    <w:uiPriority w:val="99"/>
    <w:rPr>
      <w:rFonts w:ascii="Arial" w:hAnsi="Arial" w:cs="Arial"/>
      <w:color w:val="000000"/>
      <w:sz w:val="4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 w:cs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 w:cs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 w:cs="Arial"/>
      <w:sz w:val="22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 w:cs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 w:cs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 w:cs="Times New Roman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6043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s.schul-welt.de/6043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bass.schul-welt.de/9767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2024-09-10T18:21:00Z</dcterms:created>
  <dcterms:modified xsi:type="dcterms:W3CDTF">2024-09-10T18:21:00Z</dcterms:modified>
</cp:coreProperties>
</file>