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C4E7" w14:textId="77777777" w:rsidR="007538A7" w:rsidRDefault="007538A7">
      <w:pPr>
        <w:pStyle w:val="BASS-Nr-ABl"/>
        <w:widowControl/>
      </w:pPr>
      <w:hyperlink r:id="rId7" w:history="1">
        <w:r>
          <w:t xml:space="preserve">Zu BASS </w:t>
        </w:r>
      </w:hyperlink>
      <w:r>
        <w:rPr>
          <w:rFonts w:cs="Arial"/>
        </w:rPr>
        <w:t>13-33 Nr. 1.2</w:t>
      </w:r>
    </w:p>
    <w:p w14:paraId="1F429249" w14:textId="77777777" w:rsidR="007538A7" w:rsidRDefault="007538A7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>ber die Ausbildung und Pr</w:t>
      </w:r>
      <w:r>
        <w:rPr>
          <w:rFonts w:cs="Arial"/>
        </w:rPr>
        <w:t>ü</w:t>
      </w:r>
      <w:r>
        <w:rPr>
          <w:rFonts w:cs="Arial"/>
        </w:rPr>
        <w:t xml:space="preserve">fung </w:t>
      </w:r>
      <w:r>
        <w:rPr>
          <w:rFonts w:cs="Arial"/>
        </w:rPr>
        <w:br/>
        <w:t>in den Bildungsg</w:t>
      </w:r>
      <w:r>
        <w:rPr>
          <w:rFonts w:cs="Arial"/>
        </w:rPr>
        <w:t>ä</w:t>
      </w:r>
      <w:r>
        <w:rPr>
          <w:rFonts w:cs="Arial"/>
        </w:rPr>
        <w:t xml:space="preserve">ngen des Berufskollegs </w:t>
      </w:r>
      <w:r>
        <w:rPr>
          <w:rFonts w:cs="Arial"/>
        </w:rPr>
        <w:br/>
        <w:t xml:space="preserve">(VVzAPO-BK); </w:t>
      </w:r>
      <w:r>
        <w:rPr>
          <w:rFonts w:cs="Arial"/>
        </w:rPr>
        <w:t>Ä</w:t>
      </w:r>
      <w:r>
        <w:rPr>
          <w:rFonts w:cs="Arial"/>
        </w:rPr>
        <w:t>nderung Anlage E</w:t>
      </w:r>
    </w:p>
    <w:p w14:paraId="57F2AF1E" w14:textId="77777777" w:rsidR="007538A7" w:rsidRDefault="007538A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19.03.2021 - 311-6.03.01.03-158304</w:t>
      </w:r>
    </w:p>
    <w:p w14:paraId="1434FF5F" w14:textId="77777777" w:rsidR="007538A7" w:rsidRDefault="007538A7">
      <w:pPr>
        <w:pStyle w:val="RVfliesstext175fb"/>
      </w:pPr>
      <w:r>
        <w:rPr>
          <w:rFonts w:cs="Arial"/>
        </w:rPr>
        <w:t>Bezug:</w:t>
      </w:r>
    </w:p>
    <w:p w14:paraId="5035A173" w14:textId="77777777" w:rsidR="007538A7" w:rsidRDefault="007538A7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Weiterbildung, Wissenschaft und Forschung vom 19.06.2000 (BASS 13-33 Nr. 1.2) </w:t>
      </w:r>
    </w:p>
    <w:p w14:paraId="347F8CA0" w14:textId="77777777" w:rsidR="007538A7" w:rsidRDefault="007538A7">
      <w:pPr>
        <w:pStyle w:val="RVfliesstext175fb"/>
      </w:pPr>
      <w:r>
        <w:rPr>
          <w:rFonts w:cs="Arial"/>
        </w:rPr>
        <w:t>Die Verwaltungsvorschriften zur APO-BK Anlage E werden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1C42936B" w14:textId="77777777" w:rsidR="007538A7" w:rsidRDefault="007538A7">
      <w:pPr>
        <w:pStyle w:val="RVfliesstext175nb"/>
        <w:rPr>
          <w:rFonts w:cs="Calibri"/>
        </w:rPr>
      </w:pPr>
      <w:r>
        <w:t xml:space="preserve">1. Als VV zu </w:t>
      </w:r>
      <w:r>
        <w:t>§</w:t>
      </w:r>
      <w:r>
        <w:t xml:space="preserve"> 3 wird eingef</w:t>
      </w:r>
      <w:r>
        <w:t>ü</w:t>
      </w:r>
      <w:r>
        <w:t>gt:</w:t>
      </w:r>
    </w:p>
    <w:p w14:paraId="411E39AD" w14:textId="77777777" w:rsidR="007538A7" w:rsidRDefault="007538A7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 </w:t>
      </w:r>
    </w:p>
    <w:p w14:paraId="3F977877" w14:textId="77777777" w:rsidR="007538A7" w:rsidRDefault="007538A7">
      <w:pPr>
        <w:pStyle w:val="RVfliesstext175nb"/>
        <w:rPr>
          <w:rFonts w:cs="Calibri"/>
        </w:rPr>
      </w:pPr>
      <w:r>
        <w:t xml:space="preserve">In der Rahmenvereinbarung </w:t>
      </w:r>
      <w:r>
        <w:t>ü</w:t>
      </w:r>
      <w:r>
        <w:t xml:space="preserve">ber Fachschulen (Beschluss der Kultusministerkonferenz vom 07.11.2002) wird der Fachbereich </w:t>
      </w:r>
      <w:r>
        <w:t>„</w:t>
      </w:r>
      <w:r>
        <w:t>Ern</w:t>
      </w:r>
      <w:r>
        <w:t>ä</w:t>
      </w:r>
      <w:r>
        <w:t>hrungs- und Versorgungsmanagement</w:t>
      </w:r>
      <w:r>
        <w:t>“</w:t>
      </w:r>
      <w:r>
        <w:t xml:space="preserve"> als </w:t>
      </w:r>
      <w:r>
        <w:t>„</w:t>
      </w:r>
      <w:r>
        <w:t>Hauswirtschaft</w:t>
      </w:r>
      <w:r>
        <w:t>“</w:t>
      </w:r>
      <w:r>
        <w:t xml:space="preserve"> gef</w:t>
      </w:r>
      <w:r>
        <w:t>ü</w:t>
      </w:r>
      <w:r>
        <w:t>hrt.</w:t>
      </w:r>
      <w:r>
        <w:t>“</w:t>
      </w:r>
    </w:p>
    <w:p w14:paraId="30F5462C" w14:textId="77777777" w:rsidR="007538A7" w:rsidRDefault="007538A7">
      <w:pPr>
        <w:pStyle w:val="RVfliesstext175nb"/>
        <w:rPr>
          <w:rFonts w:cs="Calibri"/>
        </w:rPr>
      </w:pPr>
      <w:r>
        <w:t xml:space="preserve">2. Als VV zu </w:t>
      </w:r>
      <w:r>
        <w:t>§</w:t>
      </w:r>
      <w:r>
        <w:t xml:space="preserve"> 7 wird eingef</w:t>
      </w:r>
      <w:r>
        <w:t>ü</w:t>
      </w:r>
      <w:r>
        <w:t>gt:</w:t>
      </w:r>
    </w:p>
    <w:p w14:paraId="4C91D0C3" w14:textId="77777777" w:rsidR="007538A7" w:rsidRDefault="007538A7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7</w:t>
      </w:r>
    </w:p>
    <w:p w14:paraId="1102AD52" w14:textId="77777777" w:rsidR="007538A7" w:rsidRDefault="007538A7">
      <w:pPr>
        <w:pStyle w:val="RVfliesstext175nb"/>
        <w:rPr>
          <w:rFonts w:cs="Calibri"/>
        </w:rPr>
      </w:pPr>
      <w:r>
        <w:t>Im Schuljahr 2020/21 wird auf den Abschlusszeugnissen der Fachschulbildungsg</w:t>
      </w:r>
      <w:r>
        <w:t>ä</w:t>
      </w:r>
      <w:r>
        <w:t>nge mit mindestens 1.800 Unterrichtsstunden nach der Berufsbezeichnung die erg</w:t>
      </w:r>
      <w:r>
        <w:t>ä</w:t>
      </w:r>
      <w:r>
        <w:t>nzende Abschlussbezeichnung entsprechend der nachfolgenden Tabelle aufgenommen:</w:t>
      </w:r>
    </w:p>
    <w:p w14:paraId="2EBFEC85" w14:textId="77777777" w:rsidR="007538A7" w:rsidRDefault="007538A7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3CE69727" w14:textId="77777777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179F8" w14:textId="77777777" w:rsidR="007538A7" w:rsidRDefault="007538A7">
            <w:pPr>
              <w:pStyle w:val="RVtabelle75fb"/>
              <w:rPr>
                <w:rFonts w:cs="Arial"/>
              </w:rPr>
            </w:pPr>
            <w:r>
              <w:t>Bildungsgang nach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0D5CA" w14:textId="77777777" w:rsidR="007538A7" w:rsidRDefault="007538A7">
            <w:pPr>
              <w:pStyle w:val="RVtabelle75fb"/>
              <w:rPr>
                <w:rFonts w:cs="Arial"/>
              </w:rPr>
            </w:pPr>
            <w:r>
              <w:t>zus</w:t>
            </w:r>
            <w:r>
              <w:t>ä</w:t>
            </w:r>
            <w:r>
              <w:t>tzliche Abschlussbezeichnung</w:t>
            </w:r>
          </w:p>
        </w:tc>
      </w:tr>
      <w:tr w:rsidR="00000000" w14:paraId="670D22D5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174CD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21 Abs. 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AE12B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Agrarwirtschaft)</w:t>
            </w:r>
          </w:p>
        </w:tc>
      </w:tr>
      <w:tr w:rsidR="00000000" w14:paraId="00814753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E3B16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24 Abs. 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DC8E9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Hauswirtschaft)</w:t>
            </w:r>
          </w:p>
        </w:tc>
      </w:tr>
      <w:tr w:rsidR="00000000" w14:paraId="4BCDE110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9E2DC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11C76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Gestaltung)</w:t>
            </w:r>
          </w:p>
        </w:tc>
      </w:tr>
      <w:tr w:rsidR="00000000" w14:paraId="024E0D11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008F1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26c, Fachrichtung </w:t>
            </w:r>
            <w:r>
              <w:rPr>
                <w:rFonts w:cs="Calibri"/>
              </w:rPr>
              <w:br/>
              <w:t>Technische Informatik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3CF22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Technik)</w:t>
            </w:r>
          </w:p>
        </w:tc>
      </w:tr>
      <w:tr w:rsidR="00000000" w14:paraId="3C287343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8041F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26c, Fachrichtung </w:t>
            </w:r>
            <w:r>
              <w:rPr>
                <w:rFonts w:cs="Calibri"/>
              </w:rPr>
              <w:br/>
              <w:t>Wirtschaftsinformatik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2BC8E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Wirtschaft)</w:t>
            </w:r>
          </w:p>
        </w:tc>
      </w:tr>
      <w:tr w:rsidR="00000000" w14:paraId="6CC804E2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A9A2B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36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952BE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im Sozialwesen)</w:t>
            </w:r>
          </w:p>
        </w:tc>
      </w:tr>
      <w:tr w:rsidR="00000000" w14:paraId="536AF2C6" w14:textId="77777777">
        <w:trPr>
          <w:trHeight w:val="29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04557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38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10287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Technik)</w:t>
            </w:r>
          </w:p>
        </w:tc>
      </w:tr>
      <w:tr w:rsidR="00000000" w14:paraId="0D80BAED" w14:textId="77777777">
        <w:trPr>
          <w:trHeight w:val="300"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067FA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42 Abs. 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1B7B0" w14:textId="77777777" w:rsidR="007538A7" w:rsidRDefault="007538A7">
            <w:pPr>
              <w:pStyle w:val="RVfliesstext175nb"/>
            </w:pPr>
            <w:r>
              <w:rPr>
                <w:rFonts w:cs="Calibri"/>
              </w:rPr>
              <w:t>(Bachelor Professional in Wirtschaft)</w:t>
            </w:r>
          </w:p>
        </w:tc>
      </w:tr>
      <w:tr w:rsidR="00000000" w14:paraId="0B60532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E8FBD5D" w14:textId="77777777" w:rsidR="007538A7" w:rsidRDefault="007538A7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Erg</w:t>
            </w:r>
            <w:r>
              <w:t>ä</w:t>
            </w:r>
            <w:r>
              <w:t>nzende Abschlussbezeichnung Bachelor Professional</w:t>
            </w:r>
            <w:r>
              <w:t>“</w:t>
            </w:r>
          </w:p>
        </w:tc>
      </w:tr>
    </w:tbl>
    <w:p w14:paraId="0962EC1E" w14:textId="77777777" w:rsidR="007538A7" w:rsidRDefault="007538A7">
      <w:pPr>
        <w:pStyle w:val="RVfliesstext175nb"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308F26C" w14:textId="77777777" w:rsidR="007538A7" w:rsidRDefault="007538A7">
      <w:pPr>
        <w:pStyle w:val="RVfliesstext175nb"/>
        <w:rPr>
          <w:rFonts w:cs="Calibri"/>
        </w:rPr>
      </w:pPr>
    </w:p>
    <w:p w14:paraId="7948E38F" w14:textId="77777777" w:rsidR="007538A7" w:rsidRDefault="007538A7">
      <w:pPr>
        <w:pStyle w:val="RVtabelle75nr"/>
        <w:widowControl/>
      </w:pPr>
      <w:r>
        <w:rPr>
          <w:rFonts w:cs="Arial"/>
        </w:rPr>
        <w:t>ABl. NRW. 04/21</w:t>
      </w:r>
    </w:p>
    <w:p w14:paraId="7C4EEC57" w14:textId="77777777" w:rsidR="007538A7" w:rsidRDefault="007538A7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925D" w14:textId="77777777" w:rsidR="007538A7" w:rsidRDefault="007538A7">
      <w:r>
        <w:separator/>
      </w:r>
    </w:p>
  </w:endnote>
  <w:endnote w:type="continuationSeparator" w:id="0">
    <w:p w14:paraId="41F1A687" w14:textId="77777777" w:rsidR="007538A7" w:rsidRDefault="007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0C9E" w14:textId="77777777" w:rsidR="007538A7" w:rsidRDefault="007538A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D8F2" w14:textId="77777777" w:rsidR="007538A7" w:rsidRDefault="007538A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93671ED" w14:textId="77777777" w:rsidR="007538A7" w:rsidRDefault="007538A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17D6"/>
    <w:rsid w:val="001D4CE3"/>
    <w:rsid w:val="007538A7"/>
    <w:rsid w:val="007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3780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1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