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9C148" w14:textId="77777777" w:rsidR="00457B8E" w:rsidRDefault="00457B8E">
      <w:pPr>
        <w:pStyle w:val="BASS-Nr-ABl"/>
        <w:widowControl/>
      </w:pPr>
      <w:hyperlink r:id="rId7" w:history="1">
        <w:r>
          <w:rPr>
            <w:rFonts w:cs="Arial"/>
          </w:rPr>
          <w:t>Zu BASS 11-02 Nr. 10</w:t>
        </w:r>
      </w:hyperlink>
    </w:p>
    <w:p w14:paraId="7388BD8C" w14:textId="77777777" w:rsidR="00457B8E" w:rsidRDefault="00457B8E">
      <w:pPr>
        <w:pStyle w:val="RVueberschrift1100fz"/>
        <w:keepNext/>
        <w:keepLines/>
      </w:pPr>
      <w:r>
        <w:rPr>
          <w:rFonts w:cs="Arial"/>
        </w:rPr>
        <w:t>Richtlinie f</w:t>
      </w:r>
      <w:r>
        <w:rPr>
          <w:rFonts w:cs="Arial"/>
        </w:rPr>
        <w:t>ü</w:t>
      </w:r>
      <w:r>
        <w:rPr>
          <w:rFonts w:cs="Arial"/>
        </w:rPr>
        <w:t>r die F</w:t>
      </w:r>
      <w:r>
        <w:rPr>
          <w:rFonts w:cs="Arial"/>
        </w:rPr>
        <w:t>ö</w:t>
      </w:r>
      <w:r>
        <w:rPr>
          <w:rFonts w:cs="Arial"/>
        </w:rPr>
        <w:t xml:space="preserve">rderung </w:t>
      </w:r>
      <w:r>
        <w:rPr>
          <w:rFonts w:cs="Arial"/>
        </w:rPr>
        <w:br/>
        <w:t xml:space="preserve">Kommunaler Integrationszentren;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5FDC8E42" w14:textId="77777777" w:rsidR="00457B8E" w:rsidRDefault="00457B8E">
      <w:pPr>
        <w:pStyle w:val="RVueberschrift285nz"/>
        <w:keepNext/>
        <w:keepLines/>
        <w:rPr>
          <w:rFonts w:cs="Calibri"/>
        </w:rPr>
      </w:pPr>
      <w:r>
        <w:t>Gem. RdErl. d. Ministeriums f</w:t>
      </w:r>
      <w:r>
        <w:t>ü</w:t>
      </w:r>
      <w:r>
        <w:t>r Kinder, Familie, Fl</w:t>
      </w:r>
      <w:r>
        <w:t>ü</w:t>
      </w:r>
      <w:r>
        <w:t>chtlinge und Integration u.d. Ministeriums f</w:t>
      </w:r>
      <w:r>
        <w:t>ü</w:t>
      </w:r>
      <w:r>
        <w:t xml:space="preserve">r Schule und Bildung </w:t>
      </w:r>
      <w:r>
        <w:br/>
        <w:t>v. 30.10.2020 (MBl. NRW. 2020 S. 769)</w:t>
      </w:r>
    </w:p>
    <w:p w14:paraId="2B4A511F" w14:textId="77777777" w:rsidR="00457B8E" w:rsidRDefault="00457B8E">
      <w:pPr>
        <w:pStyle w:val="RVueberschrift285fz"/>
        <w:keepNext/>
        <w:keepLines/>
      </w:pPr>
      <w:r>
        <w:rPr>
          <w:rFonts w:cs="Arial"/>
        </w:rPr>
        <w:t>1</w:t>
      </w:r>
    </w:p>
    <w:p w14:paraId="5D16CF40" w14:textId="77777777" w:rsidR="00457B8E" w:rsidRDefault="00457B8E">
      <w:pPr>
        <w:pStyle w:val="RVfliesstext175nb"/>
        <w:rPr>
          <w:rFonts w:cs="Calibri"/>
        </w:rPr>
      </w:pPr>
      <w:r>
        <w:t>Der Gemeinsame Runderlass des Ministeriums f</w:t>
      </w:r>
      <w:r>
        <w:t>ü</w:t>
      </w:r>
      <w:r>
        <w:t>r Kinder, Familie, Fl</w:t>
      </w:r>
      <w:r>
        <w:t>ü</w:t>
      </w:r>
      <w:r>
        <w:t>chtlinge und Integration und des Ministeriums f</w:t>
      </w:r>
      <w:r>
        <w:t>ü</w:t>
      </w:r>
      <w:r>
        <w:t xml:space="preserve">r Schule und Bildung </w:t>
      </w:r>
      <w:r>
        <w:t>„</w:t>
      </w:r>
      <w:r>
        <w:t>Richtlinie f</w:t>
      </w:r>
      <w:r>
        <w:t>ü</w:t>
      </w:r>
      <w:r>
        <w:t>r die F</w:t>
      </w:r>
      <w:r>
        <w:t>ö</w:t>
      </w:r>
      <w:r>
        <w:t>rderung Kommunaler Integrationszentren</w:t>
      </w:r>
      <w:r>
        <w:t>“</w:t>
      </w:r>
      <w:r>
        <w:t xml:space="preserve"> vom 27. M</w:t>
      </w:r>
      <w:r>
        <w:t>ä</w:t>
      </w:r>
      <w:r>
        <w:t>rz 2018 (MBl. NRW. S. 179) wird wie folgt ge</w:t>
      </w:r>
      <w:r>
        <w:t>ä</w:t>
      </w:r>
      <w:r>
        <w:t>ndert:</w:t>
      </w:r>
    </w:p>
    <w:p w14:paraId="4F19C4E8" w14:textId="77777777" w:rsidR="00457B8E" w:rsidRDefault="00457B8E">
      <w:pPr>
        <w:pStyle w:val="RVfliesstext175nb"/>
        <w:rPr>
          <w:rFonts w:cs="Calibri"/>
        </w:rPr>
      </w:pPr>
      <w:r>
        <w:t>1. Nummer 1.1 Satz 1 wird wie folgt gefasst:</w:t>
      </w:r>
    </w:p>
    <w:p w14:paraId="2AA3DF62" w14:textId="77777777" w:rsidR="00457B8E" w:rsidRDefault="00457B8E">
      <w:pPr>
        <w:pStyle w:val="RVfliesstext175nb"/>
        <w:rPr>
          <w:rFonts w:cs="Calibri"/>
        </w:rPr>
      </w:pPr>
      <w:r>
        <w:t>„</w:t>
      </w:r>
      <w:r>
        <w:t>Das Land gew</w:t>
      </w:r>
      <w:r>
        <w:t>ä</w:t>
      </w:r>
      <w:r>
        <w:t xml:space="preserve">hrt nach </w:t>
      </w:r>
      <w:r>
        <w:t>§</w:t>
      </w:r>
      <w:r>
        <w:t xml:space="preserve"> 7 des Teilhabe- und Integrationsgesetzes vom 14. Februar 2012 (GV. NRW. S. 95), das zuletzt durch Artikel 21 des Gesetzes vom 14. April 2020 (GV. NRW. S. 218b) ge</w:t>
      </w:r>
      <w:r>
        <w:t>ä</w:t>
      </w:r>
      <w:r>
        <w:t>ndert worden ist, nach Ma</w:t>
      </w:r>
      <w:r>
        <w:t>ß</w:t>
      </w:r>
      <w:r>
        <w:t xml:space="preserve">gabe dieser Richtlinien und der Verwaltungsvorschriften zu </w:t>
      </w:r>
      <w:r>
        <w:t>§</w:t>
      </w:r>
      <w:r>
        <w:t xml:space="preserve"> 44 Landeshaushaltsordnung in der jeweils geltenden Fassung Zuwendungen an Kreise und kreisfreie St</w:t>
      </w:r>
      <w:r>
        <w:t>ä</w:t>
      </w:r>
      <w:r>
        <w:t>dte f</w:t>
      </w:r>
      <w:r>
        <w:t>ü</w:t>
      </w:r>
      <w:r>
        <w:t>r Kommunale Integrationszentren.</w:t>
      </w:r>
      <w:r>
        <w:t>“</w:t>
      </w:r>
    </w:p>
    <w:p w14:paraId="6BBD8A0A" w14:textId="77777777" w:rsidR="00457B8E" w:rsidRDefault="00457B8E">
      <w:pPr>
        <w:pStyle w:val="RVfliesstext175nb"/>
        <w:rPr>
          <w:rFonts w:cs="Calibri"/>
        </w:rPr>
      </w:pPr>
      <w:r>
        <w:t>2. Nummer 1.2 wird wie folgt gefasst:</w:t>
      </w:r>
    </w:p>
    <w:p w14:paraId="6165A0DC" w14:textId="77777777" w:rsidR="00457B8E" w:rsidRDefault="00457B8E">
      <w:pPr>
        <w:pStyle w:val="RVfliesstext175nb"/>
        <w:rPr>
          <w:rFonts w:cs="Calibri"/>
        </w:rPr>
      </w:pPr>
      <w:r>
        <w:t>„</w:t>
      </w:r>
      <w:r>
        <w:t>Ein Anspruch der Antragstellerin oder des Antragstellers auf Gew</w:t>
      </w:r>
      <w:r>
        <w:t>ä</w:t>
      </w:r>
      <w:r>
        <w:t>hrung der Zuwendung besteht nicht, vielmehr entscheidet die Bewilligungsbeh</w:t>
      </w:r>
      <w:r>
        <w:t>ö</w:t>
      </w:r>
      <w:r>
        <w:t>rde aufgrund ihres pflichtgem</w:t>
      </w:r>
      <w:r>
        <w:t>äß</w:t>
      </w:r>
      <w:r>
        <w:t>en Ermessens im Rahmen der verf</w:t>
      </w:r>
      <w:r>
        <w:t>ü</w:t>
      </w:r>
      <w:r>
        <w:t>gbaren Haushaltsmittel.</w:t>
      </w:r>
      <w:r>
        <w:t>“</w:t>
      </w:r>
    </w:p>
    <w:p w14:paraId="12D90240" w14:textId="77777777" w:rsidR="00457B8E" w:rsidRDefault="00457B8E">
      <w:pPr>
        <w:pStyle w:val="RVfliesstext175nb"/>
        <w:rPr>
          <w:rFonts w:cs="Calibri"/>
        </w:rPr>
      </w:pPr>
      <w:r>
        <w:t>3. Nummer 3 wird wie folgt ge</w:t>
      </w:r>
      <w:r>
        <w:t>ä</w:t>
      </w:r>
      <w:r>
        <w:t>ndert:</w:t>
      </w:r>
    </w:p>
    <w:p w14:paraId="2A37FB10" w14:textId="77777777" w:rsidR="00457B8E" w:rsidRDefault="00457B8E">
      <w:pPr>
        <w:pStyle w:val="RVfliesstext175nb"/>
        <w:rPr>
          <w:rFonts w:cs="Calibri"/>
        </w:rPr>
      </w:pPr>
      <w:r>
        <w:t>„</w:t>
      </w:r>
      <w:r>
        <w:t xml:space="preserve">In Nummer 3 werden jeweils dem Wort </w:t>
      </w:r>
      <w:r>
        <w:t>„</w:t>
      </w:r>
      <w:r>
        <w:t>Zuwendungsempf</w:t>
      </w:r>
      <w:r>
        <w:t>ä</w:t>
      </w:r>
      <w:r>
        <w:t>nger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Zuwendungsempf</w:t>
      </w:r>
      <w:r>
        <w:t>ä</w:t>
      </w:r>
      <w:r>
        <w:t>ngerin oder</w:t>
      </w:r>
      <w:r>
        <w:t>“</w:t>
      </w:r>
      <w:r>
        <w:t xml:space="preserve"> vorangestellt.</w:t>
      </w:r>
      <w:r>
        <w:t>“</w:t>
      </w:r>
    </w:p>
    <w:p w14:paraId="40A755ED" w14:textId="77777777" w:rsidR="00457B8E" w:rsidRDefault="00457B8E">
      <w:pPr>
        <w:pStyle w:val="RVfliesstext175nb"/>
        <w:rPr>
          <w:rFonts w:cs="Calibri"/>
        </w:rPr>
      </w:pPr>
      <w:r>
        <w:t xml:space="preserve">4. In Nummer 5.2 wird das Wort </w:t>
      </w:r>
      <w:r>
        <w:t>„</w:t>
      </w:r>
      <w:r>
        <w:t>Festbetragsfinanzierung</w:t>
      </w:r>
      <w:r>
        <w:t>“</w:t>
      </w:r>
      <w:r>
        <w:t xml:space="preserve"> durch das Wort </w:t>
      </w:r>
      <w:r>
        <w:t>„</w:t>
      </w:r>
      <w:r>
        <w:t>Vollfinanzierung</w:t>
      </w:r>
      <w:r>
        <w:t>“</w:t>
      </w:r>
      <w:r>
        <w:t xml:space="preserve"> ersetzt und der Satz wird aufgehoben.</w:t>
      </w:r>
    </w:p>
    <w:p w14:paraId="6E983904" w14:textId="77777777" w:rsidR="00457B8E" w:rsidRDefault="00457B8E">
      <w:pPr>
        <w:pStyle w:val="RVfliesstext175nb"/>
        <w:rPr>
          <w:rFonts w:cs="Calibri"/>
        </w:rPr>
      </w:pPr>
      <w:r>
        <w:t>5. Nummer 5.4.1 wird wie folgt ge</w:t>
      </w:r>
      <w:r>
        <w:t>ä</w:t>
      </w:r>
      <w:r>
        <w:t>ndert:</w:t>
      </w:r>
    </w:p>
    <w:p w14:paraId="60D03913" w14:textId="77777777" w:rsidR="00457B8E" w:rsidRDefault="00457B8E">
      <w:pPr>
        <w:pStyle w:val="RVfliesstext175nb"/>
        <w:rPr>
          <w:rFonts w:cs="Calibri"/>
        </w:rPr>
      </w:pPr>
      <w:r>
        <w:t xml:space="preserve">a) In Satz 1 wird das Wort </w:t>
      </w:r>
      <w:r>
        <w:t>„</w:t>
      </w:r>
      <w:r>
        <w:t>tats</w:t>
      </w:r>
      <w:r>
        <w:t>ä</w:t>
      </w:r>
      <w:r>
        <w:t>chlichen</w:t>
      </w:r>
      <w:r>
        <w:t>“</w:t>
      </w:r>
      <w:r>
        <w:t xml:space="preserve"> durch das Wort </w:t>
      </w:r>
      <w:r>
        <w:t>„</w:t>
      </w:r>
      <w:r>
        <w:t>voraussichtlichen</w:t>
      </w:r>
      <w:r>
        <w:t>“</w:t>
      </w:r>
      <w:r>
        <w:t xml:space="preserve"> ersetzt.</w:t>
      </w:r>
    </w:p>
    <w:p w14:paraId="2F2A7A06" w14:textId="77777777" w:rsidR="00457B8E" w:rsidRDefault="00457B8E">
      <w:pPr>
        <w:pStyle w:val="RVfliesstext175nb"/>
        <w:rPr>
          <w:rFonts w:cs="Calibri"/>
        </w:rPr>
      </w:pPr>
      <w:r>
        <w:t>b) In Satz 6 werden die W</w:t>
      </w:r>
      <w:r>
        <w:t>ö</w:t>
      </w:r>
      <w:r>
        <w:t xml:space="preserve">rter </w:t>
      </w:r>
      <w:r>
        <w:t>„</w:t>
      </w:r>
      <w:r>
        <w:t>Umfang der Festbetragsfinanzierung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H</w:t>
      </w:r>
      <w:r>
        <w:t>ö</w:t>
      </w:r>
      <w:r>
        <w:t>chstbetrag der Vollfinanzierung</w:t>
      </w:r>
      <w:r>
        <w:t>“</w:t>
      </w:r>
      <w:r>
        <w:t xml:space="preserve">, die Angabe </w:t>
      </w:r>
      <w:r>
        <w:t>„</w:t>
      </w:r>
      <w:r>
        <w:t>50.000</w:t>
      </w:r>
      <w:r>
        <w:t>“</w:t>
      </w:r>
      <w:r>
        <w:t xml:space="preserve"> durch die Angabe </w:t>
      </w:r>
      <w:r>
        <w:t>„</w:t>
      </w:r>
      <w:r>
        <w:t>55 000</w:t>
      </w:r>
      <w:r>
        <w:t>“</w:t>
      </w:r>
      <w:r>
        <w:t xml:space="preserve"> und die Angabe </w:t>
      </w:r>
      <w:r>
        <w:t>„</w:t>
      </w:r>
      <w:r>
        <w:t>20.000</w:t>
      </w:r>
      <w:r>
        <w:t>“</w:t>
      </w:r>
      <w:r>
        <w:t xml:space="preserve"> durch die Angabe </w:t>
      </w:r>
      <w:r>
        <w:t>„</w:t>
      </w:r>
      <w:r>
        <w:t>22 500</w:t>
      </w:r>
      <w:r>
        <w:t>“</w:t>
      </w:r>
      <w:r>
        <w:t xml:space="preserve"> ersetzt.</w:t>
      </w:r>
    </w:p>
    <w:p w14:paraId="0B981625" w14:textId="77777777" w:rsidR="00457B8E" w:rsidRDefault="00457B8E">
      <w:pPr>
        <w:pStyle w:val="RVfliesstext175nb"/>
        <w:rPr>
          <w:rFonts w:cs="Calibri"/>
        </w:rPr>
      </w:pPr>
      <w:r>
        <w:t xml:space="preserve">c) In Satz 7 wird das Wort </w:t>
      </w:r>
      <w:r>
        <w:t>„</w:t>
      </w:r>
      <w:r>
        <w:t>Jahresfestbetr</w:t>
      </w:r>
      <w:r>
        <w:t>ä</w:t>
      </w:r>
      <w:r>
        <w:t>ge</w:t>
      </w:r>
      <w:r>
        <w:t>“</w:t>
      </w:r>
      <w:r>
        <w:t xml:space="preserve"> durch das Wort </w:t>
      </w:r>
      <w:r>
        <w:t>„</w:t>
      </w:r>
      <w:r>
        <w:t>Jahresbetr</w:t>
      </w:r>
      <w:r>
        <w:t>ä</w:t>
      </w:r>
      <w:r>
        <w:t>ge</w:t>
      </w:r>
      <w:r>
        <w:t>“</w:t>
      </w:r>
      <w:r>
        <w:t xml:space="preserve"> ersetzt.</w:t>
      </w:r>
    </w:p>
    <w:p w14:paraId="64963460" w14:textId="77777777" w:rsidR="00457B8E" w:rsidRDefault="00457B8E">
      <w:pPr>
        <w:pStyle w:val="RVfliesstext175nb"/>
        <w:rPr>
          <w:rFonts w:cs="Calibri"/>
        </w:rPr>
      </w:pPr>
      <w:r>
        <w:t xml:space="preserve">6. In Nummer 5.4.2 wird die Angabe </w:t>
      </w:r>
      <w:r>
        <w:t>„</w:t>
      </w:r>
      <w:r>
        <w:t>50.000</w:t>
      </w:r>
      <w:r>
        <w:t>“</w:t>
      </w:r>
      <w:r>
        <w:t xml:space="preserve"> durch die Angabe </w:t>
      </w:r>
      <w:r>
        <w:t>„</w:t>
      </w:r>
      <w:r>
        <w:t>50 000</w:t>
      </w:r>
      <w:r>
        <w:t>“</w:t>
      </w:r>
      <w:r>
        <w:t xml:space="preserve"> ersetzt.</w:t>
      </w:r>
    </w:p>
    <w:p w14:paraId="716423C9" w14:textId="77777777" w:rsidR="00457B8E" w:rsidRDefault="00457B8E">
      <w:pPr>
        <w:pStyle w:val="RVfliesstext175nb"/>
        <w:rPr>
          <w:rFonts w:cs="Calibri"/>
        </w:rPr>
      </w:pPr>
      <w:r>
        <w:t>7. Nummer 6 wird wie folgt ge</w:t>
      </w:r>
      <w:r>
        <w:t>ä</w:t>
      </w:r>
      <w:r>
        <w:t>ndert:</w:t>
      </w:r>
    </w:p>
    <w:p w14:paraId="29BDB8DA" w14:textId="77777777" w:rsidR="00457B8E" w:rsidRDefault="00457B8E">
      <w:pPr>
        <w:pStyle w:val="RVfliesstext175nb"/>
        <w:rPr>
          <w:rFonts w:cs="Calibri"/>
        </w:rPr>
      </w:pPr>
      <w:r>
        <w:t xml:space="preserve">a) Dem Wort </w:t>
      </w:r>
      <w:r>
        <w:t>„</w:t>
      </w:r>
      <w:r>
        <w:t>Zuwendungsempf</w:t>
      </w:r>
      <w:r>
        <w:t>ä</w:t>
      </w:r>
      <w:r>
        <w:t>nger</w:t>
      </w:r>
      <w:r>
        <w:t>“</w:t>
      </w:r>
      <w:r>
        <w:t xml:space="preserve"> werden die W</w:t>
      </w:r>
      <w:r>
        <w:t>ö</w:t>
      </w:r>
      <w:r>
        <w:t xml:space="preserve">rter </w:t>
      </w:r>
      <w:r>
        <w:t>„</w:t>
      </w:r>
      <w:r>
        <w:t>Zuwendungsempf</w:t>
      </w:r>
      <w:r>
        <w:t>ä</w:t>
      </w:r>
      <w:r>
        <w:t>ngerinnen und</w:t>
      </w:r>
      <w:r>
        <w:t>“</w:t>
      </w:r>
      <w:r>
        <w:t xml:space="preserve"> vorangestellt.</w:t>
      </w:r>
    </w:p>
    <w:p w14:paraId="6E694D26" w14:textId="77777777" w:rsidR="00457B8E" w:rsidRDefault="00457B8E">
      <w:pPr>
        <w:pStyle w:val="RVfliesstext175nb"/>
        <w:rPr>
          <w:rFonts w:cs="Calibri"/>
        </w:rPr>
      </w:pPr>
      <w:r>
        <w:t>b) Die W</w:t>
      </w:r>
      <w:r>
        <w:t>ö</w:t>
      </w:r>
      <w:r>
        <w:t xml:space="preserve">rter </w:t>
      </w:r>
      <w:r>
        <w:t>„</w:t>
      </w:r>
      <w:r>
        <w:t>verpflichten sich</w:t>
      </w:r>
      <w:r>
        <w:t>“</w:t>
      </w:r>
      <w:r>
        <w:t xml:space="preserve"> werden durch die W</w:t>
      </w:r>
      <w:r>
        <w:t>ö</w:t>
      </w:r>
      <w:r>
        <w:t xml:space="preserve">rter </w:t>
      </w:r>
      <w:r>
        <w:t>„</w:t>
      </w:r>
      <w:r>
        <w:t>werden im Zuwendungsbescheid verpflichtet</w:t>
      </w:r>
      <w:r>
        <w:t>“</w:t>
      </w:r>
      <w:r>
        <w:t xml:space="preserve"> ersetzt.</w:t>
      </w:r>
    </w:p>
    <w:p w14:paraId="58C18F5B" w14:textId="77777777" w:rsidR="00457B8E" w:rsidRDefault="00457B8E">
      <w:pPr>
        <w:pStyle w:val="RVfliesstext175nb"/>
        <w:rPr>
          <w:rFonts w:cs="Calibri"/>
        </w:rPr>
      </w:pPr>
      <w:r>
        <w:t>8. In Nummer 7.1.1 Satz 2 werden die W</w:t>
      </w:r>
      <w:r>
        <w:t>ö</w:t>
      </w:r>
      <w:r>
        <w:t xml:space="preserve">rter </w:t>
      </w:r>
      <w:r>
        <w:t>„</w:t>
      </w:r>
      <w:r>
        <w:t>Bezirksregierung Arnsberg - Dezernat 36, Kompetenzzentrum f</w:t>
      </w:r>
      <w:r>
        <w:t>ü</w:t>
      </w:r>
      <w:r>
        <w:t>r Integration</w:t>
      </w:r>
      <w:r>
        <w:t>“</w:t>
      </w:r>
      <w:r>
        <w:t xml:space="preserve"> durch das Wort </w:t>
      </w:r>
      <w:r>
        <w:t>„</w:t>
      </w:r>
      <w:r>
        <w:t>Bewilligungsbeh</w:t>
      </w:r>
      <w:r>
        <w:t>ö</w:t>
      </w:r>
      <w:r>
        <w:t>rde</w:t>
      </w:r>
      <w:r>
        <w:t>“</w:t>
      </w:r>
      <w:r>
        <w:t xml:space="preserve"> ersetzt.</w:t>
      </w:r>
    </w:p>
    <w:p w14:paraId="14A58D46" w14:textId="77777777" w:rsidR="00457B8E" w:rsidRDefault="00457B8E">
      <w:pPr>
        <w:pStyle w:val="RVfliesstext175nb"/>
        <w:rPr>
          <w:rFonts w:cs="Calibri"/>
        </w:rPr>
      </w:pPr>
      <w:r>
        <w:t xml:space="preserve">9. In Nummer 7.1.2 wird die Angabe </w:t>
      </w:r>
      <w:r>
        <w:t>„</w:t>
      </w:r>
      <w:r>
        <w:t>2018</w:t>
      </w:r>
      <w:r>
        <w:t>“</w:t>
      </w:r>
      <w:r>
        <w:t xml:space="preserve"> durch die Angabe </w:t>
      </w:r>
      <w:r>
        <w:t>„</w:t>
      </w:r>
      <w:r>
        <w:t>2020</w:t>
      </w:r>
      <w:r>
        <w:t>“</w:t>
      </w:r>
      <w:r>
        <w:t xml:space="preserve"> ersetzt.</w:t>
      </w:r>
    </w:p>
    <w:p w14:paraId="2E296988" w14:textId="77777777" w:rsidR="00457B8E" w:rsidRDefault="00457B8E">
      <w:pPr>
        <w:pStyle w:val="RVfliesstext175nb"/>
        <w:rPr>
          <w:rFonts w:cs="Calibri"/>
        </w:rPr>
      </w:pPr>
      <w:r>
        <w:t>10. Nach Nummer 7.4 wird folgende Nummer 7.5 eingef</w:t>
      </w:r>
      <w:r>
        <w:t>ü</w:t>
      </w:r>
      <w:r>
        <w:t>gt:</w:t>
      </w:r>
    </w:p>
    <w:p w14:paraId="05C25B9B" w14:textId="77777777" w:rsidR="00457B8E" w:rsidRDefault="00457B8E">
      <w:pPr>
        <w:pStyle w:val="RVfliesstext175nb"/>
        <w:rPr>
          <w:rFonts w:cs="Calibri"/>
        </w:rPr>
      </w:pPr>
      <w:r>
        <w:t>„</w:t>
      </w:r>
      <w:r>
        <w:t>7.5 Zu beachtende Vorschriften</w:t>
      </w:r>
    </w:p>
    <w:p w14:paraId="0C40EA95" w14:textId="77777777" w:rsidR="00457B8E" w:rsidRDefault="00457B8E">
      <w:pPr>
        <w:pStyle w:val="RVfliesstext175nb"/>
        <w:rPr>
          <w:rFonts w:cs="Calibri"/>
        </w:rPr>
      </w:pPr>
      <w:r>
        <w:t>F</w:t>
      </w:r>
      <w:r>
        <w:t>ü</w:t>
      </w:r>
      <w:r>
        <w:t>r die Bewilligung, Auszahlung und Abrechnung der Zuwendung sowie f</w:t>
      </w:r>
      <w:r>
        <w:t>ü</w:t>
      </w:r>
      <w:r>
        <w:t>r den Nachweis und die Pr</w:t>
      </w:r>
      <w:r>
        <w:t>ü</w:t>
      </w:r>
      <w:r>
        <w:t>fung der Verwendung und die gegebenenfalls erforderliche Aufhebung des Zuwendungsbescheides und die R</w:t>
      </w:r>
      <w:r>
        <w:t>ü</w:t>
      </w:r>
      <w:r>
        <w:t>ckforderung der gew</w:t>
      </w:r>
      <w:r>
        <w:t>ä</w:t>
      </w:r>
      <w:r>
        <w:t xml:space="preserve">hrten Zuwendung gelten die VV/VVG zu </w:t>
      </w:r>
      <w:r>
        <w:t>§</w:t>
      </w:r>
      <w:r>
        <w:t xml:space="preserve"> 44 LHO, soweit nicht in den F</w:t>
      </w:r>
      <w:r>
        <w:t>ö</w:t>
      </w:r>
      <w:r>
        <w:t>rderrichtlinien Abweichungen zugelassen worden sind.</w:t>
      </w:r>
      <w:r>
        <w:t>“</w:t>
      </w:r>
    </w:p>
    <w:p w14:paraId="3173FC1E" w14:textId="77777777" w:rsidR="00457B8E" w:rsidRDefault="00457B8E">
      <w:pPr>
        <w:pStyle w:val="RVfliesstext175nb"/>
        <w:rPr>
          <w:rFonts w:cs="Calibri"/>
        </w:rPr>
      </w:pPr>
      <w:r>
        <w:t>11. Nummer 8 wird wie folgt ge</w:t>
      </w:r>
      <w:r>
        <w:t>ä</w:t>
      </w:r>
      <w:r>
        <w:t>ndert:</w:t>
      </w:r>
    </w:p>
    <w:p w14:paraId="499BE842" w14:textId="77777777" w:rsidR="00457B8E" w:rsidRDefault="00457B8E">
      <w:pPr>
        <w:pStyle w:val="RVfliesstext175nb"/>
        <w:rPr>
          <w:rFonts w:cs="Calibri"/>
        </w:rPr>
      </w:pPr>
      <w:r>
        <w:t xml:space="preserve">a) In der </w:t>
      </w:r>
      <w:r>
        <w:t>Ü</w:t>
      </w:r>
      <w:r>
        <w:t xml:space="preserve">berschrift wird das Wort </w:t>
      </w:r>
      <w:r>
        <w:t>„</w:t>
      </w:r>
      <w:r>
        <w:t>Au</w:t>
      </w:r>
      <w:r>
        <w:t>ß</w:t>
      </w:r>
      <w:r>
        <w:t>erkrafttreten</w:t>
      </w:r>
      <w:r>
        <w:t>“</w:t>
      </w:r>
      <w:r>
        <w:t xml:space="preserve"> gestrichen.</w:t>
      </w:r>
    </w:p>
    <w:p w14:paraId="7D2A1240" w14:textId="77777777" w:rsidR="00457B8E" w:rsidRDefault="00457B8E">
      <w:pPr>
        <w:pStyle w:val="RVfliesstext175nb"/>
        <w:rPr>
          <w:rFonts w:cs="Calibri"/>
        </w:rPr>
      </w:pPr>
      <w:r>
        <w:t xml:space="preserve">b) In Satz 1 wird die Angabe </w:t>
      </w:r>
      <w:r>
        <w:t>„</w:t>
      </w:r>
      <w:r>
        <w:t>31. Dezember 2022</w:t>
      </w:r>
      <w:r>
        <w:t>“</w:t>
      </w:r>
      <w:r>
        <w:t xml:space="preserve"> durch die Angabe </w:t>
      </w:r>
      <w:r>
        <w:t>„</w:t>
      </w:r>
      <w:r>
        <w:t>30. Juni 2023</w:t>
      </w:r>
      <w:r>
        <w:t>“</w:t>
      </w:r>
      <w:r>
        <w:t xml:space="preserve"> ersetzt.</w:t>
      </w:r>
    </w:p>
    <w:p w14:paraId="520B1F21" w14:textId="77777777" w:rsidR="00457B8E" w:rsidRDefault="00457B8E">
      <w:pPr>
        <w:pStyle w:val="RVfliesstext175nb"/>
        <w:rPr>
          <w:rFonts w:cs="Calibri"/>
        </w:rPr>
      </w:pPr>
      <w:r>
        <w:t>c) Die S</w:t>
      </w:r>
      <w:r>
        <w:t>ä</w:t>
      </w:r>
      <w:r>
        <w:t>tze 2 und 3 werden wie folgt gefasst:</w:t>
      </w:r>
    </w:p>
    <w:p w14:paraId="0FB614D3" w14:textId="77777777" w:rsidR="00457B8E" w:rsidRDefault="00457B8E">
      <w:pPr>
        <w:pStyle w:val="RVfliesstext175nb"/>
        <w:rPr>
          <w:rFonts w:cs="Calibri"/>
        </w:rPr>
      </w:pPr>
      <w:r>
        <w:t>„</w:t>
      </w:r>
      <w:r>
        <w:t>Die Muster und Anlagen werden nicht im Ministerialblatt f</w:t>
      </w:r>
      <w:r>
        <w:t>ü</w:t>
      </w:r>
      <w:r>
        <w:t xml:space="preserve">r das Land Nordrhein-Westfalen abgedruckt. Eine Einsichtnahme ist </w:t>
      </w:r>
      <w:r>
        <w:t>ü</w:t>
      </w:r>
      <w:r>
        <w:t>ber die nicht amtliche elektronische Fassung des Ministerialblattes f</w:t>
      </w:r>
      <w:r>
        <w:t>ü</w:t>
      </w:r>
      <w:r>
        <w:t>r das Land Nordrhein-Westfalen (MBl. NRW.) und in der Sammlung des bereinigten Ministerialblattes f</w:t>
      </w:r>
      <w:r>
        <w:t>ü</w:t>
      </w:r>
      <w:r>
        <w:t>r das Land Nordrhein-Westfalen (SMBl. NRW.) unter https://recht.nrw.de m</w:t>
      </w:r>
      <w:r>
        <w:t>ö</w:t>
      </w:r>
      <w:r>
        <w:t>glich.</w:t>
      </w:r>
      <w:r>
        <w:t>“</w:t>
      </w:r>
    </w:p>
    <w:p w14:paraId="5749A257" w14:textId="77777777" w:rsidR="00457B8E" w:rsidRDefault="00457B8E">
      <w:pPr>
        <w:pStyle w:val="RVfliesstext175nb"/>
        <w:rPr>
          <w:rFonts w:cs="Calibri"/>
        </w:rPr>
      </w:pPr>
      <w:r>
        <w:t>d) In Satz 4 werden die W</w:t>
      </w:r>
      <w:r>
        <w:t>ö</w:t>
      </w:r>
      <w:r>
        <w:t xml:space="preserve">rter </w:t>
      </w:r>
      <w:r>
        <w:t>„</w:t>
      </w:r>
      <w:r>
        <w:t>Bezirksregierung Arnsberg, Kompetenzzentrum f</w:t>
      </w:r>
      <w:r>
        <w:t>ü</w:t>
      </w:r>
      <w:r>
        <w:t>r Integration (KfI)</w:t>
      </w:r>
      <w:r>
        <w:t>“</w:t>
      </w:r>
      <w:r>
        <w:t xml:space="preserve"> durch das Wort </w:t>
      </w:r>
      <w:r>
        <w:t>„</w:t>
      </w:r>
      <w:r>
        <w:t>Bewilligungsbeh</w:t>
      </w:r>
      <w:r>
        <w:t>ö</w:t>
      </w:r>
      <w:r>
        <w:t>rde</w:t>
      </w:r>
      <w:r>
        <w:t>“</w:t>
      </w:r>
      <w:r>
        <w:t xml:space="preserve"> ersetzt.</w:t>
      </w:r>
    </w:p>
    <w:p w14:paraId="3EE5CC95" w14:textId="77777777" w:rsidR="00457B8E" w:rsidRDefault="00457B8E">
      <w:pPr>
        <w:pStyle w:val="RVfliesstext175nb"/>
        <w:rPr>
          <w:rFonts w:cs="Calibri"/>
        </w:rPr>
      </w:pPr>
      <w:r>
        <w:t>12. Die Anlagen 1 bis 3 erhalten die aus dem Anhang zu diesem Erlass ersichtliche Fassung.</w:t>
      </w:r>
    </w:p>
    <w:p w14:paraId="10E635F7" w14:textId="77777777" w:rsidR="00457B8E" w:rsidRDefault="00457B8E">
      <w:pPr>
        <w:pStyle w:val="RVueberschrift285fz"/>
        <w:keepNext/>
        <w:keepLines/>
      </w:pPr>
      <w:r>
        <w:rPr>
          <w:rFonts w:cs="Arial"/>
        </w:rPr>
        <w:t>2</w:t>
      </w:r>
    </w:p>
    <w:p w14:paraId="6AB1034B" w14:textId="77777777" w:rsidR="00457B8E" w:rsidRDefault="00457B8E">
      <w:pPr>
        <w:pStyle w:val="RVfliesstext175nb"/>
      </w:pPr>
      <w:r>
        <w:t>Dieser Runderlass tritt am Tag nach der Ver</w:t>
      </w:r>
      <w:r>
        <w:t>ö</w:t>
      </w:r>
      <w:r>
        <w:t>ffentlichung in Kraft</w:t>
      </w:r>
      <w:r>
        <w:rPr>
          <w:rFonts w:cs="Calibri"/>
        </w:rPr>
        <w:t>.</w:t>
      </w:r>
      <w:r>
        <w:rPr>
          <w:rStyle w:val="FootnoteReference"/>
          <w:rFonts w:ascii="Arial" w:hAnsi="Arial"/>
        </w:rPr>
        <w:footnoteReference w:id="1"/>
      </w:r>
    </w:p>
    <w:p w14:paraId="23D847CA" w14:textId="77777777" w:rsidR="00457B8E" w:rsidRDefault="00457B8E">
      <w:pPr>
        <w:pStyle w:val="RVtabelle75nr"/>
        <w:widowControl/>
        <w:rPr>
          <w:rFonts w:cs="Arial"/>
        </w:rPr>
      </w:pPr>
      <w:r>
        <w:t>(ABl. NRW. 12/2020)</w:t>
      </w:r>
    </w:p>
    <w:p w14:paraId="3B46C74E" w14:textId="77777777" w:rsidR="00457B8E" w:rsidRDefault="00457B8E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56FD6" w14:textId="77777777" w:rsidR="00457B8E" w:rsidRDefault="00457B8E">
      <w:pPr>
        <w:widowControl/>
        <w:rPr>
          <w:rFonts w:cs="Calibri"/>
        </w:rPr>
      </w:pPr>
      <w:r>
        <w:separator/>
      </w:r>
    </w:p>
  </w:endnote>
  <w:endnote w:type="continuationSeparator" w:id="0">
    <w:p w14:paraId="06FADC7D" w14:textId="77777777" w:rsidR="00457B8E" w:rsidRDefault="00457B8E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D725A" w14:textId="77777777" w:rsidR="00457B8E" w:rsidRDefault="00457B8E">
    <w:pPr>
      <w:pStyle w:val="RVFudfnote160kb"/>
      <w:tabs>
        <w:tab w:val="left" w:pos="4989"/>
        <w:tab w:val="left" w:pos="7455"/>
        <w:tab w:val="left" w:pos="9978"/>
      </w:tabs>
      <w:spacing w:before="10" w:after="3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8C794" w14:textId="77777777" w:rsidR="00457B8E" w:rsidRDefault="00457B8E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84E6C48" w14:textId="77777777" w:rsidR="00457B8E" w:rsidRDefault="00457B8E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2CAC20B0" w14:textId="77777777" w:rsidR="00457B8E" w:rsidRDefault="00457B8E">
      <w:pPr>
        <w:pStyle w:val="RVFudfnote160kb"/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</w:r>
      <w:r>
        <w:t>Tag der Ver</w:t>
      </w:r>
      <w:r>
        <w:t>ö</w:t>
      </w:r>
      <w:r>
        <w:t>ffentlichung ist der 30</w:t>
      </w:r>
      <w:r>
        <w:rPr>
          <w:rFonts w:cs="Calibri"/>
        </w:rPr>
        <w:t>.</w:t>
      </w:r>
      <w:r>
        <w:t>11</w:t>
      </w:r>
      <w:r>
        <w:rPr>
          <w:rFonts w:cs="Calibri"/>
        </w:rPr>
        <w:t>.</w:t>
      </w:r>
      <w:r>
        <w:t xml:space="preserve">2020 </w:t>
      </w:r>
      <w:r>
        <w:rPr>
          <w:rFonts w:cs="Calibri"/>
        </w:rPr>
        <w:t>(</w:t>
      </w:r>
      <w:r>
        <w:t>MBl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32</w:t>
      </w:r>
      <w:r>
        <w:rPr>
          <w:rFonts w:cs="Calibri"/>
        </w:rPr>
        <w:t>/</w:t>
      </w:r>
      <w:r>
        <w:t>2020 S</w:t>
      </w:r>
      <w:r>
        <w:rPr>
          <w:rFonts w:cs="Calibri"/>
        </w:rPr>
        <w:t>.</w:t>
      </w:r>
      <w:r>
        <w:t xml:space="preserve"> 769</w:t>
      </w:r>
      <w:r>
        <w:rPr>
          <w:rFonts w:cs="Calibri"/>
        </w:rPr>
        <w:t>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537D"/>
    <w:rsid w:val="001D4CE3"/>
    <w:rsid w:val="00457B8E"/>
    <w:rsid w:val="004B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8510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786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3414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2024-09-10T18:20:00Z</dcterms:created>
  <dcterms:modified xsi:type="dcterms:W3CDTF">2024-09-10T18:20:00Z</dcterms:modified>
</cp:coreProperties>
</file>