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76FDD3" w14:textId="77777777" w:rsidR="00303FFF" w:rsidRDefault="00303FFF">
      <w:pPr>
        <w:pStyle w:val="RVtabellenanker"/>
        <w:widowControl/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196910C2" w14:textId="77777777"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F47B92" w14:textId="77777777" w:rsidR="00303FFF" w:rsidRDefault="00303FFF">
            <w:pPr>
              <w:pStyle w:val="RVredhinweis"/>
              <w:keepNext/>
              <w:keepLines/>
              <w:ind w:firstLine="0"/>
              <w:rPr>
                <w:rFonts w:cs="Calibri"/>
              </w:rPr>
            </w:pPr>
            <w:r>
              <w:t>Durch die in den schulischen Ganztags- und Betreuungsangebote pandemiebedingt zus</w:t>
            </w:r>
            <w:r>
              <w:t>ä</w:t>
            </w:r>
            <w:r>
              <w:t>tzlich umzusetzenden Hygienekonzepte und Infektionsschutzma</w:t>
            </w:r>
            <w:r>
              <w:t>ß</w:t>
            </w:r>
            <w:r>
              <w:t>nahmen entsteht eine erh</w:t>
            </w:r>
            <w:r>
              <w:t>ö</w:t>
            </w:r>
            <w:r>
              <w:t>hte Arbeitsbelastung jenseits der p</w:t>
            </w:r>
            <w:r>
              <w:t>ä</w:t>
            </w:r>
            <w:r>
              <w:t>dagogischen Aufgaben. Diese m</w:t>
            </w:r>
            <w:r>
              <w:t>ü</w:t>
            </w:r>
            <w:r>
              <w:t>ssen aktuell vom p</w:t>
            </w:r>
            <w:r>
              <w:t>ä</w:t>
            </w:r>
            <w:r>
              <w:t>dagogischen Personal zus</w:t>
            </w:r>
            <w:r>
              <w:t>ä</w:t>
            </w:r>
            <w:r>
              <w:t>tzlich geleistet werden. Dazu z</w:t>
            </w:r>
            <w:r>
              <w:t>ä</w:t>
            </w:r>
            <w:r>
              <w:t>hlen u.a. Aufgaben bei Dokumentation der Gruppenzusammensetzungen, Ma</w:t>
            </w:r>
            <w:r>
              <w:t>ß</w:t>
            </w:r>
            <w:r>
              <w:t>nahmen zur Vermeidung von Gruppendurchmischungen, ver</w:t>
            </w:r>
            <w:r>
              <w:t>ä</w:t>
            </w:r>
            <w:r>
              <w:t xml:space="preserve">nderte Raumkonzepte, Anpassungen bei Essensausgabe und </w:t>
            </w:r>
            <w:r>
              <w:t>ä</w:t>
            </w:r>
            <w:r>
              <w:t>hnliches. Daher legt das Ministerium f</w:t>
            </w:r>
            <w:r>
              <w:t>ü</w:t>
            </w:r>
            <w:r>
              <w:t xml:space="preserve">r Schule und Bildung ein </w:t>
            </w:r>
            <w:r>
              <w:t>„</w:t>
            </w:r>
            <w:r>
              <w:t>Helferprogramm f</w:t>
            </w:r>
            <w:r>
              <w:t>ü</w:t>
            </w:r>
            <w:r>
              <w:t>r die Ganztags- und Betreuungsangebote</w:t>
            </w:r>
            <w:r>
              <w:t>“</w:t>
            </w:r>
            <w:r>
              <w:t xml:space="preserve"> auf, um in den Grund- und F</w:t>
            </w:r>
            <w:r>
              <w:t>ö</w:t>
            </w:r>
            <w:r>
              <w:t>rderschulen befristet bis Ende des Schuljahres diesen au</w:t>
            </w:r>
            <w:r>
              <w:t>ß</w:t>
            </w:r>
            <w:r>
              <w:t xml:space="preserve">erordentlichen Mehrbelastungen entgegen zu treten. </w:t>
            </w:r>
          </w:p>
          <w:p w14:paraId="5F354370" w14:textId="77777777" w:rsidR="00303FFF" w:rsidRDefault="00303FFF">
            <w:pPr>
              <w:pStyle w:val="RVredhinweis"/>
              <w:rPr>
                <w:rFonts w:cs="Calibri"/>
              </w:rPr>
            </w:pPr>
            <w:r>
              <w:t>Die Entlastung des p</w:t>
            </w:r>
            <w:r>
              <w:t>ä</w:t>
            </w:r>
            <w:r>
              <w:t>dagogischen Personals von den o.g. Arbeiten w</w:t>
            </w:r>
            <w:r>
              <w:t>ü</w:t>
            </w:r>
            <w:r>
              <w:t>rde mehr Raum f</w:t>
            </w:r>
            <w:r>
              <w:t>ü</w:t>
            </w:r>
            <w:r>
              <w:t>r die Konzentration auf die p</w:t>
            </w:r>
            <w:r>
              <w:t>ä</w:t>
            </w:r>
            <w:r>
              <w:t>dagogische Arbeit erm</w:t>
            </w:r>
            <w:r>
              <w:t>ö</w:t>
            </w:r>
            <w:r>
              <w:t>glichen und zur konkreten Entlastung der aktuellen Situation beitragen. Allen Grundschulen mit offenem Ganztag (auch den wenigen genehmigten Einzelf</w:t>
            </w:r>
            <w:r>
              <w:t>ä</w:t>
            </w:r>
            <w:r>
              <w:t>llen mit gebundenem Ganztag) und allen F</w:t>
            </w:r>
            <w:r>
              <w:t>ö</w:t>
            </w:r>
            <w:r>
              <w:t>rderschulen (mit offenem und gebundenen Ganztag) wird daher f</w:t>
            </w:r>
            <w:r>
              <w:t>ü</w:t>
            </w:r>
            <w:r>
              <w:t>r alle Sch</w:t>
            </w:r>
            <w:r>
              <w:t>ü</w:t>
            </w:r>
            <w:r>
              <w:t>lerinnen und Sch</w:t>
            </w:r>
            <w:r>
              <w:t>ü</w:t>
            </w:r>
            <w:r>
              <w:t>ler, die ein Ganztags- und Betreuungsangebot gem</w:t>
            </w:r>
            <w:r>
              <w:t>äß</w:t>
            </w:r>
            <w:r>
              <w:t xml:space="preserve"> BASS 12-63 Nr. 2 besuchen, eine Pro-Kopf-Pauschale gew</w:t>
            </w:r>
            <w:r>
              <w:t>ä</w:t>
            </w:r>
            <w:r>
              <w:t>hrt, die zur Finanzierung der oben beschriebenen Arbeiten dient.</w:t>
            </w:r>
          </w:p>
        </w:tc>
      </w:tr>
    </w:tbl>
    <w:p w14:paraId="6EB4999F" w14:textId="77777777" w:rsidR="00303FFF" w:rsidRDefault="00303FFF">
      <w:pPr>
        <w:pStyle w:val="BASS-Nr-ABl"/>
        <w:tabs>
          <w:tab w:val="clear" w:pos="720"/>
        </w:tabs>
        <w:rPr>
          <w:rFonts w:cs="Arial"/>
        </w:rPr>
      </w:pPr>
      <w:hyperlink r:id="rId7" w:history="1">
        <w:r>
          <w:t>Zu BASS 11-02</w:t>
        </w:r>
      </w:hyperlink>
    </w:p>
    <w:p w14:paraId="21765CFA" w14:textId="77777777" w:rsidR="00303FFF" w:rsidRDefault="00303FFF">
      <w:pPr>
        <w:pStyle w:val="RVueberschrift1100fz"/>
        <w:keepNext/>
        <w:keepLines/>
      </w:pPr>
      <w:r>
        <w:rPr>
          <w:rFonts w:cs="Calibri"/>
        </w:rPr>
        <w:t xml:space="preserve">Zuwendungen </w:t>
      </w:r>
      <w:r>
        <w:rPr>
          <w:rFonts w:cs="Calibri"/>
        </w:rPr>
        <w:br/>
        <w:t>f</w:t>
      </w:r>
      <w:r>
        <w:rPr>
          <w:rFonts w:cs="Calibri"/>
        </w:rPr>
        <w:t>ü</w:t>
      </w:r>
      <w:r>
        <w:rPr>
          <w:rFonts w:cs="Calibri"/>
        </w:rPr>
        <w:t xml:space="preserve">r das Helferprogramm </w:t>
      </w:r>
      <w:r>
        <w:rPr>
          <w:rFonts w:cs="Calibri"/>
        </w:rPr>
        <w:br/>
        <w:t>f</w:t>
      </w:r>
      <w:r>
        <w:rPr>
          <w:rFonts w:cs="Calibri"/>
        </w:rPr>
        <w:t>ü</w:t>
      </w:r>
      <w:r>
        <w:rPr>
          <w:rFonts w:cs="Calibri"/>
        </w:rPr>
        <w:t>r die Ganztags- und Betreuungsangebote</w:t>
      </w:r>
    </w:p>
    <w:p w14:paraId="54D9B22B" w14:textId="77777777" w:rsidR="00303FFF" w:rsidRDefault="00303FFF">
      <w:pPr>
        <w:pStyle w:val="RVueberschrift285nz"/>
        <w:keepNext/>
        <w:keepLines/>
        <w:rPr>
          <w:rFonts w:cs="Arial"/>
        </w:rPr>
      </w:pPr>
      <w:r>
        <w:t>RdErl. d. Ministeriums f</w:t>
      </w:r>
      <w:r>
        <w:t>ü</w:t>
      </w:r>
      <w:r>
        <w:t xml:space="preserve">r Schule und Bildung </w:t>
      </w:r>
      <w:r>
        <w:br/>
        <w:t>v. 14.12.2020 - 321-6.08.06.11.01-159967</w:t>
      </w:r>
    </w:p>
    <w:p w14:paraId="3E95032C" w14:textId="77777777" w:rsidR="00303FFF" w:rsidRDefault="00303FFF">
      <w:pPr>
        <w:pStyle w:val="RVueberschrift285fz"/>
        <w:keepNext/>
        <w:keepLines/>
      </w:pPr>
      <w:r>
        <w:rPr>
          <w:rFonts w:cs="Calibri"/>
        </w:rPr>
        <w:t>1 Zuwendungszweck, Rechtsgrundlage</w:t>
      </w:r>
    </w:p>
    <w:p w14:paraId="75A789DF" w14:textId="77777777" w:rsidR="00303FFF" w:rsidRDefault="00303FFF">
      <w:pPr>
        <w:pStyle w:val="RVfliesstext175nb"/>
        <w:widowControl/>
        <w:rPr>
          <w:rFonts w:cs="Arial"/>
        </w:rPr>
      </w:pPr>
      <w:r>
        <w:t>Das Land gew</w:t>
      </w:r>
      <w:r>
        <w:t>ä</w:t>
      </w:r>
      <w:r>
        <w:t>hrt nach Ma</w:t>
      </w:r>
      <w:r>
        <w:t>ß</w:t>
      </w:r>
      <w:r>
        <w:t xml:space="preserve">gabe dieser Richtlinien und der Verwaltungsvorschriften zu </w:t>
      </w:r>
      <w:r>
        <w:t>§</w:t>
      </w:r>
      <w:r>
        <w:t xml:space="preserve"> 44 LHO in der jeweils geltenden Fassung Zuwendungen, um die gestiegenen Anforderungen zur Umsetzung der Hygienevorgaben (Desinfektion, H</w:t>
      </w:r>
      <w:r>
        <w:t>ä</w:t>
      </w:r>
      <w:r>
        <w:t>ndewaschen, Essenszubereitung, Einhaltung von Abst</w:t>
      </w:r>
      <w:r>
        <w:t>ä</w:t>
      </w:r>
      <w:r>
        <w:t xml:space="preserve">nden) durch ein </w:t>
      </w:r>
      <w:r>
        <w:t>„</w:t>
      </w:r>
      <w:r>
        <w:t>Helferprogramm f</w:t>
      </w:r>
      <w:r>
        <w:t>ü</w:t>
      </w:r>
      <w:r>
        <w:t>r Ganztags- und Betreuungsangebote</w:t>
      </w:r>
      <w:r>
        <w:t>“</w:t>
      </w:r>
      <w:r>
        <w:t xml:space="preserve"> bis zum Ende des Schuljahres 2020/2021 zu erf</w:t>
      </w:r>
      <w:r>
        <w:t>ü</w:t>
      </w:r>
      <w:r>
        <w:t>llen.</w:t>
      </w:r>
    </w:p>
    <w:p w14:paraId="37611684" w14:textId="77777777" w:rsidR="00303FFF" w:rsidRDefault="00303FFF">
      <w:pPr>
        <w:pStyle w:val="RVfliesstext175nb"/>
        <w:widowControl/>
        <w:rPr>
          <w:rFonts w:cs="Arial"/>
        </w:rPr>
      </w:pPr>
      <w:r>
        <w:t>Ein Anspruch des Antragstellers auf Gew</w:t>
      </w:r>
      <w:r>
        <w:t>ä</w:t>
      </w:r>
      <w:r>
        <w:t>hrung der Zuwendung besteht nicht. Die Bewilligungsbeh</w:t>
      </w:r>
      <w:r>
        <w:t>ö</w:t>
      </w:r>
      <w:r>
        <w:t>rde entscheidet aufgrund ihres pflichtgem</w:t>
      </w:r>
      <w:r>
        <w:t>äß</w:t>
      </w:r>
      <w:r>
        <w:t>en Ermessens im Rahmen der verf</w:t>
      </w:r>
      <w:r>
        <w:t>ü</w:t>
      </w:r>
      <w:r>
        <w:t xml:space="preserve">gbaren Haushaltsmittel. </w:t>
      </w:r>
    </w:p>
    <w:p w14:paraId="22A98C03" w14:textId="77777777" w:rsidR="00303FFF" w:rsidRDefault="00303FFF">
      <w:pPr>
        <w:pStyle w:val="RVueberschrift285fz"/>
        <w:keepNext/>
        <w:keepLines/>
      </w:pPr>
      <w:r>
        <w:rPr>
          <w:rFonts w:cs="Calibri"/>
        </w:rPr>
        <w:t>2 Gegenstand der 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14:paraId="5D6D228F" w14:textId="77777777" w:rsidR="00303FFF" w:rsidRDefault="00303FFF">
      <w:pPr>
        <w:pStyle w:val="RVfliesstext175nb"/>
        <w:widowControl/>
        <w:rPr>
          <w:rFonts w:cs="Arial"/>
        </w:rPr>
      </w:pPr>
      <w:r>
        <w:t>Gef</w:t>
      </w:r>
      <w:r>
        <w:t>ö</w:t>
      </w:r>
      <w:r>
        <w:t>rdert werden ausschlie</w:t>
      </w:r>
      <w:r>
        <w:t>ß</w:t>
      </w:r>
      <w:r>
        <w:t>lich Ma</w:t>
      </w:r>
      <w:r>
        <w:t>ß</w:t>
      </w:r>
      <w:r>
        <w:t>nahmen in Ganztags- und Betreuungsangeboten gem</w:t>
      </w:r>
      <w:r>
        <w:t>äß</w:t>
      </w:r>
      <w:r>
        <w:t xml:space="preserve"> BASS 12-63 Nr. 2, dort allerdings ausschlie</w:t>
      </w:r>
      <w:r>
        <w:t>ß</w:t>
      </w:r>
      <w:r>
        <w:t>lich f</w:t>
      </w:r>
      <w:r>
        <w:t>ü</w:t>
      </w:r>
      <w:r>
        <w:t>r Sch</w:t>
      </w:r>
      <w:r>
        <w:t>ü</w:t>
      </w:r>
      <w:r>
        <w:t>lerinnen und Sch</w:t>
      </w:r>
      <w:r>
        <w:t>ü</w:t>
      </w:r>
      <w:r>
        <w:t>ler der Klassen 1 bis 4 sowie Sch</w:t>
      </w:r>
      <w:r>
        <w:t>ü</w:t>
      </w:r>
      <w:r>
        <w:t>lerinnen und Sch</w:t>
      </w:r>
      <w:r>
        <w:t>ü</w:t>
      </w:r>
      <w:r>
        <w:t>ler der Klassen 1 bis 6 an F</w:t>
      </w:r>
      <w:r>
        <w:t>ö</w:t>
      </w:r>
      <w:r>
        <w:t>rderschulen mit offenen Ganztags- und Betreuungsangeboten und f</w:t>
      </w:r>
      <w:r>
        <w:t>ü</w:t>
      </w:r>
      <w:r>
        <w:t>r alle Sch</w:t>
      </w:r>
      <w:r>
        <w:t>ü</w:t>
      </w:r>
      <w:r>
        <w:t>lerinnen und Sch</w:t>
      </w:r>
      <w:r>
        <w:t>ü</w:t>
      </w:r>
      <w:r>
        <w:t>ler an F</w:t>
      </w:r>
      <w:r>
        <w:t>ö</w:t>
      </w:r>
      <w:r>
        <w:t>rderschulen im gebundenen Ganztag.</w:t>
      </w:r>
    </w:p>
    <w:p w14:paraId="3ED3AF20" w14:textId="77777777" w:rsidR="00303FFF" w:rsidRDefault="00303FFF">
      <w:pPr>
        <w:pStyle w:val="RVfliesstext175nb"/>
        <w:widowControl/>
        <w:rPr>
          <w:rFonts w:cs="Arial"/>
        </w:rPr>
      </w:pPr>
      <w:r>
        <w:t>Gef</w:t>
      </w:r>
      <w:r>
        <w:t>ö</w:t>
      </w:r>
      <w:r>
        <w:t>rdert werden Personalma</w:t>
      </w:r>
      <w:r>
        <w:t>ß</w:t>
      </w:r>
      <w:r>
        <w:t>nahmen im nichtp</w:t>
      </w:r>
      <w:r>
        <w:t>ä</w:t>
      </w:r>
      <w:r>
        <w:t>dagogischen Bereich bis zum Ende des Schuljahres 2020/2021.</w:t>
      </w:r>
    </w:p>
    <w:p w14:paraId="59F23D09" w14:textId="77777777" w:rsidR="00303FFF" w:rsidRDefault="00303FFF">
      <w:pPr>
        <w:pStyle w:val="RVueberschrift285fz"/>
        <w:keepNext/>
        <w:keepLines/>
      </w:pPr>
      <w:r>
        <w:rPr>
          <w:rFonts w:cs="Calibri"/>
        </w:rPr>
        <w:t>3 Zuwendungsempf</w:t>
      </w:r>
      <w:r>
        <w:rPr>
          <w:rFonts w:cs="Calibri"/>
        </w:rPr>
        <w:t>ä</w:t>
      </w:r>
      <w:r>
        <w:rPr>
          <w:rFonts w:cs="Calibri"/>
        </w:rPr>
        <w:t>ngerin und Zuwendungsempf</w:t>
      </w:r>
      <w:r>
        <w:rPr>
          <w:rFonts w:cs="Calibri"/>
        </w:rPr>
        <w:t>ä</w:t>
      </w:r>
      <w:r>
        <w:rPr>
          <w:rFonts w:cs="Calibri"/>
        </w:rPr>
        <w:t>nger</w:t>
      </w:r>
    </w:p>
    <w:p w14:paraId="3D1C5704" w14:textId="77777777" w:rsidR="00303FFF" w:rsidRDefault="00303FFF">
      <w:pPr>
        <w:pStyle w:val="RVfliesstext175nb"/>
        <w:widowControl/>
        <w:rPr>
          <w:rFonts w:cs="Arial"/>
        </w:rPr>
      </w:pPr>
      <w:r>
        <w:t>Zuwendungsempf</w:t>
      </w:r>
      <w:r>
        <w:t>ä</w:t>
      </w:r>
      <w:r>
        <w:t>ngerinnen und Zuwendungsempf</w:t>
      </w:r>
      <w:r>
        <w:t>ä</w:t>
      </w:r>
      <w:r>
        <w:t>nger sind Gemeinden, Gemeindeverb</w:t>
      </w:r>
      <w:r>
        <w:t>ä</w:t>
      </w:r>
      <w:r>
        <w:t>nde und Zweckverb</w:t>
      </w:r>
      <w:r>
        <w:t>ä</w:t>
      </w:r>
      <w:r>
        <w:t>nde als Tr</w:t>
      </w:r>
      <w:r>
        <w:t>ä</w:t>
      </w:r>
      <w:r>
        <w:t xml:space="preserve">ger </w:t>
      </w:r>
      <w:r>
        <w:t>ö</w:t>
      </w:r>
      <w:r>
        <w:t>ffentlicher Schulen sowie Tr</w:t>
      </w:r>
      <w:r>
        <w:t>ä</w:t>
      </w:r>
      <w:r>
        <w:t>ger genehmigter Ersatzschulen.</w:t>
      </w:r>
    </w:p>
    <w:p w14:paraId="0342F8A4" w14:textId="77777777" w:rsidR="00303FFF" w:rsidRDefault="00303FFF">
      <w:pPr>
        <w:pStyle w:val="RVfliesstext175nb"/>
        <w:widowControl/>
        <w:rPr>
          <w:rFonts w:cs="Arial"/>
        </w:rPr>
      </w:pPr>
      <w:r>
        <w:t>Der Zuwendungsempf</w:t>
      </w:r>
      <w:r>
        <w:t>ä</w:t>
      </w:r>
      <w:r>
        <w:t>nger kann die Landesf</w:t>
      </w:r>
      <w:r>
        <w:t>ö</w:t>
      </w:r>
      <w:r>
        <w:t>rderung an andere Tr</w:t>
      </w:r>
      <w:r>
        <w:t>ä</w:t>
      </w:r>
      <w:r>
        <w:t>ger weiterleiten, wenn diese die Ma</w:t>
      </w:r>
      <w:r>
        <w:t>ß</w:t>
      </w:r>
      <w:r>
        <w:t>nahmen durchf</w:t>
      </w:r>
      <w:r>
        <w:t>ü</w:t>
      </w:r>
      <w:r>
        <w:t>hren und die f</w:t>
      </w:r>
      <w:r>
        <w:t>ü</w:t>
      </w:r>
      <w:r>
        <w:t>r den Zuwendungsempf</w:t>
      </w:r>
      <w:r>
        <w:t>ä</w:t>
      </w:r>
      <w:r>
        <w:t>nger ma</w:t>
      </w:r>
      <w:r>
        <w:t>ß</w:t>
      </w:r>
      <w:r>
        <w:t>gebenden Bestimmungen des Zuwendungsbescheides (einschlie</w:t>
      </w:r>
      <w:r>
        <w:t>ß</w:t>
      </w:r>
      <w:r>
        <w:t>lich der Nebenbestimmungen) auch dem Dritten auferlegt werden. Der Zuwendungsempf</w:t>
      </w:r>
      <w:r>
        <w:t>ä</w:t>
      </w:r>
      <w:r>
        <w:t>nger hat die ordnungsgem</w:t>
      </w:r>
      <w:r>
        <w:t>äß</w:t>
      </w:r>
      <w:r>
        <w:t>e Verwendung der Mittel zu pr</w:t>
      </w:r>
      <w:r>
        <w:t>ü</w:t>
      </w:r>
      <w:r>
        <w:t>fen und nachzuweisen.</w:t>
      </w:r>
    </w:p>
    <w:p w14:paraId="3B496A4B" w14:textId="77777777" w:rsidR="00303FFF" w:rsidRDefault="00303FFF">
      <w:pPr>
        <w:pStyle w:val="RVueberschrift285fz"/>
        <w:keepNext/>
        <w:keepLines/>
      </w:pPr>
      <w:r>
        <w:rPr>
          <w:rFonts w:cs="Calibri"/>
        </w:rPr>
        <w:t>4 Zuwendungsvoraussetzungen</w:t>
      </w:r>
    </w:p>
    <w:p w14:paraId="0A7F9A5D" w14:textId="77777777" w:rsidR="00303FFF" w:rsidRDefault="00303FFF">
      <w:pPr>
        <w:pStyle w:val="RVfliesstext175nb"/>
        <w:widowControl/>
        <w:rPr>
          <w:rFonts w:cs="Arial"/>
        </w:rPr>
      </w:pPr>
      <w:r>
        <w:t>Eine Zuwendung kann bei Vorliegen der folgenden Voraussetzungen gew</w:t>
      </w:r>
      <w:r>
        <w:t>ä</w:t>
      </w:r>
      <w:r>
        <w:t>hrt werden:</w:t>
      </w:r>
    </w:p>
    <w:p w14:paraId="5C51A778" w14:textId="77777777" w:rsidR="00303FFF" w:rsidRDefault="00303FFF">
      <w:pPr>
        <w:pStyle w:val="RVfliesstext175nb"/>
        <w:widowControl/>
        <w:rPr>
          <w:rFonts w:cs="Arial"/>
        </w:rPr>
      </w:pPr>
      <w:r>
        <w:t>a) Personalma</w:t>
      </w:r>
      <w:r>
        <w:t>ß</w:t>
      </w:r>
      <w:r>
        <w:t>nahmen zur Umsetzung der Hygienevorgaben, insbesondere durch unterst</w:t>
      </w:r>
      <w:r>
        <w:t>ü</w:t>
      </w:r>
      <w:r>
        <w:t>tzende T</w:t>
      </w:r>
      <w:r>
        <w:t>ä</w:t>
      </w:r>
      <w:r>
        <w:t>tigkeiten in den folgenden Bereichen:</w:t>
      </w:r>
    </w:p>
    <w:p w14:paraId="43927D96" w14:textId="77777777" w:rsidR="00303FFF" w:rsidRDefault="00303FFF">
      <w:pPr>
        <w:pStyle w:val="RVliste3u1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Aufgrund der durch die Sars-CoV-2-Pandemie erh</w:t>
      </w:r>
      <w:r>
        <w:rPr>
          <w:rFonts w:cs="Arial"/>
        </w:rPr>
        <w:t>ö</w:t>
      </w:r>
      <w:r>
        <w:rPr>
          <w:rFonts w:cs="Arial"/>
        </w:rPr>
        <w:t>hten hygienischen Versorgung der betreuten Sch</w:t>
      </w:r>
      <w:r>
        <w:rPr>
          <w:rFonts w:cs="Arial"/>
        </w:rPr>
        <w:t>ü</w:t>
      </w:r>
      <w:r>
        <w:rPr>
          <w:rFonts w:cs="Arial"/>
        </w:rPr>
        <w:t>lerinnen und Sch</w:t>
      </w:r>
      <w:r>
        <w:rPr>
          <w:rFonts w:cs="Arial"/>
        </w:rPr>
        <w:t>ü</w:t>
      </w:r>
      <w:r>
        <w:rPr>
          <w:rFonts w:cs="Arial"/>
        </w:rPr>
        <w:t>ler (h</w:t>
      </w:r>
      <w:r>
        <w:rPr>
          <w:rFonts w:cs="Arial"/>
        </w:rPr>
        <w:t>ä</w:t>
      </w:r>
      <w:r>
        <w:rPr>
          <w:rFonts w:cs="Arial"/>
        </w:rPr>
        <w:t>ufigeres H</w:t>
      </w:r>
      <w:r>
        <w:rPr>
          <w:rFonts w:cs="Arial"/>
        </w:rPr>
        <w:t>ä</w:t>
      </w:r>
      <w:r>
        <w:rPr>
          <w:rFonts w:cs="Arial"/>
        </w:rPr>
        <w:t>ndewaschen etc.);</w:t>
      </w:r>
    </w:p>
    <w:p w14:paraId="65E8B8E9" w14:textId="77777777" w:rsidR="00303FFF" w:rsidRDefault="00303FFF">
      <w:pPr>
        <w:pStyle w:val="RVliste3u1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Einhaltung von Vorgaben des Infektionsschutzes in den Gruppen;</w:t>
      </w:r>
    </w:p>
    <w:p w14:paraId="2C0A9F2F" w14:textId="77777777" w:rsidR="00303FFF" w:rsidRDefault="00303FFF">
      <w:pPr>
        <w:pStyle w:val="RVliste3u1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Im hauswirtschaftlichen Bereich insbesondere Essensversorgung (Zubereitung, Auf-, Abdecken, Eink</w:t>
      </w:r>
      <w:r>
        <w:rPr>
          <w:rFonts w:cs="Arial"/>
        </w:rPr>
        <w:t>ä</w:t>
      </w:r>
      <w:r>
        <w:rPr>
          <w:rFonts w:cs="Arial"/>
        </w:rPr>
        <w:t>ufe), Reinigung, K</w:t>
      </w:r>
      <w:r>
        <w:rPr>
          <w:rFonts w:cs="Arial"/>
        </w:rPr>
        <w:t>ü</w:t>
      </w:r>
      <w:r>
        <w:rPr>
          <w:rFonts w:cs="Arial"/>
        </w:rPr>
        <w:t>chendienst, Desinfektion u.a.;</w:t>
      </w:r>
    </w:p>
    <w:p w14:paraId="2E898E10" w14:textId="77777777" w:rsidR="00303FFF" w:rsidRDefault="00303FFF">
      <w:pPr>
        <w:pStyle w:val="RVliste3u1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Bring- und Abholzeiten, Begleitung bei Ausfl</w:t>
      </w:r>
      <w:r>
        <w:t>ü</w:t>
      </w:r>
      <w:r>
        <w:t xml:space="preserve">gen; </w:t>
      </w:r>
    </w:p>
    <w:p w14:paraId="6E1BDA4B" w14:textId="77777777" w:rsidR="00303FFF" w:rsidRDefault="00303FFF">
      <w:pPr>
        <w:pStyle w:val="RVliste3u1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Vorbereitung von Veranstaltungen;</w:t>
      </w:r>
    </w:p>
    <w:p w14:paraId="3D927152" w14:textId="77777777" w:rsidR="00303FFF" w:rsidRDefault="00303FFF">
      <w:pPr>
        <w:pStyle w:val="RVliste3u1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Auf dem Au</w:t>
      </w:r>
      <w:r>
        <w:t>ß</w:t>
      </w:r>
      <w:r>
        <w:t>engel</w:t>
      </w:r>
      <w:r>
        <w:t>ä</w:t>
      </w:r>
      <w:r>
        <w:t>nde.</w:t>
      </w:r>
    </w:p>
    <w:p w14:paraId="36123D38" w14:textId="77777777" w:rsidR="00303FFF" w:rsidRDefault="00303FFF">
      <w:pPr>
        <w:pStyle w:val="RVfliesstext175nb"/>
        <w:widowControl/>
        <w:rPr>
          <w:rFonts w:cs="Arial"/>
        </w:rPr>
      </w:pPr>
      <w:r>
        <w:t>Folgenden T</w:t>
      </w:r>
      <w:r>
        <w:t>ä</w:t>
      </w:r>
      <w:r>
        <w:t>tigkeiten sind nicht f</w:t>
      </w:r>
      <w:r>
        <w:t>ö</w:t>
      </w:r>
      <w:r>
        <w:t>rderf</w:t>
      </w:r>
      <w:r>
        <w:t>ä</w:t>
      </w:r>
      <w:r>
        <w:t>hig:</w:t>
      </w:r>
    </w:p>
    <w:p w14:paraId="74C34C6E" w14:textId="77777777" w:rsidR="00303FFF" w:rsidRDefault="00303FFF">
      <w:pPr>
        <w:pStyle w:val="RVliste3u1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Inhaltliche Vorbereitung/P</w:t>
      </w:r>
      <w:r>
        <w:rPr>
          <w:rFonts w:cs="Arial"/>
        </w:rPr>
        <w:t>ä</w:t>
      </w:r>
      <w:r>
        <w:rPr>
          <w:rFonts w:cs="Arial"/>
        </w:rPr>
        <w:t>dagogische Planung und Angebote, Elterngespr</w:t>
      </w:r>
      <w:r>
        <w:rPr>
          <w:rFonts w:cs="Arial"/>
        </w:rPr>
        <w:t>ä</w:t>
      </w:r>
      <w:r>
        <w:rPr>
          <w:rFonts w:cs="Arial"/>
        </w:rPr>
        <w:t>che;</w:t>
      </w:r>
    </w:p>
    <w:p w14:paraId="035815EB" w14:textId="77777777" w:rsidR="00303FFF" w:rsidRDefault="00303FFF">
      <w:pPr>
        <w:pStyle w:val="RVliste3u1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Beobachtung und Dokumentation;</w:t>
      </w:r>
    </w:p>
    <w:p w14:paraId="654D98E2" w14:textId="77777777" w:rsidR="00303FFF" w:rsidRDefault="00303FFF">
      <w:pPr>
        <w:pStyle w:val="RVliste3u1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Wickeln/Toilettengang/pflegerische T</w:t>
      </w:r>
      <w:r>
        <w:rPr>
          <w:rFonts w:cs="Arial"/>
        </w:rPr>
        <w:t>ä</w:t>
      </w:r>
      <w:r>
        <w:rPr>
          <w:rFonts w:cs="Arial"/>
        </w:rPr>
        <w:t>tigkeiten;</w:t>
      </w:r>
    </w:p>
    <w:p w14:paraId="6CEEFF00" w14:textId="77777777" w:rsidR="00303FFF" w:rsidRDefault="00303FFF">
      <w:pPr>
        <w:pStyle w:val="RVliste3u1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Ruhephasen;</w:t>
      </w:r>
    </w:p>
    <w:p w14:paraId="27B9883B" w14:textId="77777777" w:rsidR="00303FFF" w:rsidRDefault="00303FFF">
      <w:pPr>
        <w:pStyle w:val="RVfliesstext175nb"/>
        <w:widowControl/>
        <w:rPr>
          <w:rFonts w:cs="Arial"/>
        </w:rPr>
      </w:pPr>
      <w:r>
        <w:t>b) Einsatz in Ganztags- und Betreuungsangeboten gem</w:t>
      </w:r>
      <w:r>
        <w:t>äß</w:t>
      </w:r>
      <w:r>
        <w:t xml:space="preserve"> BASS 12-63 Nr. 2, dort allerdings ausschlie</w:t>
      </w:r>
      <w:r>
        <w:t>ß</w:t>
      </w:r>
      <w:r>
        <w:t>lich f</w:t>
      </w:r>
      <w:r>
        <w:t>ü</w:t>
      </w:r>
      <w:r>
        <w:t>r Sch</w:t>
      </w:r>
      <w:r>
        <w:t>ü</w:t>
      </w:r>
      <w:r>
        <w:t>lerinnen und Sch</w:t>
      </w:r>
      <w:r>
        <w:t>ü</w:t>
      </w:r>
      <w:r>
        <w:t>ler der Klassen 1 bis 4 sowie Sch</w:t>
      </w:r>
      <w:r>
        <w:t>ü</w:t>
      </w:r>
      <w:r>
        <w:t>lerinnen und Sch</w:t>
      </w:r>
      <w:r>
        <w:t>ü</w:t>
      </w:r>
      <w:r>
        <w:t>ler der Klassen 1 bis 6 an F</w:t>
      </w:r>
      <w:r>
        <w:t>ö</w:t>
      </w:r>
      <w:r>
        <w:t>rderschulen mit offenen Ganztags- und Betreuungsangeboten und f</w:t>
      </w:r>
      <w:r>
        <w:t>ü</w:t>
      </w:r>
      <w:r>
        <w:t>r alle Sch</w:t>
      </w:r>
      <w:r>
        <w:t>ü</w:t>
      </w:r>
      <w:r>
        <w:t>lerinnen und Sch</w:t>
      </w:r>
      <w:r>
        <w:t>ü</w:t>
      </w:r>
      <w:r>
        <w:t>ler an F</w:t>
      </w:r>
      <w:r>
        <w:t>ö</w:t>
      </w:r>
      <w:r>
        <w:t>rderschulen im gebundenen Ganztag;</w:t>
      </w:r>
    </w:p>
    <w:p w14:paraId="13AC0233" w14:textId="77777777" w:rsidR="00303FFF" w:rsidRDefault="00303FFF">
      <w:pPr>
        <w:pStyle w:val="RVueberschrift285fz"/>
        <w:keepNext/>
        <w:keepLines/>
      </w:pPr>
      <w:r>
        <w:rPr>
          <w:rFonts w:cs="Calibri"/>
        </w:rPr>
        <w:t>5 Art und Umfang, H</w:t>
      </w:r>
      <w:r>
        <w:rPr>
          <w:rFonts w:cs="Calibri"/>
        </w:rPr>
        <w:t>ö</w:t>
      </w:r>
      <w:r>
        <w:rPr>
          <w:rFonts w:cs="Calibri"/>
        </w:rPr>
        <w:t>he der Zuwendung</w:t>
      </w:r>
    </w:p>
    <w:p w14:paraId="48DD0BEF" w14:textId="77777777" w:rsidR="00303FFF" w:rsidRDefault="00303FFF">
      <w:pPr>
        <w:pStyle w:val="RVfliesstext175nb"/>
        <w:keepNext/>
        <w:widowControl/>
        <w:rPr>
          <w:rFonts w:cs="Arial"/>
        </w:rPr>
      </w:pPr>
      <w:r>
        <w:t>5.1 Zuwendungsart</w:t>
      </w:r>
    </w:p>
    <w:p w14:paraId="631FAC82" w14:textId="77777777" w:rsidR="00303FFF" w:rsidRDefault="00303FFF">
      <w:pPr>
        <w:pStyle w:val="RVfliesstext175nb"/>
        <w:widowControl/>
        <w:rPr>
          <w:rFonts w:cs="Arial"/>
        </w:rPr>
      </w:pPr>
      <w:r>
        <w:t>Projektf</w:t>
      </w:r>
      <w:r>
        <w:t>ö</w:t>
      </w:r>
      <w:r>
        <w:t>rderung</w:t>
      </w:r>
    </w:p>
    <w:p w14:paraId="5129EB84" w14:textId="77777777" w:rsidR="00303FFF" w:rsidRDefault="00303FFF">
      <w:pPr>
        <w:pStyle w:val="RVfliesstext175nb"/>
        <w:keepNext/>
        <w:widowControl/>
        <w:rPr>
          <w:rFonts w:cs="Arial"/>
        </w:rPr>
      </w:pPr>
      <w:r>
        <w:t>5.2 Finanzierungsart</w:t>
      </w:r>
    </w:p>
    <w:p w14:paraId="503CFD32" w14:textId="77777777" w:rsidR="00303FFF" w:rsidRDefault="00303FFF">
      <w:pPr>
        <w:pStyle w:val="RVfliesstext175nb"/>
        <w:widowControl/>
        <w:rPr>
          <w:rFonts w:cs="Arial"/>
        </w:rPr>
      </w:pPr>
      <w:r>
        <w:t>Vollfinanzierung</w:t>
      </w:r>
    </w:p>
    <w:p w14:paraId="4ECA43A0" w14:textId="77777777" w:rsidR="00303FFF" w:rsidRDefault="00303FFF">
      <w:pPr>
        <w:pStyle w:val="RVfliesstext175nb"/>
        <w:keepNext/>
        <w:widowControl/>
        <w:rPr>
          <w:rFonts w:cs="Arial"/>
        </w:rPr>
      </w:pPr>
      <w:r>
        <w:t>5.3 Form der Zuwendung</w:t>
      </w:r>
    </w:p>
    <w:p w14:paraId="40913082" w14:textId="77777777" w:rsidR="00303FFF" w:rsidRDefault="00303FFF">
      <w:pPr>
        <w:pStyle w:val="RVfliesstext175nb"/>
        <w:widowControl/>
        <w:rPr>
          <w:rFonts w:cs="Arial"/>
        </w:rPr>
      </w:pPr>
      <w:r>
        <w:t>Zuschuss/Zuweisung</w:t>
      </w:r>
    </w:p>
    <w:p w14:paraId="1CFECDD6" w14:textId="77777777" w:rsidR="00303FFF" w:rsidRDefault="00303FFF">
      <w:pPr>
        <w:pStyle w:val="RVfliesstext175nb"/>
        <w:keepNext/>
        <w:widowControl/>
        <w:rPr>
          <w:rFonts w:cs="Arial"/>
        </w:rPr>
      </w:pPr>
      <w:r>
        <w:t>5.4 Bemessungsgrundlage</w:t>
      </w:r>
    </w:p>
    <w:p w14:paraId="762B3FB7" w14:textId="77777777" w:rsidR="00303FFF" w:rsidRDefault="00303FFF">
      <w:pPr>
        <w:pStyle w:val="RVfliesstext175nb"/>
        <w:widowControl/>
        <w:rPr>
          <w:rFonts w:cs="Arial"/>
        </w:rPr>
      </w:pPr>
      <w:r>
        <w:t>5.4.1 Gef</w:t>
      </w:r>
      <w:r>
        <w:t>ö</w:t>
      </w:r>
      <w:r>
        <w:t>rdert werden Personalausgaben. Bei der Bewilligung sind folgende feste Betr</w:t>
      </w:r>
      <w:r>
        <w:t>ä</w:t>
      </w:r>
      <w:r>
        <w:t xml:space="preserve">ge zugrunde zu legen: </w:t>
      </w:r>
    </w:p>
    <w:p w14:paraId="7438396D" w14:textId="77777777" w:rsidR="00303FFF" w:rsidRDefault="00303FFF">
      <w:pPr>
        <w:pStyle w:val="RVfliesstext175nl"/>
      </w:pPr>
      <w:r>
        <w:rPr>
          <w:rFonts w:cs="Calibri"/>
        </w:rPr>
        <w:t>a)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(SuS), die eine Offene Ganztagsschule (OGS) besuchen (</w:t>
      </w:r>
      <w:r>
        <w:rPr>
          <w:rFonts w:cs="Calibri"/>
        </w:rPr>
        <w:t>„</w:t>
      </w:r>
      <w:r>
        <w:rPr>
          <w:rFonts w:cs="Calibri"/>
        </w:rPr>
        <w:t>Regelkinder</w:t>
      </w:r>
      <w:r>
        <w:rPr>
          <w:rFonts w:cs="Calibri"/>
        </w:rPr>
        <w:t>“</w:t>
      </w:r>
      <w:r>
        <w:rPr>
          <w:rFonts w:cs="Calibri"/>
        </w:rPr>
        <w:t>, ohne F</w:t>
      </w:r>
      <w:r>
        <w:rPr>
          <w:rFonts w:cs="Calibri"/>
        </w:rPr>
        <w:t>ö</w:t>
      </w:r>
      <w:r>
        <w:rPr>
          <w:rFonts w:cs="Calibri"/>
        </w:rPr>
        <w:t xml:space="preserve">rderbedarf) </w:t>
      </w:r>
      <w:r>
        <w:rPr>
          <w:rFonts w:cs="Calibri"/>
        </w:rPr>
        <w:br/>
        <w:t>63,70 Euro</w:t>
      </w:r>
    </w:p>
    <w:p w14:paraId="2C0004CF" w14:textId="77777777" w:rsidR="00303FFF" w:rsidRDefault="00303FFF">
      <w:pPr>
        <w:pStyle w:val="RVfliesstext175nb"/>
        <w:widowControl/>
        <w:rPr>
          <w:rFonts w:cs="Arial"/>
        </w:rPr>
      </w:pPr>
      <w:r>
        <w:t>b) SuS, die eine OGS besuchen mit sonderp</w:t>
      </w:r>
      <w:r>
        <w:t>ä</w:t>
      </w:r>
      <w:r>
        <w:t>dagogischem F</w:t>
      </w:r>
      <w:r>
        <w:t>ö</w:t>
      </w:r>
      <w:r>
        <w:t xml:space="preserve">rderbedarf </w:t>
      </w:r>
      <w:r>
        <w:br/>
        <w:t xml:space="preserve">116,10 Euro </w:t>
      </w:r>
    </w:p>
    <w:p w14:paraId="17C53691" w14:textId="77777777" w:rsidR="00303FFF" w:rsidRDefault="00303FFF">
      <w:pPr>
        <w:pStyle w:val="RVfliesstext175nb"/>
        <w:widowControl/>
        <w:rPr>
          <w:rFonts w:cs="Arial"/>
        </w:rPr>
      </w:pPr>
      <w:r>
        <w:t>c) SuS an F</w:t>
      </w:r>
      <w:r>
        <w:t>ö</w:t>
      </w:r>
      <w:r>
        <w:t xml:space="preserve">rderschulen (in der OGS) </w:t>
      </w:r>
      <w:r>
        <w:br/>
        <w:t xml:space="preserve">116,10 Euro </w:t>
      </w:r>
    </w:p>
    <w:p w14:paraId="03CB2974" w14:textId="77777777" w:rsidR="00303FFF" w:rsidRDefault="00303FFF">
      <w:pPr>
        <w:pStyle w:val="RVfliesstext175nb"/>
        <w:widowControl/>
        <w:rPr>
          <w:rFonts w:cs="Arial"/>
        </w:rPr>
      </w:pPr>
      <w:r>
        <w:t>d) SuS an gebundenen Ganztagsf</w:t>
      </w:r>
      <w:r>
        <w:t>ö</w:t>
      </w:r>
      <w:r>
        <w:t xml:space="preserve">rderschulen (bis Klasse 10) </w:t>
      </w:r>
      <w:r>
        <w:br/>
        <w:t xml:space="preserve">116,10 Euro </w:t>
      </w:r>
    </w:p>
    <w:p w14:paraId="2401F347" w14:textId="77777777" w:rsidR="00303FFF" w:rsidRDefault="00303FFF">
      <w:pPr>
        <w:pStyle w:val="RVfliesstext175nb"/>
        <w:widowControl/>
        <w:jc w:val="left"/>
        <w:rPr>
          <w:rFonts w:cs="Arial"/>
        </w:rPr>
      </w:pPr>
      <w:r>
        <w:t xml:space="preserve">e) SuS mit Fluchthintergrund und in besonderen Lebenslagen </w:t>
      </w:r>
      <w:r>
        <w:br/>
        <w:t xml:space="preserve">63,70 Euro </w:t>
      </w:r>
    </w:p>
    <w:p w14:paraId="79DE9DBE" w14:textId="77777777" w:rsidR="00303FFF" w:rsidRDefault="00303FFF">
      <w:pPr>
        <w:pStyle w:val="RVfliesstext175nb"/>
        <w:widowControl/>
        <w:jc w:val="left"/>
        <w:rPr>
          <w:rFonts w:cs="Arial"/>
        </w:rPr>
      </w:pPr>
      <w:r>
        <w:t xml:space="preserve">f) Betreuungspauschalen in Grundschulen </w:t>
      </w:r>
      <w:r>
        <w:br/>
        <w:t>375 Euro pro gew</w:t>
      </w:r>
      <w:r>
        <w:t>ä</w:t>
      </w:r>
      <w:r>
        <w:t>hrter Betreuungspauschale gem</w:t>
      </w:r>
      <w:r>
        <w:t>äß</w:t>
      </w:r>
      <w:r>
        <w:t xml:space="preserve"> BASS 11-02 Nr. 19</w:t>
      </w:r>
    </w:p>
    <w:p w14:paraId="6C566FA4" w14:textId="77777777" w:rsidR="00303FFF" w:rsidRDefault="00303FFF">
      <w:pPr>
        <w:pStyle w:val="RVfliesstext175nb"/>
        <w:widowControl/>
        <w:rPr>
          <w:rFonts w:cs="Arial"/>
        </w:rPr>
      </w:pPr>
      <w:r>
        <w:t>g) Betreuungspauschalen in F</w:t>
      </w:r>
      <w:r>
        <w:t>ö</w:t>
      </w:r>
      <w:r>
        <w:t xml:space="preserve">rderschulen </w:t>
      </w:r>
      <w:r>
        <w:br/>
        <w:t>425 Euro pro gew</w:t>
      </w:r>
      <w:r>
        <w:t>ä</w:t>
      </w:r>
      <w:r>
        <w:t>hrter Betreuungspauschale gem</w:t>
      </w:r>
      <w:r>
        <w:t>äß</w:t>
      </w:r>
      <w:r>
        <w:t xml:space="preserve"> BASS 11-02 Nr. 19</w:t>
      </w:r>
    </w:p>
    <w:p w14:paraId="4B05DCE4" w14:textId="77777777" w:rsidR="00303FFF" w:rsidRDefault="00303FFF">
      <w:pPr>
        <w:pStyle w:val="RVfliesstext175nb"/>
        <w:widowControl/>
        <w:rPr>
          <w:rFonts w:cs="Arial"/>
        </w:rPr>
      </w:pPr>
      <w:r>
        <w:t xml:space="preserve">h) Gruppenpauschalen Halbtagsbetreuung Grundschule </w:t>
      </w:r>
      <w:r>
        <w:br/>
        <w:t>225 Euro pro gew</w:t>
      </w:r>
      <w:r>
        <w:t>ä</w:t>
      </w:r>
      <w:r>
        <w:t>hrter Gruppe gem</w:t>
      </w:r>
      <w:r>
        <w:t>äß</w:t>
      </w:r>
      <w:r>
        <w:t xml:space="preserve"> BASS 11-02 Nr. 9</w:t>
      </w:r>
    </w:p>
    <w:p w14:paraId="3AF7E97A" w14:textId="77777777" w:rsidR="00303FFF" w:rsidRDefault="00303FFF">
      <w:pPr>
        <w:pStyle w:val="RVfliesstext175nb"/>
        <w:widowControl/>
        <w:rPr>
          <w:rFonts w:cs="Arial"/>
        </w:rPr>
      </w:pPr>
      <w:r>
        <w:t>i) Gruppenpauschalen Halbtagsbetreuung F</w:t>
      </w:r>
      <w:r>
        <w:t>ö</w:t>
      </w:r>
      <w:r>
        <w:t xml:space="preserve">rderschule </w:t>
      </w:r>
      <w:r>
        <w:br/>
      </w:r>
      <w:r>
        <w:t>312,50 Euro pro gew</w:t>
      </w:r>
      <w:r>
        <w:t>ä</w:t>
      </w:r>
      <w:r>
        <w:t>hrter Gruppe gem</w:t>
      </w:r>
      <w:r>
        <w:t>äß</w:t>
      </w:r>
      <w:r>
        <w:t xml:space="preserve"> BASS 11-02 Nr. 9</w:t>
      </w:r>
    </w:p>
    <w:p w14:paraId="53C4AE35" w14:textId="77777777" w:rsidR="00303FFF" w:rsidRDefault="00303FFF">
      <w:pPr>
        <w:pStyle w:val="RVfliesstext175nb"/>
        <w:keepNext/>
        <w:widowControl/>
        <w:rPr>
          <w:rFonts w:cs="Arial"/>
        </w:rPr>
      </w:pPr>
      <w:r>
        <w:t>5.4.2 F</w:t>
      </w:r>
      <w:r>
        <w:t>ö</w:t>
      </w:r>
      <w:r>
        <w:t>rdersatz</w:t>
      </w:r>
    </w:p>
    <w:p w14:paraId="3B5C0CA2" w14:textId="77777777" w:rsidR="00303FFF" w:rsidRDefault="00303FFF">
      <w:pPr>
        <w:pStyle w:val="RVfliesstext175nb"/>
        <w:widowControl/>
        <w:rPr>
          <w:rFonts w:cs="Arial"/>
        </w:rPr>
      </w:pPr>
      <w:r>
        <w:t>Der F</w:t>
      </w:r>
      <w:r>
        <w:t>ö</w:t>
      </w:r>
      <w:r>
        <w:t>rdersatz betr</w:t>
      </w:r>
      <w:r>
        <w:t>ä</w:t>
      </w:r>
      <w:r>
        <w:t>gt 100 vom Hundert der zuwendungsf</w:t>
      </w:r>
      <w:r>
        <w:t>ä</w:t>
      </w:r>
      <w:r>
        <w:t>higen Gesamtausgaben.</w:t>
      </w:r>
    </w:p>
    <w:p w14:paraId="555D7379" w14:textId="77777777" w:rsidR="00303FFF" w:rsidRDefault="00303FFF">
      <w:pPr>
        <w:pStyle w:val="RVueberschrift285fz"/>
        <w:keepNext/>
        <w:keepLines/>
      </w:pPr>
      <w:r>
        <w:rPr>
          <w:rFonts w:cs="Calibri"/>
        </w:rPr>
        <w:t>6 Verfahren</w:t>
      </w:r>
    </w:p>
    <w:p w14:paraId="7D23D3E0" w14:textId="77777777" w:rsidR="00303FFF" w:rsidRDefault="00303FFF">
      <w:pPr>
        <w:pStyle w:val="RVfliesstext175nb"/>
        <w:keepNext/>
        <w:widowControl/>
        <w:rPr>
          <w:rFonts w:cs="Arial"/>
        </w:rPr>
      </w:pPr>
      <w:r>
        <w:t>6.1 Antragsverfahren</w:t>
      </w:r>
    </w:p>
    <w:p w14:paraId="6284404B" w14:textId="77777777" w:rsidR="00303FFF" w:rsidRDefault="00303FFF">
      <w:pPr>
        <w:pStyle w:val="RVfliesstext175nb"/>
        <w:widowControl/>
        <w:rPr>
          <w:rFonts w:cs="Arial"/>
        </w:rPr>
      </w:pPr>
      <w:r>
        <w:t>Die Antr</w:t>
      </w:r>
      <w:r>
        <w:t>ä</w:t>
      </w:r>
      <w:r>
        <w:t>ge sind nach dem Muster der Anlage 1 bis sp</w:t>
      </w:r>
      <w:r>
        <w:t>ä</w:t>
      </w:r>
      <w:r>
        <w:t>testens zum 15. Januar 2021 einzureichen.</w:t>
      </w:r>
    </w:p>
    <w:p w14:paraId="06A36A45" w14:textId="77777777" w:rsidR="00303FFF" w:rsidRDefault="00303FFF">
      <w:pPr>
        <w:pStyle w:val="RVfliesstext175nb"/>
        <w:keepNext/>
        <w:widowControl/>
        <w:rPr>
          <w:rFonts w:cs="Arial"/>
        </w:rPr>
      </w:pPr>
      <w:r>
        <w:t>6.2 Bewilligungsverfahren</w:t>
      </w:r>
    </w:p>
    <w:p w14:paraId="4630978E" w14:textId="77777777" w:rsidR="00303FFF" w:rsidRDefault="00303FFF">
      <w:pPr>
        <w:pStyle w:val="RVfliesstext175nb"/>
        <w:widowControl/>
        <w:rPr>
          <w:rFonts w:cs="Arial"/>
        </w:rPr>
      </w:pPr>
      <w:r>
        <w:t>6.2.1 Bewilligungsbeh</w:t>
      </w:r>
      <w:r>
        <w:t>ö</w:t>
      </w:r>
      <w:r>
        <w:t>rden sind die Bezirksregierungen.</w:t>
      </w:r>
    </w:p>
    <w:p w14:paraId="51330F28" w14:textId="77777777" w:rsidR="00303FFF" w:rsidRDefault="00303FFF">
      <w:pPr>
        <w:pStyle w:val="RVfliesstext175nb"/>
        <w:widowControl/>
        <w:rPr>
          <w:rFonts w:cs="Arial"/>
        </w:rPr>
      </w:pPr>
      <w:r>
        <w:t>6.2.2 Die F</w:t>
      </w:r>
      <w:r>
        <w:t>ö</w:t>
      </w:r>
      <w:r>
        <w:t>rdermittel k</w:t>
      </w:r>
      <w:r>
        <w:t>ö</w:t>
      </w:r>
      <w:r>
        <w:t>nnen den Schultr</w:t>
      </w:r>
      <w:r>
        <w:t>ä</w:t>
      </w:r>
      <w:r>
        <w:t>gern auf Antrag f</w:t>
      </w:r>
      <w:r>
        <w:t>ü</w:t>
      </w:r>
      <w:r>
        <w:t>r alle Schulen ihres Bezirks bzw. den Ersatzschultr</w:t>
      </w:r>
      <w:r>
        <w:t>ä</w:t>
      </w:r>
      <w:r>
        <w:t>gern f</w:t>
      </w:r>
      <w:r>
        <w:t>ü</w:t>
      </w:r>
      <w:r>
        <w:t>r alle Schulen des jeweiligen Regierungsbezirkes als Gesamtbetrag bewilligt werden.</w:t>
      </w:r>
    </w:p>
    <w:p w14:paraId="2ED952F0" w14:textId="77777777" w:rsidR="00303FFF" w:rsidRDefault="00303FFF">
      <w:pPr>
        <w:pStyle w:val="RVfliesstext175nb"/>
        <w:widowControl/>
        <w:rPr>
          <w:rFonts w:cs="Arial"/>
        </w:rPr>
      </w:pPr>
      <w:r>
        <w:t>Der Schultr</w:t>
      </w:r>
      <w:r>
        <w:t>ä</w:t>
      </w:r>
      <w:r>
        <w:t xml:space="preserve">ger entscheidet </w:t>
      </w:r>
      <w:r>
        <w:t>ü</w:t>
      </w:r>
      <w:r>
        <w:t>ber die Aufteilung der Finanzmittel auf die Betreuungsma</w:t>
      </w:r>
      <w:r>
        <w:t>ß</w:t>
      </w:r>
      <w:r>
        <w:t>nahmen.</w:t>
      </w:r>
    </w:p>
    <w:p w14:paraId="624FA01F" w14:textId="77777777" w:rsidR="00303FFF" w:rsidRDefault="00303FFF">
      <w:pPr>
        <w:pStyle w:val="RVfliesstext175nb"/>
        <w:widowControl/>
        <w:rPr>
          <w:rFonts w:cs="Arial"/>
        </w:rPr>
      </w:pPr>
      <w:r>
        <w:t>6.2.3 Der Zuwendungsbescheid ist nach dem Muster der Anlage 2 zu erteilen.</w:t>
      </w:r>
    </w:p>
    <w:p w14:paraId="23BEA46C" w14:textId="77777777" w:rsidR="00303FFF" w:rsidRDefault="00303FFF">
      <w:pPr>
        <w:pStyle w:val="RVfliesstext175nb"/>
        <w:keepNext/>
        <w:widowControl/>
        <w:rPr>
          <w:rFonts w:cs="Arial"/>
        </w:rPr>
      </w:pPr>
      <w:r>
        <w:t>6.3 Anforderungs- und Auszahlungsverfahren, fr</w:t>
      </w:r>
      <w:r>
        <w:t>ü</w:t>
      </w:r>
      <w:r>
        <w:t>hestens nach Rechtskraft des Zuwendungsbescheids.</w:t>
      </w:r>
    </w:p>
    <w:p w14:paraId="63B690EF" w14:textId="77777777" w:rsidR="00303FFF" w:rsidRDefault="00303FFF">
      <w:pPr>
        <w:pStyle w:val="RVfliesstext175nb"/>
        <w:widowControl/>
        <w:rPr>
          <w:rFonts w:cs="Arial"/>
        </w:rPr>
      </w:pPr>
      <w:r>
        <w:t>Die Auszahlung der F</w:t>
      </w:r>
      <w:r>
        <w:t>ö</w:t>
      </w:r>
      <w:r>
        <w:t>rdermittel erfolgt zum 1. Februar 2021.</w:t>
      </w:r>
    </w:p>
    <w:p w14:paraId="6DE30886" w14:textId="77777777" w:rsidR="00303FFF" w:rsidRDefault="00303FFF">
      <w:pPr>
        <w:pStyle w:val="RVfliesstext175nb"/>
        <w:keepNext/>
        <w:widowControl/>
        <w:rPr>
          <w:rFonts w:cs="Arial"/>
        </w:rPr>
      </w:pPr>
      <w:r>
        <w:t>6.4 Verwendungsnachweisverfahren</w:t>
      </w:r>
    </w:p>
    <w:p w14:paraId="39CAE581" w14:textId="77777777" w:rsidR="00303FFF" w:rsidRDefault="00303FFF">
      <w:pPr>
        <w:pStyle w:val="RVfliesstext175nb"/>
        <w:widowControl/>
        <w:rPr>
          <w:rFonts w:cs="Arial"/>
        </w:rPr>
      </w:pPr>
      <w:r>
        <w:t>Der Verwendungsnachweis ist nach dem Muster der Anlage 3 zu f</w:t>
      </w:r>
      <w:r>
        <w:t>ü</w:t>
      </w:r>
      <w:r>
        <w:t>hren und bis zum 31. Oktober 2021 vorzulegen.</w:t>
      </w:r>
    </w:p>
    <w:p w14:paraId="37D36433" w14:textId="77777777" w:rsidR="00303FFF" w:rsidRDefault="00303FFF">
      <w:pPr>
        <w:pStyle w:val="RVfliesstext175nb"/>
        <w:keepNext/>
        <w:widowControl/>
        <w:rPr>
          <w:rFonts w:cs="Arial"/>
        </w:rPr>
      </w:pPr>
      <w:r>
        <w:t>6.5 Zu beachtende Vorschriften</w:t>
      </w:r>
    </w:p>
    <w:p w14:paraId="43B7C64E" w14:textId="77777777" w:rsidR="00303FFF" w:rsidRDefault="00303FFF">
      <w:pPr>
        <w:pStyle w:val="RVfliesstext175nb"/>
        <w:widowControl/>
        <w:rPr>
          <w:rFonts w:cs="Arial"/>
        </w:rPr>
      </w:pPr>
      <w:r>
        <w:t>F</w:t>
      </w:r>
      <w:r>
        <w:t>ü</w:t>
      </w:r>
      <w:r>
        <w:t>r die Bewilligung, Auszahlung und Abrechnung der Zuwendung sowie f</w:t>
      </w:r>
      <w:r>
        <w:t>ü</w:t>
      </w:r>
      <w:r>
        <w:t>r den Nachweis und die Pr</w:t>
      </w:r>
      <w:r>
        <w:t>ü</w:t>
      </w:r>
      <w:r>
        <w:t>fung der Verwendung und die gegebenenfalls erforderliche Aufhebung des Zuwendungsbescheids und die R</w:t>
      </w:r>
      <w:r>
        <w:t>ü</w:t>
      </w:r>
      <w:r>
        <w:t>ckforderung der gew</w:t>
      </w:r>
      <w:r>
        <w:t>ä</w:t>
      </w:r>
      <w:r>
        <w:t xml:space="preserve">hrten Zuwendung gelten die VV/VVG zu </w:t>
      </w:r>
      <w:r>
        <w:t>§</w:t>
      </w:r>
      <w:r>
        <w:t xml:space="preserve"> 44 LHO, soweit nicht nach diesen F</w:t>
      </w:r>
      <w:r>
        <w:t>ö</w:t>
      </w:r>
      <w:r>
        <w:t xml:space="preserve">rderrichtlinien Abweichungen zugelassen sind. </w:t>
      </w:r>
    </w:p>
    <w:p w14:paraId="7C3F66A3" w14:textId="77777777" w:rsidR="00303FFF" w:rsidRDefault="00303FFF">
      <w:pPr>
        <w:pStyle w:val="RVueberschrift285fz"/>
        <w:keepNext/>
        <w:keepLines/>
      </w:pPr>
      <w:r>
        <w:rPr>
          <w:rFonts w:cs="Calibri"/>
        </w:rPr>
        <w:t>7 Inkrafttreten, Au</w:t>
      </w:r>
      <w:r>
        <w:rPr>
          <w:rFonts w:cs="Calibri"/>
        </w:rPr>
        <w:t>ß</w:t>
      </w:r>
      <w:r>
        <w:rPr>
          <w:rFonts w:cs="Calibri"/>
        </w:rPr>
        <w:t>erkrafttreten</w:t>
      </w:r>
    </w:p>
    <w:p w14:paraId="27518649" w14:textId="77777777" w:rsidR="00303FFF" w:rsidRDefault="00303FFF">
      <w:pPr>
        <w:pStyle w:val="RVfliesstext175nb"/>
        <w:widowControl/>
        <w:rPr>
          <w:rFonts w:cs="Arial"/>
        </w:rPr>
      </w:pPr>
      <w:r>
        <w:t>Diese Richtlinie tritt am Tag nach der Ver</w:t>
      </w:r>
      <w:r>
        <w:t>ö</w:t>
      </w:r>
      <w:r>
        <w:t>ffentlichung in Kraft und am 31. Dezember 2021 au</w:t>
      </w:r>
      <w:r>
        <w:t>ß</w:t>
      </w:r>
      <w:r>
        <w:t>er Kraft.</w:t>
      </w:r>
    </w:p>
    <w:p w14:paraId="7D9956CA" w14:textId="77777777" w:rsidR="00303FFF" w:rsidRDefault="00303FFF">
      <w:pPr>
        <w:pStyle w:val="RVfliesstext175nb"/>
        <w:widowControl/>
        <w:tabs>
          <w:tab w:val="left" w:pos="2256"/>
        </w:tabs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5E9AAA3D" w14:textId="77777777">
        <w:trPr>
          <w:trHeight w:val="23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A36D07" w14:textId="77777777" w:rsidR="00303FFF" w:rsidRDefault="00303FFF">
            <w:pPr>
              <w:pStyle w:val="RVredhinweis"/>
              <w:shd w:val="solid" w:color="CCCCCC" w:fill="auto"/>
              <w:rPr>
                <w:rFonts w:cs="Calibri"/>
              </w:rPr>
            </w:pPr>
            <w:r>
              <w:t>Nachfolgend finden Sie die Anlagen zum Runderlass:</w:t>
            </w:r>
          </w:p>
        </w:tc>
      </w:tr>
    </w:tbl>
    <w:p w14:paraId="6E81DA5F" w14:textId="77777777" w:rsidR="00303FFF" w:rsidRDefault="00303FFF">
      <w:pPr>
        <w:pStyle w:val="RVAnlagenabstandleer75"/>
        <w:rPr>
          <w:rFonts w:cs="Arial"/>
        </w:rPr>
      </w:pPr>
    </w:p>
    <w:p w14:paraId="06A36427" w14:textId="77777777" w:rsidR="00303FFF" w:rsidRDefault="00303FFF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lastRenderedPageBreak/>
        <w:t>Anlage 1</w:t>
      </w:r>
      <w:r>
        <w:rPr>
          <w:rFonts w:cs="Arial"/>
          <w:noProof/>
        </w:rPr>
        <w:drawing>
          <wp:inline distT="0" distB="0" distL="0" distR="0" wp14:anchorId="139F0318" wp14:editId="5646788C">
            <wp:extent cx="3105150" cy="443865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" t="3943" r="4462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5E68A" w14:textId="77777777" w:rsidR="00303FFF" w:rsidRDefault="00303FFF">
      <w:pPr>
        <w:pStyle w:val="RVAnlagenabstandleer75"/>
        <w:rPr>
          <w:rFonts w:cs="Arial"/>
        </w:rPr>
      </w:pPr>
    </w:p>
    <w:p w14:paraId="25AA02B8" w14:textId="77777777" w:rsidR="00303FFF" w:rsidRDefault="00303FFF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t xml:space="preserve">Anlage 1 </w:t>
      </w:r>
      <w:r>
        <w:rPr>
          <w:rStyle w:val="mager"/>
          <w:b w:val="0"/>
        </w:rPr>
        <w:t>(Forts.)</w:t>
      </w:r>
      <w:r>
        <w:rPr>
          <w:noProof/>
        </w:rPr>
        <w:drawing>
          <wp:inline distT="0" distB="0" distL="0" distR="0" wp14:anchorId="688B81FA" wp14:editId="4B063BF8">
            <wp:extent cx="3105150" cy="4438650"/>
            <wp:effectExtent l="0" t="0" r="0" b="0"/>
            <wp:docPr id="2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" t="4066" r="4350" b="6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045F" w14:textId="77777777" w:rsidR="00303FFF" w:rsidRDefault="00303FFF">
      <w:pPr>
        <w:pStyle w:val="RVAnlagenabstandleer75"/>
      </w:pPr>
    </w:p>
    <w:p w14:paraId="07AF547B" w14:textId="77777777" w:rsidR="00303FFF" w:rsidRDefault="00303FFF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Fonts w:cs="Arial"/>
        </w:rPr>
        <w:lastRenderedPageBreak/>
        <w:t>Anlage 2</w:t>
      </w:r>
      <w:r>
        <w:rPr>
          <w:noProof/>
        </w:rPr>
        <w:drawing>
          <wp:inline distT="0" distB="0" distL="0" distR="0" wp14:anchorId="4937855D" wp14:editId="72042CAE">
            <wp:extent cx="3105150" cy="443865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5" t="4066" r="4294" b="6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AD5A" w14:textId="77777777" w:rsidR="00303FFF" w:rsidRDefault="00303FFF">
      <w:pPr>
        <w:pStyle w:val="RVAnlagenabstandleer75"/>
      </w:pPr>
    </w:p>
    <w:p w14:paraId="3B2F3827" w14:textId="77777777" w:rsidR="00303FFF" w:rsidRDefault="00303FFF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t xml:space="preserve">Anlage 2 </w:t>
      </w:r>
      <w:r>
        <w:rPr>
          <w:rStyle w:val="mager"/>
          <w:rFonts w:cs="Calibri"/>
          <w:b w:val="0"/>
        </w:rPr>
        <w:t>(Forts.)</w:t>
      </w:r>
      <w:r>
        <w:rPr>
          <w:rFonts w:cs="Arial"/>
          <w:noProof/>
        </w:rPr>
        <w:drawing>
          <wp:inline distT="0" distB="0" distL="0" distR="0" wp14:anchorId="2532FEA2" wp14:editId="305F443A">
            <wp:extent cx="3105150" cy="443865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6" t="4225" r="4237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9FDB9" w14:textId="77777777" w:rsidR="00303FFF" w:rsidRDefault="00303FFF">
      <w:pPr>
        <w:pStyle w:val="RVAnlagenabstandleer75"/>
        <w:rPr>
          <w:rFonts w:cs="Arial"/>
        </w:rPr>
      </w:pPr>
    </w:p>
    <w:p w14:paraId="51D7559B" w14:textId="77777777" w:rsidR="00303FFF" w:rsidRDefault="00303FFF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t>Anlage 3</w:t>
      </w:r>
      <w:r>
        <w:rPr>
          <w:rFonts w:cs="Arial"/>
          <w:noProof/>
        </w:rPr>
        <w:drawing>
          <wp:inline distT="0" distB="0" distL="0" distR="0" wp14:anchorId="51C92176" wp14:editId="2C159525">
            <wp:extent cx="3105150" cy="4438650"/>
            <wp:effectExtent l="0" t="0" r="0" b="0"/>
            <wp:docPr id="5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" t="4906" r="4692" b="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0C60" w14:textId="77777777" w:rsidR="00303FFF" w:rsidRDefault="00303FFF">
      <w:pPr>
        <w:pStyle w:val="RVAnlagenabstandleer75"/>
        <w:rPr>
          <w:rFonts w:cs="Arial"/>
        </w:rPr>
      </w:pPr>
    </w:p>
    <w:p w14:paraId="7C739C62" w14:textId="77777777" w:rsidR="00303FFF" w:rsidRDefault="00303FFF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t>Anlage 3 (Forts.)</w:t>
      </w:r>
      <w:r>
        <w:rPr>
          <w:rFonts w:cs="Arial"/>
          <w:noProof/>
        </w:rPr>
        <w:drawing>
          <wp:inline distT="0" distB="0" distL="0" distR="0" wp14:anchorId="530767C9" wp14:editId="5E255E76">
            <wp:extent cx="3105150" cy="443865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" t="5389" r="4350" b="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4FD0" w14:textId="77777777" w:rsidR="00303FFF" w:rsidRDefault="00303FFF">
      <w:pPr>
        <w:pStyle w:val="RVAnlagenabstandleer75"/>
        <w:rPr>
          <w:rFonts w:cs="Arial"/>
        </w:rPr>
      </w:pPr>
    </w:p>
    <w:p w14:paraId="0359D447" w14:textId="77777777" w:rsidR="00303FFF" w:rsidRDefault="00303FFF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t>Anlage 4</w:t>
      </w:r>
    </w:p>
    <w:p w14:paraId="2831690F" w14:textId="77777777" w:rsidR="00303FFF" w:rsidRDefault="00303FFF">
      <w:pPr>
        <w:pStyle w:val="RVtabelle75fr"/>
        <w:widowControl/>
        <w:tabs>
          <w:tab w:val="clear" w:pos="720"/>
        </w:tabs>
        <w:spacing w:before="10" w:after="10" w:line="160" w:lineRule="atLeast"/>
      </w:pPr>
      <w:r>
        <w:rPr>
          <w:noProof/>
        </w:rPr>
        <w:drawing>
          <wp:anchor distT="0" distB="36195" distL="0" distR="0" simplePos="0" relativeHeight="251658240" behindDoc="0" locked="0" layoutInCell="0" allowOverlap="1" wp14:anchorId="5AA5C9E7" wp14:editId="253F987B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87850"/>
            <wp:effectExtent l="19050" t="19050" r="1905" b="0"/>
            <wp:wrapSquare wrapText="largest"/>
            <wp:docPr id="1229823323" name="Image_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" t="3816" r="5396" b="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87850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81FF2" w14:textId="77777777" w:rsidR="00303FFF" w:rsidRDefault="00303FFF">
      <w:pPr>
        <w:widowControl/>
        <w:sectPr w:rsidR="00000000">
          <w:footerReference w:type="even" r:id="rId16"/>
          <w:footerReference w:type="default" r:id="rId17"/>
          <w:footerReference w:type="first" r:id="rId18"/>
          <w:type w:val="continuous"/>
          <w:pgSz w:w="11906" w:h="16838"/>
          <w:pgMar w:top="1118" w:right="1124" w:bottom="706" w:left="784" w:header="0" w:footer="720" w:gutter="0"/>
          <w:cols w:num="2" w:space="226"/>
        </w:sectPr>
      </w:pPr>
    </w:p>
    <w:p w14:paraId="090E42EF" w14:textId="77777777" w:rsidR="00303FFF" w:rsidRDefault="00303FFF">
      <w:pPr>
        <w:pStyle w:val="RVtabelle75fr"/>
        <w:widowControl/>
        <w:tabs>
          <w:tab w:val="clear" w:pos="720"/>
        </w:tabs>
        <w:spacing w:before="10" w:after="10" w:line="160" w:lineRule="atLeast"/>
      </w:pPr>
    </w:p>
    <w:p w14:paraId="032A9143" w14:textId="77777777" w:rsidR="00303FFF" w:rsidRDefault="00303FFF">
      <w:pPr>
        <w:widowControl/>
        <w:sectPr w:rsidR="00000000">
          <w:type w:val="continuous"/>
          <w:pgSz w:w="11906" w:h="16838"/>
          <w:pgMar w:top="1118" w:right="1124" w:bottom="706" w:left="784" w:header="0" w:footer="720" w:gutter="0"/>
          <w:cols w:space="720"/>
        </w:sectPr>
      </w:pPr>
    </w:p>
    <w:p w14:paraId="131360EE" w14:textId="77777777" w:rsidR="00303FFF" w:rsidRDefault="00303FFF">
      <w:pPr>
        <w:pStyle w:val="RVAnlagenabstandleer75"/>
      </w:pPr>
    </w:p>
    <w:p w14:paraId="697A36AB" w14:textId="77777777" w:rsidR="00303FFF" w:rsidRDefault="00303FFF">
      <w:pPr>
        <w:widowControl/>
        <w:sectPr w:rsidR="00000000">
          <w:type w:val="continuous"/>
          <w:pgSz w:w="11906" w:h="16838"/>
          <w:pgMar w:top="1118" w:right="1124" w:bottom="706" w:left="784" w:header="0" w:footer="720" w:gutter="0"/>
          <w:cols w:space="720"/>
        </w:sectPr>
      </w:pPr>
    </w:p>
    <w:p w14:paraId="10903569" w14:textId="77777777" w:rsidR="00303FFF" w:rsidRDefault="00303FFF">
      <w:pPr>
        <w:pStyle w:val="RVAnlagenabstandleer75"/>
      </w:pPr>
    </w:p>
    <w:p w14:paraId="075DB738" w14:textId="77777777" w:rsidR="00303FFF" w:rsidRDefault="00303FFF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Fonts w:cs="Arial"/>
        </w:rPr>
        <w:t>Anlage 5</w:t>
      </w:r>
      <w:r>
        <w:rPr>
          <w:rFonts w:cs="Arial"/>
        </w:rPr>
        <w:br/>
      </w:r>
      <w:r>
        <w:rPr>
          <w:noProof/>
        </w:rPr>
        <w:drawing>
          <wp:inline distT="0" distB="0" distL="0" distR="0" wp14:anchorId="13C9804D" wp14:editId="344BC6BE">
            <wp:extent cx="4638675" cy="3276600"/>
            <wp:effectExtent l="0" t="0" r="0" b="0"/>
            <wp:docPr id="7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6792" r="4491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A8A0E" w14:textId="77777777" w:rsidR="00303FFF" w:rsidRDefault="00303FFF">
      <w:pPr>
        <w:pStyle w:val="RVtabelle75nr"/>
        <w:widowControl/>
        <w:tabs>
          <w:tab w:val="clear" w:pos="720"/>
        </w:tabs>
      </w:pPr>
      <w:r>
        <w:rPr>
          <w:rFonts w:cs="Calibri"/>
        </w:rPr>
        <w:t>ABl. NRW. 12/2020</w:t>
      </w:r>
    </w:p>
    <w:sectPr w:rsidR="00000000">
      <w:type w:val="continuous"/>
      <w:pgSz w:w="11906" w:h="16838"/>
      <w:pgMar w:top="1118" w:right="1124" w:bottom="706" w:left="784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20BA0" w14:textId="77777777" w:rsidR="00303FFF" w:rsidRDefault="00303FFF">
      <w:r>
        <w:separator/>
      </w:r>
    </w:p>
  </w:endnote>
  <w:endnote w:type="continuationSeparator" w:id="0">
    <w:p w14:paraId="508320A0" w14:textId="77777777" w:rsidR="00303FFF" w:rsidRDefault="00303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1FEDC" w14:textId="77777777" w:rsidR="00303FFF" w:rsidRDefault="00303FFF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68393" w14:textId="77777777" w:rsidR="00303FFF" w:rsidRDefault="00303FFF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5D941AB9">
        <v:rect id="_x0000_s2050" style="position:absolute;left:0;text-align:left;margin-left:0;margin-top:0;width:1.15pt;height:10pt;z-index:-251655168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14:paraId="5343702E" w14:textId="77777777" w:rsidR="00303FFF" w:rsidRDefault="00303FFF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Arial"/>
                  </w:rPr>
                </w:pPr>
              </w:p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6D473" w14:textId="77777777" w:rsidR="00303FFF" w:rsidRDefault="00303FFF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15D21F6C">
        <v:rect id="_x0000_s2049" style="position:absolute;left:0;text-align:left;margin-left:0;margin-top:0;width:1.15pt;height:10pt;z-index:-251657216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14:paraId="190AFC36" w14:textId="77777777" w:rsidR="00303FFF" w:rsidRDefault="00303FFF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Arial"/>
                  </w:rPr>
                </w:pP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27D9C" w14:textId="77777777" w:rsidR="00303FFF" w:rsidRDefault="00303FFF">
      <w:r>
        <w:separator/>
      </w:r>
    </w:p>
  </w:footnote>
  <w:footnote w:type="continuationSeparator" w:id="0">
    <w:p w14:paraId="312B9057" w14:textId="77777777" w:rsidR="00303FFF" w:rsidRDefault="00303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32816"/>
    <w:rsid w:val="001D4CE3"/>
    <w:rsid w:val="00303FFF"/>
    <w:rsid w:val="00F3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36712E2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eastAsia="zh-CN"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suppressAutoHyphens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eastAsia="zh-CN"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color w:val="000000"/>
      <w:sz w:val="13"/>
      <w:szCs w:val="24"/>
      <w:lang w:eastAsia="zh-CN"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i/>
      <w:color w:val="000000"/>
      <w:sz w:val="12"/>
      <w:szCs w:val="24"/>
      <w:lang w:eastAsia="zh-CN"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sz w:val="12"/>
      <w:szCs w:val="24"/>
      <w:lang w:eastAsia="zh-CN"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Calibri"/>
      <w:b/>
      <w:color w:val="000000"/>
      <w:sz w:val="36"/>
      <w:szCs w:val="24"/>
      <w:lang w:eastAsia="zh-CN"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color w:val="000000"/>
      <w:sz w:val="44"/>
      <w:szCs w:val="24"/>
      <w:lang w:eastAsia="zh-CN"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Calibri"/>
      <w:b/>
      <w:color w:val="000000"/>
      <w:sz w:val="72"/>
      <w:szCs w:val="24"/>
      <w:lang w:eastAsia="zh-CN"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color w:val="000000"/>
      <w:sz w:val="18"/>
      <w:szCs w:val="24"/>
      <w:lang w:eastAsia="zh-CN"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Calibri"/>
      <w:color w:val="000000"/>
      <w:sz w:val="14"/>
      <w:szCs w:val="24"/>
      <w:lang w:eastAsia="zh-CN"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Arial"/>
      <w:b/>
      <w:color w:val="000000"/>
      <w:w w:val="95"/>
      <w:sz w:val="11"/>
      <w:szCs w:val="24"/>
      <w:lang w:eastAsia="zh-CN"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Calibri"/>
      <w:color w:val="000000"/>
      <w:sz w:val="11"/>
      <w:szCs w:val="24"/>
      <w:lang w:eastAsia="zh-CN"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Arial"/>
      <w:b/>
      <w:color w:val="000000"/>
      <w:sz w:val="12"/>
      <w:szCs w:val="24"/>
      <w:lang w:eastAsia="zh-CN"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val="en-US" w:eastAsia="zh-CN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28" w:lineRule="exact"/>
      <w:ind w:left="1" w:hanging="1"/>
    </w:pPr>
    <w:rPr>
      <w:rFonts w:ascii="Arial" w:eastAsia="Times New Roman" w:hAnsi="Arial" w:cs="Calibri"/>
      <w:color w:val="000000"/>
      <w:sz w:val="4"/>
      <w:szCs w:val="24"/>
      <w:lang w:eastAsia="zh-CN"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eastAsia="zh-CN"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eastAsia="zh-CN"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Calibri"/>
      <w:color w:val="000000"/>
      <w:sz w:val="17"/>
      <w:szCs w:val="24"/>
      <w:u w:val="single"/>
      <w:lang w:eastAsia="zh-CN"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color w:val="000000"/>
      <w:sz w:val="17"/>
      <w:szCs w:val="24"/>
      <w:lang w:eastAsia="zh-CN"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color w:val="000000"/>
      <w:sz w:val="17"/>
      <w:szCs w:val="24"/>
      <w:lang w:eastAsia="zh-CN"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Calibri"/>
      <w:b/>
      <w:color w:val="666666"/>
      <w:szCs w:val="24"/>
      <w:lang w:eastAsia="zh-CN"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AnlagenFudfnote175nb">
    <w:name w:val="RV_Anlagen_Fußdfnote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Calibri"/>
      <w:color w:val="000000"/>
      <w:sz w:val="24"/>
      <w:szCs w:val="24"/>
      <w:lang w:eastAsia="zh-CN"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color w:val="000000"/>
      <w:sz w:val="28"/>
      <w:szCs w:val="24"/>
      <w:lang w:eastAsia="zh-CN"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i/>
      <w:color w:val="000000"/>
      <w:sz w:val="24"/>
      <w:szCs w:val="24"/>
      <w:lang w:eastAsia="zh-CN" w:bidi="hi-IN"/>
    </w:rPr>
  </w:style>
  <w:style w:type="paragraph" w:customStyle="1" w:styleId="RVsonderzeichen1110nl">
    <w:name w:val="RV_sonderzeichen_1_11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sz w:val="22"/>
      <w:szCs w:val="24"/>
      <w:lang w:eastAsia="zh-CN" w:bidi="hi-IN"/>
    </w:rPr>
  </w:style>
  <w:style w:type="paragraph" w:customStyle="1" w:styleId="RVueberschrift2085fz">
    <w:name w:val="RV_ueberschrift_2_0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eastAsia="zh-CN" w:bidi="hi-IN"/>
    </w:rPr>
  </w:style>
  <w:style w:type="paragraph" w:customStyle="1" w:styleId="RVfliestext1075nl">
    <w:name w:val="RV_fliestext_1_0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ueberschrift2085nz">
    <w:name w:val="RV_ueberschrift_2_0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color w:val="000000"/>
      <w:sz w:val="17"/>
      <w:szCs w:val="24"/>
      <w:lang w:eastAsia="zh-CN"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Arial"/>
      <w:b/>
      <w:color w:val="000000"/>
      <w:sz w:val="14"/>
      <w:szCs w:val="24"/>
      <w:lang w:eastAsia="zh-CN"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Calibri"/>
      <w:color w:val="000000"/>
      <w:sz w:val="14"/>
      <w:szCs w:val="24"/>
      <w:lang w:eastAsia="zh-CN"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Arial"/>
      <w:color w:val="000000"/>
      <w:sz w:val="14"/>
      <w:szCs w:val="24"/>
      <w:lang w:eastAsia="zh-CN"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Calibri"/>
      <w:b/>
      <w:color w:val="000000"/>
      <w:sz w:val="24"/>
      <w:szCs w:val="24"/>
      <w:lang w:eastAsia="zh-CN" w:bidi="hi-IN"/>
    </w:rPr>
  </w:style>
  <w:style w:type="paragraph" w:customStyle="1" w:styleId="Fliedftext">
    <w:name w:val="Fließdftext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FootnoteText1">
    <w:name w:val="Footnote Text1"/>
    <w:uiPriority w:val="99"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eastAsia="zh-CN" w:bidi="hi-IN"/>
    </w:rPr>
  </w:style>
  <w:style w:type="paragraph" w:customStyle="1" w:styleId="Footer1">
    <w:name w:val="Footer1"/>
    <w:uiPriority w:val="99"/>
    <w:pPr>
      <w:widowControl w:val="0"/>
      <w:tabs>
        <w:tab w:val="left" w:pos="720"/>
        <w:tab w:val="left" w:pos="4989"/>
        <w:tab w:val="left" w:pos="7455"/>
        <w:tab w:val="left" w:pos="9978"/>
      </w:tabs>
      <w:suppressAutoHyphens w:val="0"/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Haupttext">
    <w:name w:val="Haupttext"/>
    <w:uiPriority w:val="99"/>
    <w:qFormat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0"/>
      <w:autoSpaceDE w:val="0"/>
      <w:autoSpaceDN w:val="0"/>
      <w:adjustRightInd w:val="0"/>
      <w:spacing w:line="40" w:lineRule="exact"/>
      <w:ind w:left="1" w:hanging="1"/>
    </w:pPr>
    <w:rPr>
      <w:rFonts w:ascii="Arial" w:hAnsi="Arial" w:cs="Calibri"/>
      <w:b/>
      <w:color w:val="000000"/>
      <w:sz w:val="4"/>
      <w:szCs w:val="24"/>
      <w:lang w:eastAsia="zh-CN" w:bidi="hi-IN"/>
    </w:rPr>
  </w:style>
  <w:style w:type="paragraph" w:customStyle="1" w:styleId="Haupttext1">
    <w:name w:val="Haupttext1"/>
    <w:uiPriority w:val="99"/>
    <w:qFormat/>
    <w:pPr>
      <w:widowControl w:val="0"/>
      <w:suppressAutoHyphens w:val="0"/>
      <w:autoSpaceDE w:val="0"/>
      <w:autoSpaceDN w:val="0"/>
      <w:adjustRightInd w:val="0"/>
      <w:spacing w:line="80" w:lineRule="exact"/>
      <w:ind w:left="455" w:hanging="1"/>
      <w:jc w:val="both"/>
    </w:pPr>
    <w:rPr>
      <w:rFonts w:ascii="Arial" w:hAnsi="Arial" w:cs="Arial"/>
      <w:color w:val="000000"/>
      <w:sz w:val="8"/>
      <w:szCs w:val="24"/>
      <w:lang w:eastAsia="zh-CN" w:bidi="hi-IN"/>
    </w:rPr>
  </w:style>
  <w:style w:type="paragraph" w:customStyle="1" w:styleId="Hinweis1">
    <w:name w:val="Hinweis 1"/>
    <w:uiPriority w:val="99"/>
    <w:qFormat/>
    <w:pPr>
      <w:widowControl w:val="0"/>
      <w:suppressAutoHyphens w:val="0"/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Header1">
    <w:name w:val="Header1"/>
    <w:uiPriority w:val="99"/>
    <w:pPr>
      <w:widowControl w:val="0"/>
      <w:tabs>
        <w:tab w:val="left" w:pos="720"/>
        <w:tab w:val="left" w:pos="4989"/>
        <w:tab w:val="left" w:pos="9978"/>
      </w:tabs>
      <w:suppressAutoHyphens w:val="0"/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hAnsi="Arial" w:cs="Arial"/>
      <w:color w:val="000000"/>
      <w:sz w:val="18"/>
      <w:szCs w:val="24"/>
      <w:lang w:eastAsia="zh-CN" w:bidi="hi-IN"/>
    </w:rPr>
  </w:style>
  <w:style w:type="paragraph" w:customStyle="1" w:styleId="MappingTableCell">
    <w:name w:val="Mapping Table Cel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hAnsi="Times New Roman" w:cs="Calibri"/>
      <w:color w:val="000000"/>
      <w:sz w:val="24"/>
      <w:szCs w:val="24"/>
      <w:lang w:eastAsia="zh-CN" w:bidi="hi-IN"/>
    </w:rPr>
  </w:style>
  <w:style w:type="paragraph" w:customStyle="1" w:styleId="MappingTableTitle">
    <w:name w:val="Mapping Table Title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hAnsi="Times New Roman"/>
      <w:color w:val="000000"/>
      <w:sz w:val="28"/>
      <w:szCs w:val="24"/>
      <w:lang w:eastAsia="zh-CN"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Calibri"/>
      <w:b/>
      <w:color w:val="FFFFFF"/>
      <w:sz w:val="18"/>
      <w:szCs w:val="24"/>
      <w:lang w:eastAsia="zh-CN" w:bidi="hi-IN"/>
    </w:rPr>
  </w:style>
  <w:style w:type="paragraph" w:customStyle="1" w:styleId="RV-Tabelle-Rechtsbfcndig">
    <w:name w:val="RV-Tabelle - Rechtsbüfcndig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175flanfang">
    <w:name w:val="RV_liste_1n_1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anfang">
    <w:name w:val="RV_liste_2a_1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TabelleTitel">
    <w:name w:val="TabelleTitel"/>
    <w:uiPriority w:val="99"/>
    <w:qFormat/>
    <w:pPr>
      <w:widowControl w:val="0"/>
      <w:suppressAutoHyphens w:val="0"/>
      <w:autoSpaceDE w:val="0"/>
      <w:autoSpaceDN w:val="0"/>
      <w:adjustRightInd w:val="0"/>
      <w:spacing w:line="140" w:lineRule="exact"/>
      <w:ind w:left="1" w:hanging="1"/>
      <w:jc w:val="center"/>
    </w:pPr>
    <w:rPr>
      <w:rFonts w:ascii="Arial" w:hAnsi="Arial" w:cs="Calibri"/>
      <w:b/>
      <w:color w:val="000000"/>
      <w:sz w:val="13"/>
      <w:szCs w:val="24"/>
      <w:lang w:eastAsia="zh-CN" w:bidi="hi-IN"/>
    </w:rPr>
  </w:style>
  <w:style w:type="paragraph" w:customStyle="1" w:styleId="ZelleHaupttext">
    <w:name w:val="ZelleHaupttex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eastAsia="zh-CN"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Noto Sans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sz w:val="22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qFormat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qFormat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</w:rPr>
  </w:style>
  <w:style w:type="character" w:customStyle="1" w:styleId="Kopfzeile1">
    <w:name w:val="Kopfzeile1"/>
    <w:uiPriority w:val="99"/>
    <w:qFormat/>
    <w:rPr>
      <w:rFonts w:ascii="Franklin Gothic Book" w:hAnsi="Franklin Gothic Book"/>
      <w:caps/>
      <w:color w:val="FFFFFF"/>
      <w:w w:val="80"/>
      <w:sz w:val="17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qFormat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</w:rPr>
  </w:style>
  <w:style w:type="character" w:customStyle="1" w:styleId="Standard1">
    <w:name w:val="Standard1"/>
    <w:uiPriority w:val="99"/>
    <w:qFormat/>
    <w:rPr>
      <w:rFonts w:ascii="Arial" w:hAnsi="Arial"/>
      <w:sz w:val="22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</w:rPr>
  </w:style>
  <w:style w:type="character" w:customStyle="1" w:styleId="RVTabellenueberschrift">
    <w:name w:val="RV_Tabellenueberschrift"/>
    <w:uiPriority w:val="99"/>
    <w:qFormat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qFormat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qFormat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</w:rPr>
  </w:style>
  <w:style w:type="character" w:customStyle="1" w:styleId="normal1">
    <w:name w:val="normal1"/>
    <w:uiPriority w:val="99"/>
    <w:qFormat/>
    <w:rPr>
      <w:rFonts w:ascii="Arial" w:hAnsi="Arial"/>
      <w:sz w:val="22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styleId="Endnotenzeichen">
    <w:name w:val="end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rFonts w:cs="Calibri"/>
      <w:sz w:val="22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bass.schul-welt.de/19304.ht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bass.schul-welt.de/3129.htm" TargetMode="Externa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1009</Words>
  <Characters>6360</Characters>
  <Application>Microsoft Office Word</Application>
  <DocSecurity>0</DocSecurity>
  <Lines>53</Lines>
  <Paragraphs>14</Paragraphs>
  <ScaleCrop>false</ScaleCrop>
  <Company/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2024-09-10T18:19:00Z</dcterms:created>
  <dcterms:modified xsi:type="dcterms:W3CDTF">2024-09-10T18:19:00Z</dcterms:modified>
</cp:coreProperties>
</file>