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D10D" w14:textId="77777777" w:rsidR="00362F55" w:rsidRDefault="00362F55">
      <w:pPr>
        <w:pStyle w:val="BASS-Nr-ABl"/>
        <w:widowControl/>
        <w:ind w:left="908" w:hanging="908"/>
      </w:pPr>
      <w:r>
        <w:t xml:space="preserve">Zu BASS </w:t>
      </w:r>
      <w:hyperlink r:id="rId7" w:history="1">
        <w:r>
          <w:rPr>
            <w:rStyle w:val="blau"/>
            <w:sz w:val="20"/>
          </w:rPr>
          <w:t>13-21 Nr. 1.1</w:t>
        </w:r>
      </w:hyperlink>
      <w:r>
        <w:rPr>
          <w:rFonts w:cs="Arial"/>
        </w:rPr>
        <w:t xml:space="preserve">, </w:t>
      </w:r>
      <w:r>
        <w:rPr>
          <w:rFonts w:cs="Arial"/>
        </w:rPr>
        <w:br/>
      </w:r>
      <w:hyperlink r:id="rId8" w:history="1">
        <w:r>
          <w:rPr>
            <w:rStyle w:val="blau"/>
            <w:rFonts w:cs="Arial"/>
            <w:sz w:val="20"/>
          </w:rPr>
          <w:t>13-32 Nr. 3.1</w:t>
        </w:r>
      </w:hyperlink>
      <w:r>
        <w:t xml:space="preserve">, </w:t>
      </w:r>
      <w:r>
        <w:br/>
      </w:r>
      <w:hyperlink r:id="rId9" w:history="1">
        <w:r>
          <w:rPr>
            <w:rStyle w:val="blau"/>
            <w:sz w:val="20"/>
          </w:rPr>
          <w:t>13-33 Nr. 1.1</w:t>
        </w:r>
      </w:hyperlink>
      <w:r>
        <w:rPr>
          <w:rFonts w:cs="Arial"/>
        </w:rPr>
        <w:t xml:space="preserve">, </w:t>
      </w:r>
      <w:r>
        <w:rPr>
          <w:rFonts w:cs="Arial"/>
        </w:rPr>
        <w:br/>
        <w:t xml:space="preserve">13-62 Nr. 6.1 </w:t>
      </w:r>
      <w:r>
        <w:rPr>
          <w:rFonts w:cs="Arial"/>
        </w:rPr>
        <w:br/>
      </w:r>
      <w:hyperlink r:id="rId10" w:history="1">
        <w:r>
          <w:rPr>
            <w:rStyle w:val="blau"/>
            <w:rFonts w:cs="Arial"/>
            <w:sz w:val="20"/>
          </w:rPr>
          <w:t>19-11 Nr. 1.1</w:t>
        </w:r>
      </w:hyperlink>
    </w:p>
    <w:p w14:paraId="5956EE16" w14:textId="77777777" w:rsidR="00362F55" w:rsidRDefault="00362F55">
      <w:pPr>
        <w:pStyle w:val="RVueberschrift1100fz"/>
        <w:keepNext/>
        <w:keepLines/>
      </w:pPr>
      <w:r>
        <w:rPr>
          <w:rFonts w:cs="Arial"/>
        </w:rPr>
        <w:t xml:space="preserve">Verordnung zur Aufhebung </w:t>
      </w:r>
      <w:r>
        <w:rPr>
          <w:rFonts w:cs="Arial"/>
        </w:rPr>
        <w:br/>
        <w:t>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</w:t>
      </w:r>
      <w:r>
        <w:rPr>
          <w:rFonts w:cs="Arial"/>
        </w:rPr>
        <w:br/>
        <w:t>Sp</w:t>
      </w:r>
      <w:r>
        <w:rPr>
          <w:rFonts w:cs="Arial"/>
        </w:rPr>
        <w:t>ä</w:t>
      </w:r>
      <w:r>
        <w:rPr>
          <w:rFonts w:cs="Arial"/>
        </w:rPr>
        <w:t xml:space="preserve">taussiedler-Kolleg </w:t>
      </w:r>
      <w:r>
        <w:rPr>
          <w:rFonts w:cs="Arial"/>
        </w:rPr>
        <w:br/>
        <w:t xml:space="preserve">und zur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>von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fungsordnungen </w:t>
      </w:r>
      <w:r>
        <w:rPr>
          <w:rFonts w:cs="Arial"/>
        </w:rPr>
        <w:br/>
        <w:t>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52 Schulgesetz NRW </w:t>
      </w:r>
    </w:p>
    <w:p w14:paraId="76F8A053" w14:textId="77777777" w:rsidR="00362F55" w:rsidRDefault="00362F55">
      <w:pPr>
        <w:pStyle w:val="RVueberschrift285nz"/>
        <w:keepNext/>
        <w:keepLines/>
        <w:rPr>
          <w:rFonts w:cs="Calibri"/>
        </w:rPr>
      </w:pPr>
      <w:r>
        <w:t>Vom 29. Januar 2021 (GV. NRW. S. 112)</w:t>
      </w:r>
    </w:p>
    <w:p w14:paraId="3B2B844B" w14:textId="77777777" w:rsidR="00362F55" w:rsidRDefault="00362F55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52 Absatz 1 Satz 2 des Schulgesetzes NRW vom 15. Februar 2005 (GV. NRW. S. 102), der zuletzt durch Artikel 1 des Gesetzes vom 29. Mai 2020 (GV. NRW. S. 358) ge</w:t>
      </w:r>
      <w:r>
        <w:t>ä</w:t>
      </w:r>
      <w:r>
        <w:t>ndert worden ist, verordnet das Ministerium f</w:t>
      </w:r>
      <w:r>
        <w:t>ü</w:t>
      </w:r>
      <w:r>
        <w:t>r Schule und Bildung mit Zustimmung des f</w:t>
      </w:r>
      <w:r>
        <w:t>ü</w:t>
      </w:r>
      <w:r>
        <w:t>r Schulen zust</w:t>
      </w:r>
      <w:r>
        <w:t>ä</w:t>
      </w:r>
      <w:r>
        <w:t>ndigen Ausschusses:</w:t>
      </w:r>
    </w:p>
    <w:p w14:paraId="0F7EF9B4" w14:textId="77777777" w:rsidR="00362F55" w:rsidRDefault="00362F55">
      <w:pPr>
        <w:pStyle w:val="RVueberschrift285fz"/>
        <w:keepNext/>
        <w:keepLines/>
      </w:pPr>
      <w:r>
        <w:rPr>
          <w:rFonts w:cs="Arial"/>
        </w:rPr>
        <w:t xml:space="preserve">Artikel 1 </w:t>
      </w:r>
      <w:r>
        <w:rPr>
          <w:rFonts w:cs="Arial"/>
        </w:rPr>
        <w:br/>
        <w:t>Aufhebung 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</w:t>
      </w:r>
      <w:r>
        <w:rPr>
          <w:rFonts w:cs="Arial"/>
        </w:rPr>
        <w:br/>
        <w:t>Sp</w:t>
      </w:r>
      <w:r>
        <w:rPr>
          <w:rFonts w:cs="Arial"/>
        </w:rPr>
        <w:t>ä</w:t>
      </w:r>
      <w:r>
        <w:rPr>
          <w:rFonts w:cs="Arial"/>
        </w:rPr>
        <w:t>taussiedler-Kolleg</w:t>
      </w:r>
    </w:p>
    <w:p w14:paraId="153E3AAC" w14:textId="77777777" w:rsidR="00362F55" w:rsidRDefault="00362F55">
      <w:pPr>
        <w:pStyle w:val="RVfliesstext175nb"/>
        <w:rPr>
          <w:rFonts w:cs="Calibri"/>
        </w:rPr>
      </w:pPr>
      <w:r>
        <w:t>Die Ausbildungs- und Pr</w:t>
      </w:r>
      <w:r>
        <w:t>ü</w:t>
      </w:r>
      <w:r>
        <w:t>fungsordnung Sp</w:t>
      </w:r>
      <w:r>
        <w:t>ä</w:t>
      </w:r>
      <w:r>
        <w:t>taussiedler-Kolleg vom 28. Mai 1984 (GV. NRW. S. 390), die zuletzt durch Artikel 9 der Verordnung vom 14. Juni 2007 (GV. NRW. S. 288, ber. 2008 S. 126) ge</w:t>
      </w:r>
      <w:r>
        <w:t>ä</w:t>
      </w:r>
      <w:r>
        <w:t>ndert worden ist, wird aufgehoben.</w:t>
      </w:r>
    </w:p>
    <w:p w14:paraId="0F5D8884" w14:textId="77777777" w:rsidR="00362F55" w:rsidRDefault="00362F55">
      <w:pPr>
        <w:pStyle w:val="RVueberschrift285fz"/>
        <w:keepNext/>
        <w:keepLines/>
      </w:pPr>
      <w:r>
        <w:rPr>
          <w:rFonts w:cs="Arial"/>
        </w:rPr>
        <w:t xml:space="preserve">Artikel 2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der Verordnung zur Abschaffung </w:t>
      </w:r>
      <w:r>
        <w:rPr>
          <w:rFonts w:cs="Arial"/>
        </w:rPr>
        <w:br/>
        <w:t>der verpflichtenden Abweichungspr</w:t>
      </w:r>
      <w:r>
        <w:rPr>
          <w:rFonts w:cs="Arial"/>
        </w:rPr>
        <w:t>ü</w:t>
      </w:r>
      <w:r>
        <w:rPr>
          <w:rFonts w:cs="Arial"/>
        </w:rPr>
        <w:t xml:space="preserve">fung im Abitur und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>nderung von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fungsordnungen </w:t>
      </w:r>
      <w:r>
        <w:rPr>
          <w:rFonts w:cs="Arial"/>
        </w:rPr>
        <w:br/>
        <w:t>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52 Schulgesetz NRW</w:t>
      </w:r>
    </w:p>
    <w:p w14:paraId="124AF3FE" w14:textId="77777777" w:rsidR="00362F55" w:rsidRDefault="00362F55">
      <w:pPr>
        <w:pStyle w:val="RVfliesstext175nb"/>
        <w:rPr>
          <w:rFonts w:cs="Calibri"/>
        </w:rPr>
      </w:pPr>
      <w:r>
        <w:t xml:space="preserve">Artikel 8 der </w:t>
      </w:r>
      <w:hyperlink r:id="rId11" w:history="1">
        <w:r>
          <w:rPr>
            <w:rStyle w:val="blau"/>
            <w:sz w:val="15"/>
          </w:rPr>
          <w:t>Verordnung zur Abschaffung der verpflichtenden Abwei</w:t>
        </w:r>
      </w:hyperlink>
      <w:r>
        <w:rPr>
          <w:rStyle w:val="blau"/>
          <w:rFonts w:cs="Calibri"/>
          <w:sz w:val="15"/>
        </w:rPr>
        <w:t>chungspr</w:t>
      </w:r>
      <w:r>
        <w:rPr>
          <w:rStyle w:val="blau"/>
          <w:rFonts w:cs="Calibri"/>
          <w:sz w:val="15"/>
        </w:rPr>
        <w:t>ü</w:t>
      </w:r>
      <w:r>
        <w:rPr>
          <w:rStyle w:val="blau"/>
          <w:rFonts w:cs="Calibri"/>
          <w:sz w:val="15"/>
        </w:rPr>
        <w:t xml:space="preserve">fung im Abitur und zur </w:t>
      </w:r>
      <w:r>
        <w:rPr>
          <w:rStyle w:val="blau"/>
          <w:rFonts w:cs="Calibri"/>
          <w:sz w:val="15"/>
        </w:rPr>
        <w:t>Ä</w:t>
      </w:r>
      <w:r>
        <w:rPr>
          <w:rStyle w:val="blau"/>
          <w:rFonts w:cs="Calibri"/>
          <w:sz w:val="15"/>
        </w:rPr>
        <w:t>nderung von Ausbildungs- und Pr</w:t>
      </w:r>
      <w:r>
        <w:rPr>
          <w:rStyle w:val="blau"/>
          <w:rFonts w:cs="Calibri"/>
          <w:sz w:val="15"/>
        </w:rPr>
        <w:t>ü</w:t>
      </w:r>
      <w:r>
        <w:rPr>
          <w:rStyle w:val="blau"/>
          <w:rFonts w:cs="Calibri"/>
          <w:sz w:val="15"/>
        </w:rPr>
        <w:t>fungsordnungen</w:t>
      </w:r>
      <w:r>
        <w:t xml:space="preserve"> gem</w:t>
      </w:r>
      <w:r>
        <w:t>äß</w:t>
      </w:r>
      <w:r>
        <w:t xml:space="preserve"> </w:t>
      </w:r>
      <w:r>
        <w:t>§</w:t>
      </w:r>
      <w:r>
        <w:t xml:space="preserve"> 52 Schulgesetz NRW vom 9. April 2020 (GV. NRW. S. 333) wird wie folgt ge</w:t>
      </w:r>
      <w:r>
        <w:t>ä</w:t>
      </w:r>
      <w:r>
        <w:t>ndert:</w:t>
      </w:r>
    </w:p>
    <w:p w14:paraId="607F080D" w14:textId="77777777" w:rsidR="00362F55" w:rsidRDefault="00362F55">
      <w:pPr>
        <w:pStyle w:val="RVfliesstext175nb"/>
        <w:rPr>
          <w:rFonts w:cs="Calibri"/>
        </w:rPr>
      </w:pPr>
      <w:r>
        <w:t xml:space="preserve">1. Die Absatzbezeichnung </w:t>
      </w:r>
      <w:r>
        <w:t>„</w:t>
      </w:r>
      <w:r>
        <w:t>(1)</w:t>
      </w:r>
      <w:r>
        <w:t>“</w:t>
      </w:r>
      <w:r>
        <w:t xml:space="preserve"> wird gestrichen.</w:t>
      </w:r>
    </w:p>
    <w:p w14:paraId="0464BE15" w14:textId="77777777" w:rsidR="00362F55" w:rsidRDefault="00362F55">
      <w:pPr>
        <w:pStyle w:val="RVfliesstext175nb"/>
        <w:rPr>
          <w:rFonts w:cs="Calibri"/>
        </w:rPr>
      </w:pPr>
      <w:r>
        <w:t>2. Absatz 2 wird aufgehoben.</w:t>
      </w:r>
    </w:p>
    <w:p w14:paraId="27DCD990" w14:textId="77777777" w:rsidR="00362F55" w:rsidRDefault="00362F55">
      <w:pPr>
        <w:pStyle w:val="RVueberschrift285fz"/>
        <w:keepNext/>
        <w:keepLines/>
      </w:pPr>
      <w:r>
        <w:rPr>
          <w:rFonts w:cs="Arial"/>
        </w:rPr>
        <w:t xml:space="preserve">Artikel 3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</w:t>
      </w:r>
      <w:r>
        <w:rPr>
          <w:rFonts w:cs="Arial"/>
        </w:rPr>
        <w:br/>
        <w:t>Berufskolleg</w:t>
      </w:r>
    </w:p>
    <w:p w14:paraId="5E932A0D" w14:textId="77777777" w:rsidR="00362F55" w:rsidRDefault="00362F55">
      <w:pPr>
        <w:pStyle w:val="RVfliesstext175nb"/>
      </w:pPr>
      <w:r>
        <w:t xml:space="preserve">Anlage E der </w:t>
      </w:r>
      <w:hyperlink r:id="rId12" w:history="1">
        <w:r>
          <w:rPr>
            <w:rStyle w:val="blau"/>
            <w:sz w:val="15"/>
          </w:rPr>
          <w:t>Ausbildungs- und Prüfungsordnung Berufskolleg</w:t>
        </w:r>
      </w:hyperlink>
      <w:r>
        <w:rPr>
          <w:rFonts w:cs="Calibri"/>
        </w:rPr>
        <w:t xml:space="preserve"> vom 26. Mai 1999 (GV. NRW. S. 240, ber. 2000 S. 563 und 2001 S. 766), die zuletzt durch Artikel 4 der Verordnung vom 1. Mai 2020 (GV. NRW. S. 312b)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EC10C2A" w14:textId="77777777" w:rsidR="00362F55" w:rsidRDefault="00362F55">
      <w:pPr>
        <w:pStyle w:val="RVfliesstext175nb"/>
      </w:pPr>
      <w:r>
        <w:rPr>
          <w:rFonts w:cs="Calibri"/>
        </w:rPr>
        <w:t xml:space="preserve">1. In </w:t>
      </w:r>
      <w:r>
        <w:rPr>
          <w:rFonts w:cs="Calibri"/>
        </w:rPr>
        <w:t>§</w:t>
      </w:r>
      <w:r>
        <w:rPr>
          <w:rFonts w:cs="Calibri"/>
        </w:rPr>
        <w:t xml:space="preserve"> 25 werden nach dem Wort </w:t>
      </w:r>
      <w:r>
        <w:rPr>
          <w:rFonts w:cs="Calibri"/>
        </w:rPr>
        <w:t>„</w:t>
      </w:r>
      <w:r>
        <w:rPr>
          <w:rFonts w:cs="Calibri"/>
        </w:rPr>
        <w:t>Werbung</w:t>
      </w:r>
      <w:r>
        <w:rPr>
          <w:rFonts w:cs="Calibri"/>
        </w:rPr>
        <w:t>“</w:t>
      </w:r>
      <w:r>
        <w:rPr>
          <w:rFonts w:cs="Calibri"/>
        </w:rPr>
        <w:t xml:space="preserve"> nach einem Zeilenumbruch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Werbe- und Mediendesign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5EFC801F" w14:textId="77777777" w:rsidR="00362F55" w:rsidRDefault="00362F55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28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7CC0F70" w14:textId="77777777" w:rsidR="00362F55" w:rsidRDefault="00362F55">
      <w:pPr>
        <w:pStyle w:val="RVfliesstext175nb"/>
      </w:pPr>
      <w:r>
        <w:rPr>
          <w:rFonts w:cs="Calibri"/>
        </w:rPr>
        <w:t xml:space="preserve">a) In Satz 4 wird die Angabe </w:t>
      </w:r>
      <w:r>
        <w:rPr>
          <w:rFonts w:cs="Calibri"/>
        </w:rPr>
        <w:t>„</w:t>
      </w:r>
      <w:r>
        <w:rPr>
          <w:rFonts w:cs="Calibri"/>
        </w:rPr>
        <w:t>oder von 480 Stunden (Teilzeitbesch</w:t>
      </w:r>
      <w:r>
        <w:rPr>
          <w:rFonts w:cs="Calibri"/>
        </w:rPr>
        <w:t>ä</w:t>
      </w:r>
      <w:r>
        <w:rPr>
          <w:rFonts w:cs="Calibri"/>
        </w:rPr>
        <w:t>ftigung)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0A78FDED" w14:textId="77777777" w:rsidR="00362F55" w:rsidRDefault="00362F55">
      <w:pPr>
        <w:pStyle w:val="RVfliesstext175nb"/>
      </w:pPr>
      <w:r>
        <w:rPr>
          <w:rFonts w:cs="Calibri"/>
        </w:rPr>
        <w:t>b) Nach Satz 4 wird folgender Satz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EB23673" w14:textId="77777777" w:rsidR="00362F55" w:rsidRDefault="00362F5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Werden einschl</w:t>
      </w:r>
      <w:r>
        <w:rPr>
          <w:rFonts w:cs="Calibri"/>
        </w:rPr>
        <w:t>ä</w:t>
      </w:r>
      <w:r>
        <w:rPr>
          <w:rFonts w:cs="Calibri"/>
        </w:rPr>
        <w:t>gige berufliche T</w:t>
      </w:r>
      <w:r>
        <w:rPr>
          <w:rFonts w:cs="Calibri"/>
        </w:rPr>
        <w:t>ä</w:t>
      </w:r>
      <w:r>
        <w:rPr>
          <w:rFonts w:cs="Calibri"/>
        </w:rPr>
        <w:t>tigkeiten nach Satz 4 im Wege einer Teilzeitbesch</w:t>
      </w:r>
      <w:r>
        <w:rPr>
          <w:rFonts w:cs="Calibri"/>
        </w:rPr>
        <w:t>ä</w:t>
      </w:r>
      <w:r>
        <w:rPr>
          <w:rFonts w:cs="Calibri"/>
        </w:rPr>
        <w:t>ftigung nachgewiesen, verl</w:t>
      </w:r>
      <w:r>
        <w:rPr>
          <w:rFonts w:cs="Calibri"/>
        </w:rPr>
        <w:t>ä</w:t>
      </w:r>
      <w:r>
        <w:rPr>
          <w:rFonts w:cs="Calibri"/>
        </w:rPr>
        <w:t>ngert sich die Gesamtzeit in entsprechendem Umfang.</w:t>
      </w:r>
      <w:r>
        <w:rPr>
          <w:rFonts w:cs="Calibri"/>
        </w:rPr>
        <w:t>“</w:t>
      </w:r>
    </w:p>
    <w:p w14:paraId="75DFD34F" w14:textId="77777777" w:rsidR="00362F55" w:rsidRDefault="00362F55">
      <w:pPr>
        <w:pStyle w:val="RVueberschrift285fz"/>
        <w:keepNext/>
        <w:keepLines/>
        <w:rPr>
          <w:rFonts w:cs="Arial"/>
        </w:rPr>
      </w:pPr>
      <w:r>
        <w:t xml:space="preserve">Artikel 4 </w:t>
      </w:r>
      <w:r>
        <w:br/>
      </w:r>
      <w:r>
        <w:t>Ä</w:t>
      </w:r>
      <w:r>
        <w:t xml:space="preserve">nderung der Verordnung </w:t>
      </w:r>
      <w:r>
        <w:t>ü</w:t>
      </w:r>
      <w:r>
        <w:t xml:space="preserve">ber den Bildungsgang und </w:t>
      </w:r>
      <w:r>
        <w:br/>
        <w:t>die Abiturpr</w:t>
      </w:r>
      <w:r>
        <w:t>ü</w:t>
      </w:r>
      <w:r>
        <w:t>fung in der gymnasialen Oberstufe</w:t>
      </w:r>
    </w:p>
    <w:p w14:paraId="26BA6F5E" w14:textId="77777777" w:rsidR="00362F55" w:rsidRDefault="00362F55">
      <w:pPr>
        <w:pStyle w:val="RVfliesstext175nb"/>
      </w:pPr>
      <w:r>
        <w:rPr>
          <w:rFonts w:cs="Calibri"/>
        </w:rPr>
        <w:t xml:space="preserve">Die </w:t>
      </w:r>
      <w:hyperlink r:id="rId13" w:history="1">
        <w:r>
          <w:rPr>
            <w:rStyle w:val="blau"/>
            <w:rFonts w:cs="Calibri"/>
            <w:sz w:val="15"/>
          </w:rPr>
          <w:t>Verordnung über den Bildungsgang und die Abiturprüfung in der gym</w:t>
        </w:r>
      </w:hyperlink>
      <w:r>
        <w:rPr>
          <w:rStyle w:val="blau"/>
          <w:sz w:val="15"/>
        </w:rPr>
        <w:t>nasialen Oberstufe</w:t>
      </w:r>
      <w:r>
        <w:rPr>
          <w:rFonts w:cs="Calibri"/>
        </w:rPr>
        <w:t xml:space="preserve"> vom 5. Oktober 1998 (GV. NRW. S. 594), die zuletzt durch Artikel 3 der Verordnung vom 1. Mai 2020 (GV. NRW. S. 312b)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94F31C1" w14:textId="77777777" w:rsidR="00362F55" w:rsidRDefault="00362F55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11 Absatz 5 wird wie folgt gefasst:</w:t>
      </w:r>
    </w:p>
    <w:p w14:paraId="4E349354" w14:textId="77777777" w:rsidR="00362F55" w:rsidRDefault="00362F5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(5) Das neunte Pflichtfach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8 Absatz 2 Satz 2 und 3 ist mindestens in Grundkursen bis zum Ende der Qualifikationsphase fortzuf</w:t>
      </w:r>
      <w:r>
        <w:rPr>
          <w:rFonts w:cs="Calibri"/>
        </w:rPr>
        <w:t>ü</w:t>
      </w:r>
      <w:r>
        <w:rPr>
          <w:rFonts w:cs="Calibri"/>
        </w:rPr>
        <w:t>hren.</w:t>
      </w:r>
      <w:r>
        <w:rPr>
          <w:rFonts w:cs="Calibri"/>
        </w:rPr>
        <w:t>“</w:t>
      </w:r>
    </w:p>
    <w:p w14:paraId="5204CBAA" w14:textId="77777777" w:rsidR="00362F55" w:rsidRDefault="00362F55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38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D0623E8" w14:textId="77777777" w:rsidR="00362F55" w:rsidRDefault="00362F55">
      <w:pPr>
        <w:pStyle w:val="RVfliesstext175nb"/>
      </w:pPr>
      <w:r>
        <w:rPr>
          <w:rFonts w:cs="Calibri"/>
        </w:rPr>
        <w:t>a) In Satz 4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so stellt die Pr</w:t>
      </w:r>
      <w:r>
        <w:rPr>
          <w:rFonts w:cs="Calibri"/>
        </w:rPr>
        <w:t>ü</w:t>
      </w:r>
      <w:r>
        <w:rPr>
          <w:rFonts w:cs="Calibri"/>
        </w:rPr>
        <w:t>ferin oder der Pr</w:t>
      </w:r>
      <w:r>
        <w:rPr>
          <w:rFonts w:cs="Calibri"/>
        </w:rPr>
        <w:t>ü</w:t>
      </w:r>
      <w:r>
        <w:rPr>
          <w:rFonts w:cs="Calibri"/>
        </w:rPr>
        <w:t>fer im Einvernehmen mit der oder dem Vorsitzenden des Fachpr</w:t>
      </w:r>
      <w:r>
        <w:rPr>
          <w:rFonts w:cs="Calibri"/>
        </w:rPr>
        <w:t>ü</w:t>
      </w:r>
      <w:r>
        <w:rPr>
          <w:rFonts w:cs="Calibri"/>
        </w:rPr>
        <w:t>fungsausschusses eine neue Aufgabe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legt der Zentrale Abiturausschuss einen neuen Termin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ü</w:t>
      </w:r>
      <w:r>
        <w:rPr>
          <w:rFonts w:cs="Calibri"/>
        </w:rPr>
        <w:t>fung fest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F9C4B62" w14:textId="77777777" w:rsidR="00362F55" w:rsidRDefault="00362F55">
      <w:pPr>
        <w:pStyle w:val="RVfliesstext175nb"/>
      </w:pPr>
      <w:r>
        <w:rPr>
          <w:rFonts w:cs="Calibri"/>
        </w:rPr>
        <w:t>b) Folgender Satz wird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A04A8BE" w14:textId="77777777" w:rsidR="00362F55" w:rsidRDefault="00362F5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neuen Pr</w:t>
      </w:r>
      <w:r>
        <w:rPr>
          <w:rFonts w:cs="Calibri"/>
        </w:rPr>
        <w:t>ü</w:t>
      </w:r>
      <w:r>
        <w:rPr>
          <w:rFonts w:cs="Calibri"/>
        </w:rPr>
        <w:t>fungstermin gelten die Verfahrensvorgaben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37 Absatz 4.</w:t>
      </w:r>
      <w:r>
        <w:rPr>
          <w:rFonts w:cs="Calibri"/>
        </w:rPr>
        <w:t>“</w:t>
      </w:r>
    </w:p>
    <w:p w14:paraId="1FCA7F6E" w14:textId="77777777" w:rsidR="00362F55" w:rsidRDefault="00362F55">
      <w:pPr>
        <w:pStyle w:val="RVueberschrift285fz"/>
        <w:keepNext/>
        <w:keepLines/>
        <w:rPr>
          <w:rFonts w:cs="Arial"/>
        </w:rPr>
      </w:pPr>
      <w:r>
        <w:t xml:space="preserve">Artikel 5 </w:t>
      </w:r>
      <w:r>
        <w:br/>
      </w:r>
      <w:r>
        <w:t>Ä</w:t>
      </w:r>
      <w:r>
        <w:t>nderung der Ausbildungs- und Pr</w:t>
      </w:r>
      <w:r>
        <w:t>ü</w:t>
      </w:r>
      <w:r>
        <w:t xml:space="preserve">fungsordnung </w:t>
      </w:r>
      <w:r>
        <w:br/>
        <w:t>Sekundarstufe I</w:t>
      </w:r>
    </w:p>
    <w:p w14:paraId="368762EC" w14:textId="77777777" w:rsidR="00362F55" w:rsidRDefault="00362F55">
      <w:pPr>
        <w:pStyle w:val="RVfliesstext175nb"/>
      </w:pP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 Absatz 2 Satz 4 der </w:t>
      </w:r>
      <w:hyperlink r:id="rId14" w:history="1">
        <w:r>
          <w:rPr>
            <w:rStyle w:val="blau"/>
            <w:rFonts w:cs="Calibri"/>
            <w:sz w:val="15"/>
          </w:rPr>
          <w:t>Ausbildungs- und Prüfungsordnung Sekundar</w:t>
        </w:r>
      </w:hyperlink>
      <w:r>
        <w:rPr>
          <w:rStyle w:val="blau"/>
          <w:sz w:val="15"/>
        </w:rPr>
        <w:t>stufe I</w:t>
      </w:r>
      <w:r>
        <w:rPr>
          <w:rFonts w:cs="Calibri"/>
        </w:rPr>
        <w:t xml:space="preserve"> vom 2. November 2012 (GV. NRW. S. 488), die zuletzt durch Artikel 1 der Verordnung vom 28. Mai 2020 (GV. NRW. S. 394) ge</w:t>
      </w:r>
      <w:r>
        <w:rPr>
          <w:rFonts w:cs="Calibri"/>
        </w:rPr>
        <w:t>ä</w:t>
      </w:r>
      <w:r>
        <w:rPr>
          <w:rFonts w:cs="Calibri"/>
        </w:rPr>
        <w:t>ndert worden ist,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die Schulleitung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die Schulleiterin oder der Schulleiter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2EAC7E9" w14:textId="77777777" w:rsidR="00362F55" w:rsidRDefault="00362F55">
      <w:pPr>
        <w:pStyle w:val="RVueberschrift285fz"/>
        <w:keepNext/>
        <w:keepLines/>
        <w:rPr>
          <w:rFonts w:cs="Arial"/>
        </w:rPr>
      </w:pPr>
      <w:r>
        <w:t xml:space="preserve">Artikel 6 </w:t>
      </w:r>
      <w:r>
        <w:br/>
        <w:t>Inkrafttreten</w:t>
      </w:r>
    </w:p>
    <w:p w14:paraId="0403F6C3" w14:textId="77777777" w:rsidR="00362F55" w:rsidRDefault="00362F55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</w:t>
      </w:r>
      <w:r>
        <w:rPr>
          <w:rStyle w:val="FootnoteReference"/>
          <w:rFonts w:ascii="Arial" w:hAnsi="Arial"/>
        </w:rPr>
        <w:footnoteReference w:id="1"/>
      </w:r>
      <w:r>
        <w:t xml:space="preserve"> in Kraft</w:t>
      </w:r>
      <w:r>
        <w:rPr>
          <w:rFonts w:cs="Calibri"/>
        </w:rPr>
        <w:t>.</w:t>
      </w:r>
    </w:p>
    <w:p w14:paraId="271E4467" w14:textId="77777777" w:rsidR="00362F55" w:rsidRDefault="00362F55">
      <w:pPr>
        <w:pStyle w:val="RVfliesstext175nb"/>
        <w:rPr>
          <w:rFonts w:cs="Calibri"/>
        </w:rPr>
      </w:pPr>
    </w:p>
    <w:p w14:paraId="4F32D84F" w14:textId="77777777" w:rsidR="00362F55" w:rsidRDefault="00362F55">
      <w:pPr>
        <w:pStyle w:val="RVtabelle75nr"/>
        <w:widowControl/>
      </w:pPr>
      <w:r>
        <w:rPr>
          <w:rFonts w:cs="Arial"/>
        </w:rPr>
        <w:t>ABl. NRW. 02/21</w:t>
      </w:r>
    </w:p>
    <w:p w14:paraId="6CA1226E" w14:textId="77777777" w:rsidR="00362F55" w:rsidRDefault="00362F55">
      <w:pPr>
        <w:pStyle w:val="RVfliesstext175nb"/>
      </w:pPr>
    </w:p>
    <w:sectPr w:rsidR="00000000">
      <w:footerReference w:type="even" r:id="rId15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838A9" w14:textId="77777777" w:rsidR="00362F55" w:rsidRDefault="00362F55">
      <w:pPr>
        <w:widowControl/>
        <w:rPr>
          <w:rFonts w:cs="Calibri"/>
        </w:rPr>
      </w:pPr>
      <w:r>
        <w:separator/>
      </w:r>
    </w:p>
  </w:endnote>
  <w:endnote w:type="continuationSeparator" w:id="0">
    <w:p w14:paraId="023622C0" w14:textId="77777777" w:rsidR="00362F55" w:rsidRDefault="00362F55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DE865" w14:textId="77777777" w:rsidR="00362F55" w:rsidRDefault="00362F55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51D59" w14:textId="77777777" w:rsidR="00362F55" w:rsidRDefault="00362F5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C2AE869" w14:textId="77777777" w:rsidR="00362F55" w:rsidRDefault="00362F55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35D5B108" w14:textId="77777777" w:rsidR="00362F55" w:rsidRDefault="00362F55">
      <w:pPr>
        <w:pStyle w:val="RVFudfnote160kb"/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Tag der Verk</w:t>
      </w:r>
      <w:r>
        <w:t>ü</w:t>
      </w:r>
      <w:r>
        <w:t>ndung ist der 12</w:t>
      </w:r>
      <w:r>
        <w:rPr>
          <w:rFonts w:cs="Calibri"/>
        </w:rPr>
        <w:t>.</w:t>
      </w:r>
      <w:r>
        <w:t>02</w:t>
      </w:r>
      <w:r>
        <w:rPr>
          <w:rFonts w:cs="Calibri"/>
        </w:rPr>
        <w:t>.</w:t>
      </w:r>
      <w:r>
        <w:t xml:space="preserve">2021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112</w:t>
      </w:r>
      <w:r>
        <w:rPr>
          <w:rFonts w:cs="Calibri"/>
        </w:rPr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1EA0"/>
    <w:rsid w:val="001D4CE3"/>
    <w:rsid w:val="00362F55"/>
    <w:rsid w:val="00A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A8CA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9607.htm" TargetMode="External"/><Relationship Id="rId13" Type="http://schemas.openxmlformats.org/officeDocument/2006/relationships/hyperlink" Target="https://bass.schul-welt.de/960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s.schul-welt.de/12691.htm" TargetMode="External"/><Relationship Id="rId12" Type="http://schemas.openxmlformats.org/officeDocument/2006/relationships/hyperlink" Target="https://bass.schul-welt.de/312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9145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ass.schul-welt.de/369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3129.htm" TargetMode="External"/><Relationship Id="rId14" Type="http://schemas.openxmlformats.org/officeDocument/2006/relationships/hyperlink" Target="https://bass.schul-welt.de/369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