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D9F1" w14:textId="77777777" w:rsidR="002D66B2" w:rsidRDefault="002D66B2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12-65 Nr. 2</w:t>
        </w:r>
      </w:hyperlink>
    </w:p>
    <w:p w14:paraId="2B64D981" w14:textId="77777777" w:rsidR="002D66B2" w:rsidRDefault="002D66B2">
      <w:pPr>
        <w:pStyle w:val="RVueberschrift1100fz"/>
        <w:keepNext/>
        <w:keepLines/>
        <w:spacing w:before="70" w:after="50" w:line="260" w:lineRule="exact"/>
      </w:pPr>
      <w:r>
        <w:rPr>
          <w:rFonts w:cs="Arial"/>
          <w:sz w:val="24"/>
        </w:rPr>
        <w:t xml:space="preserve">Rahmentermine und Terminierung </w:t>
      </w:r>
      <w:r>
        <w:rPr>
          <w:rFonts w:cs="Arial"/>
          <w:sz w:val="24"/>
        </w:rPr>
        <w:br/>
        <w:t>der schriftlichen 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fungen </w:t>
      </w:r>
      <w:r>
        <w:rPr>
          <w:rFonts w:cs="Arial"/>
          <w:sz w:val="24"/>
        </w:rPr>
        <w:br/>
        <w:t>in den einzelnen F</w:t>
      </w:r>
      <w:r>
        <w:rPr>
          <w:rFonts w:cs="Arial"/>
          <w:sz w:val="24"/>
        </w:rPr>
        <w:t>ä</w:t>
      </w:r>
      <w:r>
        <w:rPr>
          <w:rFonts w:cs="Arial"/>
          <w:sz w:val="24"/>
        </w:rPr>
        <w:t xml:space="preserve">chern </w:t>
      </w:r>
      <w:r>
        <w:rPr>
          <w:rFonts w:cs="Arial"/>
          <w:sz w:val="24"/>
        </w:rPr>
        <w:br/>
        <w:t>(Fachpr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fungstermine) </w:t>
      </w:r>
      <w:r>
        <w:rPr>
          <w:rFonts w:cs="Arial"/>
          <w:sz w:val="24"/>
        </w:rPr>
        <w:br/>
        <w:t>f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>r die zentralen Abiturpr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fungen 2020 </w:t>
      </w:r>
      <w:r>
        <w:rPr>
          <w:rFonts w:cs="Arial"/>
          <w:sz w:val="24"/>
        </w:rPr>
        <w:br/>
        <w:t xml:space="preserve">an den Weiterbildungskollegs; </w:t>
      </w:r>
      <w:r>
        <w:rPr>
          <w:rFonts w:cs="Arial"/>
          <w:sz w:val="24"/>
        </w:rPr>
        <w:br/>
        <w:t>Neufassung</w:t>
      </w:r>
    </w:p>
    <w:p w14:paraId="56F8F384" w14:textId="77777777" w:rsidR="002D66B2" w:rsidRDefault="002D66B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13.07.2020 - 521-6.03.15.06-94307</w:t>
      </w:r>
    </w:p>
    <w:p w14:paraId="27A2FE00" w14:textId="77777777" w:rsidR="002D66B2" w:rsidRDefault="002D66B2">
      <w:pPr>
        <w:pStyle w:val="RVueberschrift285fz"/>
        <w:keepNext/>
        <w:keepLines/>
      </w:pPr>
      <w:r>
        <w:rPr>
          <w:rFonts w:cs="Arial"/>
        </w:rPr>
        <w:t>Rahmentermine</w:t>
      </w:r>
    </w:p>
    <w:p w14:paraId="32F700D2" w14:textId="77777777" w:rsidR="002D66B2" w:rsidRDefault="002D66B2">
      <w:pPr>
        <w:pStyle w:val="RVfliesstext175nb"/>
        <w:rPr>
          <w:rFonts w:cs="Calibri"/>
        </w:rPr>
      </w:pPr>
      <w:r>
        <w:t>F</w:t>
      </w:r>
      <w:r>
        <w:t>ü</w:t>
      </w:r>
      <w:r>
        <w:t>r die Studierenden, die sich im Wintersemester 2020/2021 im 6. Semester befinden, werden folgende Termine f</w:t>
      </w:r>
      <w:r>
        <w:t>ü</w:t>
      </w:r>
      <w:r>
        <w:t>r die Abiturpr</w:t>
      </w:r>
      <w:r>
        <w:t>ü</w:t>
      </w:r>
      <w: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0028839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74251" w14:textId="77777777" w:rsidR="002D66B2" w:rsidRDefault="002D66B2">
            <w:pPr>
              <w:pStyle w:val="RVtabellenanker"/>
              <w:widowControl/>
            </w:pPr>
          </w:p>
          <w:p w14:paraId="6AE808F2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C1EDA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29.10.2020</w:t>
            </w:r>
          </w:p>
        </w:tc>
      </w:tr>
      <w:tr w:rsidR="00000000" w14:paraId="48C82BAB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DDF86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4E815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30.10.2020</w:t>
            </w:r>
          </w:p>
        </w:tc>
      </w:tr>
      <w:tr w:rsidR="00000000" w14:paraId="7A3C25B7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0283F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4CCA8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ab Dienstag, 03.11.2020</w:t>
            </w:r>
            <w:r>
              <w:rPr>
                <w:lang w:val="en-US"/>
              </w:rPr>
              <w:br/>
              <w:t>bis Freitag, 13.11.2020</w:t>
            </w:r>
          </w:p>
        </w:tc>
      </w:tr>
      <w:tr w:rsidR="00000000" w14:paraId="63B909BC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FD1C4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F48CE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lang w:val="en-US"/>
              </w:rPr>
              <w:t>Sonderregelung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0089DFF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757B9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D39A9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entf</w:t>
            </w:r>
            <w:r>
              <w:rPr>
                <w:rFonts w:cs="Arial"/>
                <w:lang w:val="en-US"/>
              </w:rPr>
              <w:t>ä</w:t>
            </w:r>
            <w:r>
              <w:rPr>
                <w:rFonts w:cs="Arial"/>
                <w:lang w:val="en-US"/>
              </w:rPr>
              <w:t>llt</w:t>
            </w:r>
          </w:p>
        </w:tc>
      </w:tr>
      <w:tr w:rsidR="00000000" w14:paraId="76202C26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2AD59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11144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entf</w:t>
            </w:r>
            <w:r>
              <w:rPr>
                <w:rFonts w:cs="Arial"/>
                <w:lang w:val="en-US"/>
              </w:rPr>
              <w:t>ä</w:t>
            </w:r>
            <w:r>
              <w:rPr>
                <w:rFonts w:cs="Arial"/>
                <w:lang w:val="en-US"/>
              </w:rPr>
              <w:t>llt</w:t>
            </w:r>
          </w:p>
        </w:tc>
      </w:tr>
      <w:tr w:rsidR="00000000" w14:paraId="267A0A3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AB4D3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drittkorrigierten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7E8C8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entf</w:t>
            </w:r>
            <w:r>
              <w:rPr>
                <w:rFonts w:cs="Arial"/>
                <w:lang w:val="en-US"/>
              </w:rPr>
              <w:t>ä</w:t>
            </w:r>
            <w:r>
              <w:rPr>
                <w:rFonts w:cs="Arial"/>
                <w:lang w:val="en-US"/>
              </w:rPr>
              <w:t>llt</w:t>
            </w:r>
          </w:p>
        </w:tc>
      </w:tr>
      <w:tr w:rsidR="00000000" w14:paraId="7A3FFC14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787E0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45B50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  <w:lang w:val="en-US"/>
              </w:rPr>
              <w:t>ab Montag</w:t>
            </w:r>
            <w:r>
              <w:rPr>
                <w:lang w:val="en-US"/>
              </w:rPr>
              <w:t>,</w:t>
            </w:r>
            <w:r>
              <w:rPr>
                <w:rFonts w:cs="Arial"/>
                <w:lang w:val="en-US"/>
              </w:rPr>
              <w:t xml:space="preserve"> 16</w:t>
            </w:r>
            <w:r>
              <w:rPr>
                <w:lang w:val="en-US"/>
              </w:rPr>
              <w:t>.</w:t>
            </w:r>
            <w:r>
              <w:rPr>
                <w:rFonts w:cs="Arial"/>
                <w:lang w:val="en-US"/>
              </w:rPr>
              <w:t>11</w:t>
            </w:r>
            <w:r>
              <w:rPr>
                <w:lang w:val="en-US"/>
              </w:rPr>
              <w:t>.</w:t>
            </w:r>
            <w:r>
              <w:rPr>
                <w:rFonts w:cs="Arial"/>
                <w:lang w:val="en-US"/>
              </w:rPr>
              <w:t>2020</w:t>
            </w:r>
            <w:r>
              <w:rPr>
                <w:rStyle w:val="Funotenzeichen"/>
                <w:rFonts w:ascii="Arial" w:hAnsi="Arial"/>
                <w:sz w:val="15"/>
              </w:rPr>
              <w:footnoteReference w:id="2"/>
            </w:r>
          </w:p>
        </w:tc>
      </w:tr>
      <w:tr w:rsidR="00000000" w14:paraId="34F436E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67A63" w14:textId="77777777" w:rsidR="002D66B2" w:rsidRDefault="002D66B2">
            <w:pPr>
              <w:pStyle w:val="RVfliesstext175nl"/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rPr>
                <w:rFonts w:cs="Arial"/>
              </w:rPr>
              <w:t xml:space="preserve">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1E9D5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Dienstag, 21.12.2020</w:t>
            </w:r>
          </w:p>
        </w:tc>
      </w:tr>
      <w:tr w:rsidR="00000000" w14:paraId="2AE473C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AB09B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rPr>
                <w:rStyle w:val="hf"/>
                <w:sz w:val="15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5F3BE" w14:textId="77777777" w:rsidR="002D66B2" w:rsidRDefault="002D66B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Dienstag, 22.12.2020</w:t>
            </w:r>
          </w:p>
        </w:tc>
      </w:tr>
      <w:tr w:rsidR="00000000" w14:paraId="121263F1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93B46A8" w14:textId="77777777" w:rsidR="002D66B2" w:rsidRDefault="002D66B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Rahmentermine Abiturpr</w:t>
            </w:r>
            <w:r>
              <w:t>ü</w:t>
            </w:r>
            <w:r>
              <w:t>fung WS 2020/21</w:t>
            </w:r>
          </w:p>
        </w:tc>
      </w:tr>
    </w:tbl>
    <w:p w14:paraId="6690BDE9" w14:textId="77777777" w:rsidR="002D66B2" w:rsidRDefault="002D66B2">
      <w:pPr>
        <w:pStyle w:val="RVtabellenanker"/>
        <w:widowControl/>
      </w:pPr>
      <w:r>
        <w:rPr>
          <w:rFonts w:cs="Calibri"/>
        </w:rPr>
        <w:t xml:space="preserve"> </w:t>
      </w:r>
    </w:p>
    <w:p w14:paraId="59D277AC" w14:textId="77777777" w:rsidR="002D66B2" w:rsidRDefault="002D66B2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7A45EE21" w14:textId="77777777" w:rsidR="002D66B2" w:rsidRDefault="002D66B2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schriftlichen Abiturpr</w:t>
      </w:r>
      <w:r>
        <w:rPr>
          <w:rFonts w:cs="Calibri"/>
        </w:rPr>
        <w:t>ü</w:t>
      </w:r>
      <w:r>
        <w:rPr>
          <w:rFonts w:cs="Calibri"/>
        </w:rPr>
        <w:t>fungen im Wintersemester 2020/2021 (1. Schulhalbjahr 2020/21) an den Weiterbildungskollegs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festgelegt.</w:t>
      </w:r>
    </w:p>
    <w:p w14:paraId="67CD505C" w14:textId="77777777" w:rsidR="002D66B2" w:rsidRDefault="002D66B2">
      <w:pPr>
        <w:pStyle w:val="RVfliesstext175nb"/>
      </w:pPr>
      <w:r>
        <w:rPr>
          <w:rFonts w:cs="Calibri"/>
        </w:rPr>
        <w:t>2. Die Nachschreibetermine werden dezentral geregelt.</w:t>
      </w:r>
    </w:p>
    <w:p w14:paraId="4A90DAAC" w14:textId="77777777" w:rsidR="002D66B2" w:rsidRDefault="002D66B2">
      <w:pPr>
        <w:pStyle w:val="RVfliesstext175nb"/>
      </w:pPr>
      <w:r>
        <w:rPr>
          <w:rFonts w:cs="Calibri"/>
        </w:rPr>
        <w:t>3. Die Pr</w:t>
      </w:r>
      <w:r>
        <w:rPr>
          <w:rFonts w:cs="Calibri"/>
        </w:rPr>
        <w:t>ü</w:t>
      </w:r>
      <w:r>
        <w:rPr>
          <w:rFonts w:cs="Calibri"/>
        </w:rPr>
        <w:t>fungen beginnen jeweils um 9.00 Uhr.</w:t>
      </w:r>
    </w:p>
    <w:p w14:paraId="3221DEFD" w14:textId="77777777" w:rsidR="002D66B2" w:rsidRDefault="002D66B2">
      <w:pPr>
        <w:pStyle w:val="RVfliesstext175nb"/>
      </w:pPr>
      <w:r>
        <w:rPr>
          <w:rFonts w:cs="Calibri"/>
        </w:rPr>
        <w:t>4. Die externe Zweitkorrektur f</w:t>
      </w:r>
      <w:r>
        <w:rPr>
          <w:rFonts w:cs="Calibri"/>
        </w:rPr>
        <w:t>ü</w:t>
      </w:r>
      <w:r>
        <w:rPr>
          <w:rFonts w:cs="Calibri"/>
        </w:rPr>
        <w:t>r den Abiturjahrgang 2020 entf</w:t>
      </w:r>
      <w:r>
        <w:rPr>
          <w:rFonts w:cs="Calibri"/>
        </w:rPr>
        <w:t>ä</w:t>
      </w:r>
      <w:r>
        <w:rPr>
          <w:rFonts w:cs="Calibri"/>
        </w:rPr>
        <w:t>llt.</w:t>
      </w:r>
    </w:p>
    <w:p w14:paraId="587455F8" w14:textId="77777777" w:rsidR="002D66B2" w:rsidRDefault="002D66B2">
      <w:pPr>
        <w:pStyle w:val="RVfliesstext175nb"/>
      </w:pPr>
      <w:r>
        <w:rPr>
          <w:rFonts w:cs="Calibri"/>
        </w:rPr>
        <w:t>Der Erlass tritt mit sofortiger Wirkung in Kraft. 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vom 23.04.2019 (ABl. NRW. 06/19 - BASS 12-65 Nr. 2) wird aufgehoben.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459E96D2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2DE91" w14:textId="77777777" w:rsidR="002D66B2" w:rsidRDefault="002D66B2">
            <w:pPr>
              <w:pStyle w:val="RVtabellenanker"/>
              <w:widowControl/>
              <w:rPr>
                <w:rFonts w:cs="Calibri"/>
              </w:rPr>
            </w:pPr>
          </w:p>
          <w:p w14:paraId="28F1217E" w14:textId="77777777" w:rsidR="002D66B2" w:rsidRDefault="002D66B2">
            <w:pPr>
              <w:pStyle w:val="RVtabelle75fr"/>
              <w:widowControl/>
              <w:tabs>
                <w:tab w:val="clear" w:pos="720"/>
              </w:tabs>
            </w:pPr>
            <w:r>
              <w:t>Anlage A</w:t>
            </w:r>
            <w:r>
              <w:rPr>
                <w:rFonts w:cs="Calibri"/>
              </w:rPr>
              <w:t xml:space="preserve"> </w:t>
            </w:r>
          </w:p>
        </w:tc>
      </w:tr>
      <w:tr w:rsidR="00000000" w14:paraId="394854C1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00CE209" w14:textId="77777777" w:rsidR="002D66B2" w:rsidRDefault="002D66B2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>des Weiterbildungskollegs im Wintersemester 2020/2021</w:t>
            </w:r>
          </w:p>
        </w:tc>
      </w:tr>
      <w:tr w:rsidR="00000000" w14:paraId="625367C0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82FBB" w14:textId="77777777" w:rsidR="002D66B2" w:rsidRDefault="002D66B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BD494" w14:textId="77777777" w:rsidR="002D66B2" w:rsidRDefault="002D66B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6FBB9" w14:textId="77777777" w:rsidR="002D66B2" w:rsidRDefault="002D66B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3A665" w14:textId="77777777" w:rsidR="002D66B2" w:rsidRDefault="002D66B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GK</w:t>
            </w:r>
          </w:p>
        </w:tc>
      </w:tr>
      <w:tr w:rsidR="00000000" w14:paraId="120E99CB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022B8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Dienstag, 03.11.2020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00AAE2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 xml:space="preserve">Englisch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8893B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549D7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1567193C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ECEAC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Mittwoch, 04.11.2020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B72B9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D260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8E071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035FA0A4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FBF88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Donnerstag, 05.11.2020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388BE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1ADAE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098B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5237D211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2663C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Freitag, 06.11.2020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8B72F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84011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EBCA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4432D4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82C4FF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C36EA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38567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1847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0044BB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2D0683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FA3E3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EFC33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E2E5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B1F6FA8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DAA232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D40D7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D4882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352E2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E4A780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0B6BC7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292C7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59BD4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8156B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E74D2B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EB42F6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4CDD5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91E8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4D2B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ED67F9A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C438F4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9C255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0FA9E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B3AAC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16390A0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E9FA5F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6EB64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1011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3BE2E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313596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02085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Montag, 09.11.2020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C525A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01DD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57E19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2D8CE6A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89EF9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Dienstag, 10.11.2020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7B443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B473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78011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DFA630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7381DE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9CE74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229CE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AB2CD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5735A9B2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B6B7E0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8D12A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3CE1FD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6ADC9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09B8B7E7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BBFBEA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BC0937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A483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1398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4B6E19AF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3D3D1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Mittwoch, 11.11.2020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91A390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C8C5A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125A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X</w:t>
            </w:r>
          </w:p>
        </w:tc>
      </w:tr>
      <w:tr w:rsidR="00000000" w14:paraId="6D1F0CED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C3A3F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Donnerstag, 12.11.2020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35D66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2FC14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D6600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EA5D8AD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3FD4E9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7CF61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B82D3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6902C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79670FC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7645E1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3AB32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B6A90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40881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1E1B36F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D654F7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6366A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23A35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FC87D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D80B51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181CCA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5254F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51CD2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F64F4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21CD57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B0F686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E361D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EE2A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A2512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84A76A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3528D7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CA350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1FA6C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0CA3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05DB19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B78477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1BD37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4EE14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E3BEC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8086A3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72B410" w14:textId="77777777" w:rsidR="002D66B2" w:rsidRDefault="002D66B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2AB37" w14:textId="77777777" w:rsidR="002D66B2" w:rsidRDefault="002D66B2">
            <w:pPr>
              <w:pStyle w:val="RVfliesstext175nl"/>
              <w:rPr>
                <w:rFonts w:cs="Arial"/>
              </w:rPr>
            </w:pPr>
            <w: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1F6247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A1D08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2205E20F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F7D32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Freitag, 13.11.2020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2D05C" w14:textId="77777777" w:rsidR="002D66B2" w:rsidRDefault="002D66B2">
            <w:pPr>
              <w:pStyle w:val="RVfliesstext175nl"/>
            </w:pPr>
            <w:r>
              <w:rPr>
                <w:rFonts w:cs="Arial"/>
              </w:rPr>
              <w:t>Evtl. Zusatztermin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weitere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cher, u.a. Franz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905A86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D9F51" w14:textId="77777777" w:rsidR="002D66B2" w:rsidRDefault="002D66B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81342F4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6BE280C" w14:textId="77777777" w:rsidR="002D66B2" w:rsidRDefault="002D66B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WbK 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WS 2020/21</w:t>
            </w:r>
          </w:p>
        </w:tc>
      </w:tr>
    </w:tbl>
    <w:p w14:paraId="75FC685F" w14:textId="77777777" w:rsidR="002D66B2" w:rsidRDefault="002D66B2">
      <w:pPr>
        <w:pStyle w:val="RVfliesstext175nb"/>
        <w:jc w:val="right"/>
        <w:rPr>
          <w:rFonts w:cs="Calibri"/>
        </w:rPr>
      </w:pPr>
      <w:r>
        <w:t>ABl. NRW. 07/2020</w:t>
      </w:r>
    </w:p>
    <w:p w14:paraId="6F3D0DA1" w14:textId="77777777" w:rsidR="002D66B2" w:rsidRDefault="002D66B2">
      <w:pPr>
        <w:pStyle w:val="RVfliesstext175nb"/>
      </w:pPr>
    </w:p>
    <w:p w14:paraId="1440C2EA" w14:textId="77777777" w:rsidR="002D66B2" w:rsidRDefault="002D66B2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2E7C" w14:textId="77777777" w:rsidR="002D66B2" w:rsidRDefault="002D66B2">
      <w:pPr>
        <w:widowControl/>
        <w:rPr>
          <w:rFonts w:cs="Calibri"/>
        </w:rPr>
      </w:pPr>
      <w:r>
        <w:separator/>
      </w:r>
    </w:p>
  </w:endnote>
  <w:endnote w:type="continuationSeparator" w:id="0">
    <w:p w14:paraId="5CC8CF1F" w14:textId="77777777" w:rsidR="002D66B2" w:rsidRDefault="002D66B2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B20C" w14:textId="77777777" w:rsidR="002D66B2" w:rsidRDefault="002D66B2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0FEB" w14:textId="77777777" w:rsidR="002D66B2" w:rsidRDefault="002D66B2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1104" w14:textId="77777777" w:rsidR="002D66B2" w:rsidRDefault="002D66B2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46F6" w14:textId="77777777" w:rsidR="002D66B2" w:rsidRDefault="002D66B2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0BC8CF3C" w14:textId="77777777" w:rsidR="002D66B2" w:rsidRDefault="002D66B2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5F62550E" w14:textId="77777777" w:rsidR="002D66B2" w:rsidRDefault="002D66B2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 Termine werden nach Abstimmung mit den betroffenen Weiterbildungskollegs in Abh</w:t>
      </w:r>
      <w:r>
        <w:rPr>
          <w:rFonts w:cs="Arial"/>
        </w:rPr>
        <w:t>ä</w:t>
      </w:r>
      <w:r>
        <w:rPr>
          <w:rFonts w:cs="Arial"/>
        </w:rPr>
        <w:t>ngigkeit von den F</w:t>
      </w:r>
      <w:r>
        <w:rPr>
          <w:rFonts w:cs="Arial"/>
        </w:rPr>
        <w:t>ä</w:t>
      </w:r>
      <w:r>
        <w:rPr>
          <w:rFonts w:cs="Arial"/>
        </w:rPr>
        <w:t>cherkombinationen der von dort gemeldeten Nachschreiber von der Qualit</w:t>
      </w:r>
      <w:r>
        <w:rPr>
          <w:rFonts w:cs="Arial"/>
        </w:rPr>
        <w:t>ä</w:t>
      </w:r>
      <w:r>
        <w:rPr>
          <w:rFonts w:cs="Arial"/>
        </w:rPr>
        <w:t>ts</w:t>
      </w:r>
      <w:r>
        <w:t>-</w:t>
      </w:r>
      <w:r>
        <w:rPr>
          <w:rFonts w:cs="Arial"/>
        </w:rPr>
        <w:t xml:space="preserve"> und Unterst</w:t>
      </w:r>
      <w:r>
        <w:rPr>
          <w:rFonts w:cs="Arial"/>
        </w:rPr>
        <w:t>ü</w:t>
      </w:r>
      <w:r>
        <w:rPr>
          <w:rFonts w:cs="Arial"/>
        </w:rPr>
        <w:t xml:space="preserve">tzungsAgentur </w:t>
      </w:r>
      <w:r>
        <w:t>-</w:t>
      </w:r>
      <w:r>
        <w:rPr>
          <w:rFonts w:cs="Arial"/>
        </w:rPr>
        <w:t xml:space="preserve"> Landesinstitut f</w:t>
      </w:r>
      <w:r>
        <w:rPr>
          <w:rFonts w:cs="Arial"/>
        </w:rPr>
        <w:t>ü</w:t>
      </w:r>
      <w:r>
        <w:rPr>
          <w:rFonts w:cs="Arial"/>
        </w:rPr>
        <w:t xml:space="preserve">r Schule </w:t>
      </w:r>
      <w:r>
        <w:t>(</w:t>
      </w:r>
      <w:r>
        <w:rPr>
          <w:rFonts w:cs="Arial"/>
        </w:rPr>
        <w:t>QUA</w:t>
      </w:r>
      <w:r>
        <w:t>-</w:t>
      </w:r>
      <w:r>
        <w:rPr>
          <w:rFonts w:cs="Arial"/>
        </w:rPr>
        <w:t>LiS NRW</w:t>
      </w:r>
      <w:r>
        <w:t>)</w:t>
      </w:r>
      <w:r>
        <w:rPr>
          <w:rFonts w:cs="Arial"/>
        </w:rPr>
        <w:t xml:space="preserve"> festgelegt</w:t>
      </w:r>
      <w:r>
        <w:t>.</w:t>
      </w:r>
    </w:p>
  </w:footnote>
  <w:footnote w:id="2">
    <w:p w14:paraId="5A65E24F" w14:textId="77777777" w:rsidR="002D66B2" w:rsidRDefault="002D66B2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Da ggf</w:t>
      </w:r>
      <w:r>
        <w:rPr>
          <w:rFonts w:cs="Arial"/>
        </w:rPr>
        <w:t>.</w:t>
      </w:r>
      <w:r>
        <w:t xml:space="preserve"> zeitgleich Nachschreibetermine f</w:t>
      </w:r>
      <w:r>
        <w:t>ü</w:t>
      </w:r>
      <w:r>
        <w:t>r die schriftlichen Pr</w:t>
      </w:r>
      <w:r>
        <w:t>ü</w:t>
      </w:r>
      <w:r>
        <w:t>fungen im 1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-</w:t>
      </w:r>
      <w:r>
        <w:t xml:space="preserve"> 3</w:t>
      </w:r>
      <w:r>
        <w:rPr>
          <w:rFonts w:cs="Arial"/>
        </w:rPr>
        <w:t>.</w:t>
      </w:r>
      <w:r>
        <w:t xml:space="preserve"> Fach angesetzt werden</w:t>
      </w:r>
      <w:r>
        <w:rPr>
          <w:rFonts w:cs="Arial"/>
        </w:rPr>
        <w:t>,</w:t>
      </w:r>
      <w:r>
        <w:t xml:space="preserve"> ist dies bei der Terminplanung f</w:t>
      </w:r>
      <w:r>
        <w:t>ü</w:t>
      </w:r>
      <w:r>
        <w:t>r die Pr</w:t>
      </w:r>
      <w:r>
        <w:t>ü</w:t>
      </w:r>
      <w:r>
        <w:t>fungen im 4</w:t>
      </w:r>
      <w:r>
        <w:rPr>
          <w:rFonts w:cs="Arial"/>
        </w:rPr>
        <w:t>.</w:t>
      </w:r>
      <w:r>
        <w:t xml:space="preserve"> Fach zu ber</w:t>
      </w:r>
      <w:r>
        <w:t>ü</w:t>
      </w:r>
      <w:r>
        <w:t>cksichtigen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5C72"/>
    <w:rsid w:val="001D4CE3"/>
    <w:rsid w:val="002D66B2"/>
    <w:rsid w:val="003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AE2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