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34DF" w14:textId="77777777" w:rsidR="000903EC" w:rsidRDefault="000903EC">
      <w:pPr>
        <w:pStyle w:val="BASS-Nr-ABl"/>
        <w:widowControl/>
      </w:pPr>
      <w:hyperlink r:id="rId7" w:history="1">
        <w:r>
          <w:rPr>
            <w:rFonts w:cs="Arial"/>
          </w:rPr>
          <w:t>Zu BASS 21-02 Nr. 1</w:t>
        </w:r>
      </w:hyperlink>
    </w:p>
    <w:p w14:paraId="68DD1CDC" w14:textId="77777777" w:rsidR="000903EC" w:rsidRDefault="000903EC">
      <w:pPr>
        <w:pStyle w:val="RVueberschrift1100fz"/>
        <w:keepNext/>
        <w:keepLines/>
      </w:pPr>
      <w:r>
        <w:rPr>
          <w:rFonts w:cs="Arial"/>
        </w:rPr>
        <w:t xml:space="preserve">Aufgabenbereich </w:t>
      </w:r>
      <w:r>
        <w:rPr>
          <w:rFonts w:cs="Arial"/>
        </w:rPr>
        <w:br/>
        <w:t xml:space="preserve">der Fachlehrerinnen und Fachlehrer </w:t>
      </w:r>
      <w:r>
        <w:rPr>
          <w:rFonts w:cs="Arial"/>
        </w:rPr>
        <w:br/>
        <w:t xml:space="preserve">in der Laufbahn der Werkstattlehrerinnen </w:t>
      </w:r>
      <w:r>
        <w:rPr>
          <w:rFonts w:cs="Arial"/>
        </w:rPr>
        <w:br/>
        <w:t>und Werkstattlehrer (</w:t>
      </w:r>
      <w:r>
        <w:rPr>
          <w:rFonts w:cs="Arial"/>
        </w:rPr>
        <w:t>§</w:t>
      </w:r>
      <w:r>
        <w:rPr>
          <w:rFonts w:cs="Arial"/>
        </w:rPr>
        <w:t xml:space="preserve"> 36 LVO) an Berufskollegs;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05A91990" w14:textId="77777777" w:rsidR="000903EC" w:rsidRDefault="000903E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16.06.2020 - 313</w:t>
      </w:r>
    </w:p>
    <w:p w14:paraId="43466388" w14:textId="77777777" w:rsidR="000903EC" w:rsidRDefault="000903EC">
      <w:pPr>
        <w:pStyle w:val="RVfliesstext175fl"/>
        <w:rPr>
          <w:rFonts w:cs="Calibri"/>
        </w:rPr>
      </w:pPr>
      <w:r>
        <w:t>Bezug:</w:t>
      </w:r>
    </w:p>
    <w:p w14:paraId="7E653769" w14:textId="77777777" w:rsidR="000903EC" w:rsidRDefault="000903EC">
      <w:pPr>
        <w:pStyle w:val="RVfliesstext175nb"/>
        <w:rPr>
          <w:rFonts w:cs="Calibri"/>
        </w:rPr>
      </w:pPr>
      <w:r>
        <w:t>RdErl. des Ministeriums f</w:t>
      </w:r>
      <w:r>
        <w:t>ü</w:t>
      </w:r>
      <w:r>
        <w:t xml:space="preserve">r Schule und Bildung vom 04.01.1995 </w:t>
      </w:r>
      <w:r>
        <w:br/>
        <w:t>(BASS 21-02 Nr. 1)</w:t>
      </w:r>
    </w:p>
    <w:p w14:paraId="0C0BC3A3" w14:textId="77777777" w:rsidR="000903EC" w:rsidRDefault="000903EC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3A5D0DDF" w14:textId="77777777" w:rsidR="000903EC" w:rsidRDefault="000903EC">
      <w:pPr>
        <w:pStyle w:val="RVfliesstext175nb"/>
        <w:rPr>
          <w:rFonts w:cs="Calibri"/>
        </w:rPr>
      </w:pPr>
      <w:r>
        <w:t xml:space="preserve">1. In Nummer 1.7 wird in Satz 2 die Angabe </w:t>
      </w:r>
      <w:r>
        <w:t>„</w:t>
      </w:r>
      <w:r>
        <w:t xml:space="preserve">1.2 und 1.3" durch die Angabe </w:t>
      </w:r>
      <w:r>
        <w:t>„</w:t>
      </w:r>
      <w:r>
        <w:t>1.2 bis 1.4" ersetzt</w:t>
      </w:r>
    </w:p>
    <w:p w14:paraId="1EE9ECB2" w14:textId="77777777" w:rsidR="000903EC" w:rsidRDefault="000903EC">
      <w:pPr>
        <w:pStyle w:val="RVfliesstext175nb"/>
        <w:rPr>
          <w:rFonts w:cs="Calibri"/>
        </w:rPr>
      </w:pPr>
      <w:r>
        <w:t>2. Die Nummer 2.1 wird wie folgt gefasst:</w:t>
      </w:r>
    </w:p>
    <w:p w14:paraId="0F2A237C" w14:textId="77777777" w:rsidR="000903EC" w:rsidRDefault="000903EC">
      <w:pPr>
        <w:pStyle w:val="RVfliesstext175nb"/>
        <w:rPr>
          <w:rFonts w:cs="Calibri"/>
        </w:rPr>
      </w:pPr>
      <w:r>
        <w:t>„</w:t>
      </w:r>
      <w:r>
        <w:t>2.1 Die w</w:t>
      </w:r>
      <w:r>
        <w:t>ö</w:t>
      </w:r>
      <w:r>
        <w:t xml:space="preserve">chentliche Arbeitszeit der Werkstattlehrerinnen und Werkstattlehrer richtet sich nach den Regelungen.der Verordnung </w:t>
      </w:r>
      <w:r>
        <w:t>ü</w:t>
      </w:r>
      <w:r>
        <w:t>ber die Arbeitszeit der Beamtinnen und Beamten im Lande Nordrhein-Westfalen vom 4. Juli 2006 in der jeweils geltenden Fassung (Arbeitszeitverordnung - AZVO).</w:t>
      </w:r>
    </w:p>
    <w:p w14:paraId="5EA01613" w14:textId="77777777" w:rsidR="000903EC" w:rsidRDefault="000903EC">
      <w:pPr>
        <w:pStyle w:val="RVfliesstext175nb"/>
        <w:rPr>
          <w:rFonts w:cs="Calibri"/>
        </w:rPr>
      </w:pPr>
      <w:r>
        <w:t>Die Zahl der Unterrichtsstunden, die im Rahmen der unter Nummer 1.7 genannten Aufgaben abzuleisten sind, betr</w:t>
      </w:r>
      <w:r>
        <w:t>ä</w:t>
      </w:r>
      <w:r>
        <w:t>gt 30 Stunden. Dar</w:t>
      </w:r>
      <w:r>
        <w:t>ü</w:t>
      </w:r>
      <w:r>
        <w:t>ber hinaus sind die unter 1.5 und 1.6 genannten Aufgaben wahrzunehmen.</w:t>
      </w:r>
      <w:r>
        <w:t>“</w:t>
      </w:r>
    </w:p>
    <w:p w14:paraId="3E7BC26D" w14:textId="77777777" w:rsidR="000903EC" w:rsidRDefault="000903EC">
      <w:pPr>
        <w:pStyle w:val="RVfliesstext175nb"/>
        <w:rPr>
          <w:rFonts w:cs="Calibri"/>
        </w:rPr>
      </w:pPr>
      <w:r>
        <w:t>3. Es wird folgende Nummer 2.3 angef</w:t>
      </w:r>
      <w:r>
        <w:t>ü</w:t>
      </w:r>
      <w:r>
        <w:t>gt:</w:t>
      </w:r>
    </w:p>
    <w:p w14:paraId="2CDE9C2D" w14:textId="77777777" w:rsidR="000903EC" w:rsidRDefault="000903EC">
      <w:pPr>
        <w:pStyle w:val="RVfliesstext175nb"/>
        <w:rPr>
          <w:rFonts w:cs="Calibri"/>
        </w:rPr>
      </w:pPr>
      <w:r>
        <w:t>„</w:t>
      </w:r>
      <w:r>
        <w:t>2.3 Das Arbeitsma</w:t>
      </w:r>
      <w:r>
        <w:t>ß</w:t>
      </w:r>
      <w:r>
        <w:t xml:space="preserve"> der Werkstattlehrerinnen und Werkstattlehrer f</w:t>
      </w:r>
      <w:r>
        <w:t>ü</w:t>
      </w:r>
      <w:r>
        <w:t>r die unter Nummer 1.7 genannten Aufgaben erm</w:t>
      </w:r>
      <w:r>
        <w:t>äß</w:t>
      </w:r>
      <w:r>
        <w:t>igt sich aus Altersgr</w:t>
      </w:r>
      <w:r>
        <w:t>ü</w:t>
      </w:r>
      <w:r>
        <w:t>nden in analoger Anwendung der Vorschriften der Verordnung zur Ausf</w:t>
      </w:r>
      <w:r>
        <w:t>ü</w:t>
      </w:r>
      <w:r>
        <w:t xml:space="preserve">hrung des </w:t>
      </w:r>
      <w:r>
        <w:t>§</w:t>
      </w:r>
      <w:r>
        <w:t xml:space="preserve"> 93 Absatz 2 Schulgesetz </w:t>
      </w:r>
      <w:r>
        <w:t>ü</w:t>
      </w:r>
      <w:r>
        <w:t>ber die Alterserm</w:t>
      </w:r>
      <w:r>
        <w:t>äß</w:t>
      </w:r>
      <w:r>
        <w:t>igung (BASS 11-11 Nr. 1/1.1).</w:t>
      </w:r>
    </w:p>
    <w:p w14:paraId="731A363F" w14:textId="77777777" w:rsidR="000903EC" w:rsidRDefault="000903EC">
      <w:pPr>
        <w:pStyle w:val="RVfliesstext175nb"/>
        <w:rPr>
          <w:rFonts w:cs="Calibri"/>
        </w:rPr>
      </w:pPr>
      <w:r>
        <w:t>Das Arbeitsma</w:t>
      </w:r>
      <w:r>
        <w:t>ß</w:t>
      </w:r>
      <w:r>
        <w:t xml:space="preserve"> f</w:t>
      </w:r>
      <w:r>
        <w:t>ü</w:t>
      </w:r>
      <w:r>
        <w:t xml:space="preserve">r den </w:t>
      </w:r>
      <w:r>
        <w:t>ü</w:t>
      </w:r>
      <w:r>
        <w:t>brigen Aufgabenbereich (Nummern 1.5 und 1.6) erh</w:t>
      </w:r>
      <w:r>
        <w:t>ö</w:t>
      </w:r>
      <w:r>
        <w:t>ht sich in diesem Fall bis zur H</w:t>
      </w:r>
      <w:r>
        <w:t>ö</w:t>
      </w:r>
      <w:r>
        <w:t>he der w</w:t>
      </w:r>
      <w:r>
        <w:t>ö</w:t>
      </w:r>
      <w:r>
        <w:t>chentlichen Arbeitszeit nach Nummer 2.1."</w:t>
      </w:r>
    </w:p>
    <w:p w14:paraId="4FA00F2A" w14:textId="77777777" w:rsidR="000903EC" w:rsidRDefault="000903EC">
      <w:pPr>
        <w:pStyle w:val="RVfliesstext175nb"/>
        <w:rPr>
          <w:rFonts w:cs="Calibri"/>
        </w:rPr>
      </w:pPr>
      <w:r>
        <w:t xml:space="preserve">Die </w:t>
      </w:r>
      <w:r>
        <w:t>Ä</w:t>
      </w:r>
      <w:r>
        <w:t>nderung tritt mit sofortiger Wirkung in Kraft.</w:t>
      </w:r>
    </w:p>
    <w:p w14:paraId="4A7296E6" w14:textId="77777777" w:rsidR="000903EC" w:rsidRDefault="000903EC">
      <w:pPr>
        <w:pStyle w:val="RVfliesstext175nb"/>
      </w:pPr>
    </w:p>
    <w:p w14:paraId="2913CAD3" w14:textId="77777777" w:rsidR="000903EC" w:rsidRDefault="000903EC">
      <w:pPr>
        <w:pStyle w:val="RVtabelle75nr"/>
        <w:widowControl/>
        <w:rPr>
          <w:rFonts w:cs="Arial"/>
        </w:rPr>
      </w:pPr>
      <w:r>
        <w:t>ABl. NRW. 07/2020</w:t>
      </w:r>
    </w:p>
    <w:p w14:paraId="7758CF40" w14:textId="77777777" w:rsidR="000903EC" w:rsidRDefault="000903EC">
      <w:pPr>
        <w:pStyle w:val="RVfliesstext175nb"/>
        <w:rPr>
          <w:rFonts w:cs="Calibri"/>
        </w:rPr>
      </w:pPr>
    </w:p>
    <w:p w14:paraId="2513B8D9" w14:textId="77777777" w:rsidR="000903EC" w:rsidRDefault="000903EC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B78F" w14:textId="77777777" w:rsidR="000903EC" w:rsidRDefault="000903EC">
      <w:r>
        <w:separator/>
      </w:r>
    </w:p>
  </w:endnote>
  <w:endnote w:type="continuationSeparator" w:id="0">
    <w:p w14:paraId="3B26FFEE" w14:textId="77777777" w:rsidR="000903EC" w:rsidRDefault="0009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D23B" w14:textId="77777777" w:rsidR="000903EC" w:rsidRDefault="000903E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93C5" w14:textId="77777777" w:rsidR="000903EC" w:rsidRDefault="000903EC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F1A6" w14:textId="77777777" w:rsidR="000903EC" w:rsidRDefault="000903E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ECB9B31" w14:textId="77777777" w:rsidR="000903EC" w:rsidRDefault="000903E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5902"/>
    <w:rsid w:val="000903EC"/>
    <w:rsid w:val="00195902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75A6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0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