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62816" w14:textId="77777777" w:rsidR="00701B8D" w:rsidRDefault="00701B8D">
      <w:pPr>
        <w:pStyle w:val="BASS-Nr-ABl"/>
        <w:widowControl/>
      </w:pPr>
      <w:hyperlink r:id="rId7" w:history="1">
        <w:r>
          <w:rPr>
            <w:rFonts w:cs="Arial"/>
          </w:rPr>
          <w:t>Zu BASS 20-11 Nr. 2.1</w:t>
        </w:r>
      </w:hyperlink>
    </w:p>
    <w:p w14:paraId="5DCC9D6C" w14:textId="77777777" w:rsidR="00701B8D" w:rsidRDefault="00701B8D">
      <w:pPr>
        <w:pStyle w:val="RVueberschrift1100fz"/>
        <w:keepNext/>
        <w:keepLines/>
      </w:pPr>
      <w:r>
        <w:rPr>
          <w:rFonts w:cs="Arial"/>
        </w:rPr>
        <w:t xml:space="preserve">Verordnung </w:t>
      </w:r>
      <w:r>
        <w:rPr>
          <w:rFonts w:cs="Arial"/>
        </w:rPr>
        <w:br/>
        <w:t xml:space="preserve">zur </w:t>
      </w:r>
      <w:r>
        <w:rPr>
          <w:rFonts w:cs="Arial"/>
        </w:rPr>
        <w:t>Ä</w:t>
      </w:r>
      <w:r>
        <w:rPr>
          <w:rFonts w:cs="Arial"/>
        </w:rPr>
        <w:t xml:space="preserve">nderung der Verordnung </w:t>
      </w:r>
      <w:r>
        <w:rPr>
          <w:rFonts w:cs="Arial"/>
        </w:rPr>
        <w:t>ü</w:t>
      </w:r>
      <w:r>
        <w:rPr>
          <w:rFonts w:cs="Arial"/>
        </w:rPr>
        <w:t>ber die Ausbildung und Pr</w:t>
      </w:r>
      <w:r>
        <w:rPr>
          <w:rFonts w:cs="Arial"/>
        </w:rPr>
        <w:t>ü</w:t>
      </w:r>
      <w:r>
        <w:rPr>
          <w:rFonts w:cs="Arial"/>
        </w:rPr>
        <w:t>fung f</w:t>
      </w:r>
      <w:r>
        <w:rPr>
          <w:rFonts w:cs="Arial"/>
        </w:rPr>
        <w:t>ü</w:t>
      </w:r>
      <w:r>
        <w:rPr>
          <w:rFonts w:cs="Arial"/>
        </w:rPr>
        <w:t xml:space="preserve">r Fachlehrerinnen und Fachlehrer </w:t>
      </w:r>
      <w:r>
        <w:rPr>
          <w:rFonts w:cs="Arial"/>
        </w:rPr>
        <w:br/>
        <w:t>an F</w:t>
      </w:r>
      <w:r>
        <w:rPr>
          <w:rFonts w:cs="Arial"/>
        </w:rPr>
        <w:t>ö</w:t>
      </w:r>
      <w:r>
        <w:rPr>
          <w:rFonts w:cs="Arial"/>
        </w:rPr>
        <w:t xml:space="preserve">rderschulen </w:t>
      </w:r>
      <w:r>
        <w:rPr>
          <w:rFonts w:cs="Arial"/>
        </w:rPr>
        <w:br/>
        <w:t>und in der p</w:t>
      </w:r>
      <w:r>
        <w:rPr>
          <w:rFonts w:cs="Arial"/>
        </w:rPr>
        <w:t>ä</w:t>
      </w:r>
      <w:r>
        <w:rPr>
          <w:rFonts w:cs="Arial"/>
        </w:rPr>
        <w:t>dagogischen Fr</w:t>
      </w:r>
      <w:r>
        <w:rPr>
          <w:rFonts w:cs="Arial"/>
        </w:rPr>
        <w:t>ü</w:t>
      </w:r>
      <w:r>
        <w:rPr>
          <w:rFonts w:cs="Arial"/>
        </w:rPr>
        <w:t>hf</w:t>
      </w:r>
      <w:r>
        <w:rPr>
          <w:rFonts w:cs="Arial"/>
        </w:rPr>
        <w:t>ö</w:t>
      </w:r>
      <w:r>
        <w:rPr>
          <w:rFonts w:cs="Arial"/>
        </w:rPr>
        <w:t>rderung</w:t>
      </w:r>
    </w:p>
    <w:p w14:paraId="0DC01260" w14:textId="77777777" w:rsidR="00701B8D" w:rsidRDefault="00701B8D">
      <w:pPr>
        <w:pStyle w:val="RVueberschrift285nz"/>
        <w:keepNext/>
        <w:keepLines/>
        <w:rPr>
          <w:rFonts w:cs="Calibri"/>
        </w:rPr>
      </w:pPr>
      <w:r>
        <w:t>Vom 5. August 2020 (GV. NRW. 35/2020 S. 736)</w:t>
      </w:r>
    </w:p>
    <w:p w14:paraId="1C8DB40F" w14:textId="77777777" w:rsidR="00701B8D" w:rsidRDefault="00701B8D">
      <w:pPr>
        <w:pStyle w:val="RVfliesstext175nb"/>
        <w:rPr>
          <w:rFonts w:cs="Calibri"/>
        </w:rPr>
      </w:pPr>
      <w:r>
        <w:t xml:space="preserve">Auf Grund des </w:t>
      </w:r>
      <w:r>
        <w:t>§</w:t>
      </w:r>
      <w:r>
        <w:t xml:space="preserve"> 7 Absatz 2 des Landesbeamtengesetzes vom 14. Juni 2016 (GV. NRW. S. 310, ber. S. 642) verordnet das Ministerium f</w:t>
      </w:r>
      <w:r>
        <w:t>ü</w:t>
      </w:r>
      <w:r>
        <w:t>r Schule und Bildung im Einvernehmen mit dem Ministerium der Finanzen und dem Ministerium des Innern:</w:t>
      </w:r>
    </w:p>
    <w:p w14:paraId="03416C5C" w14:textId="77777777" w:rsidR="00701B8D" w:rsidRDefault="00701B8D">
      <w:pPr>
        <w:pStyle w:val="RVueberschrift285fz"/>
        <w:keepNext/>
        <w:keepLines/>
      </w:pPr>
      <w:r>
        <w:rPr>
          <w:rFonts w:cs="Arial"/>
        </w:rPr>
        <w:t>Artikel 1</w:t>
      </w:r>
    </w:p>
    <w:p w14:paraId="7FE6AEC7" w14:textId="77777777" w:rsidR="00701B8D" w:rsidRDefault="00701B8D">
      <w:pPr>
        <w:pStyle w:val="RVfliesstext175nb"/>
        <w:rPr>
          <w:rFonts w:cs="Calibri"/>
        </w:rPr>
      </w:pPr>
      <w:r>
        <w:t xml:space="preserve">Die Verordnung </w:t>
      </w:r>
      <w:r>
        <w:t>ü</w:t>
      </w:r>
      <w:r>
        <w:t>ber die Ausbildung und Pr</w:t>
      </w:r>
      <w:r>
        <w:t>ü</w:t>
      </w:r>
      <w:r>
        <w:t>fung f</w:t>
      </w:r>
      <w:r>
        <w:t>ü</w:t>
      </w:r>
      <w:r>
        <w:t>r Fachlehrerinnen und Fachlehrer an F</w:t>
      </w:r>
      <w:r>
        <w:t>ö</w:t>
      </w:r>
      <w:r>
        <w:t>rderschulen und in der p</w:t>
      </w:r>
      <w:r>
        <w:t>ä</w:t>
      </w:r>
      <w:r>
        <w:t>dagogischen Fr</w:t>
      </w:r>
      <w:r>
        <w:t>ü</w:t>
      </w:r>
      <w:r>
        <w:t>hf</w:t>
      </w:r>
      <w:r>
        <w:t>ö</w:t>
      </w:r>
      <w:r>
        <w:t>rderung vom 25. April 2016 (GV. NRW. S. 216) wird wie folgt ge</w:t>
      </w:r>
      <w:r>
        <w:t>ä</w:t>
      </w:r>
      <w:r>
        <w:t>ndert:</w:t>
      </w:r>
    </w:p>
    <w:p w14:paraId="4FCC12B0" w14:textId="77777777" w:rsidR="00701B8D" w:rsidRDefault="00701B8D">
      <w:pPr>
        <w:pStyle w:val="RVfliesstext175nb"/>
        <w:rPr>
          <w:rFonts w:cs="Calibri"/>
        </w:rPr>
      </w:pPr>
      <w:r>
        <w:t>1. Die Inhalts</w:t>
      </w:r>
      <w:r>
        <w:t>ü</w:t>
      </w:r>
      <w:r>
        <w:t>bersicht wird wie folgt ge</w:t>
      </w:r>
      <w:r>
        <w:t>ä</w:t>
      </w:r>
      <w:r>
        <w:t>ndert:</w:t>
      </w:r>
    </w:p>
    <w:p w14:paraId="62F5C739" w14:textId="77777777" w:rsidR="00701B8D" w:rsidRDefault="00701B8D">
      <w:pPr>
        <w:pStyle w:val="RVfliesstext175nb"/>
        <w:rPr>
          <w:rFonts w:cs="Calibri"/>
        </w:rPr>
      </w:pPr>
      <w:r>
        <w:t xml:space="preserve">a) In der Angabe zu </w:t>
      </w:r>
      <w:r>
        <w:t>§</w:t>
      </w:r>
      <w:r>
        <w:t xml:space="preserve"> 5 werden nach dem Wort </w:t>
      </w:r>
      <w:r>
        <w:t>„</w:t>
      </w:r>
      <w:r>
        <w:t>Unterhaltsbeihilfe</w:t>
      </w:r>
      <w:r>
        <w:t>“</w:t>
      </w:r>
      <w:r>
        <w:t xml:space="preserve"> die W</w:t>
      </w:r>
      <w:r>
        <w:t>ö</w:t>
      </w:r>
      <w:r>
        <w:t xml:space="preserve">rter </w:t>
      </w:r>
      <w:r>
        <w:t>„</w:t>
      </w:r>
      <w:r>
        <w:t>, Anwartschaft auf Versorgung</w:t>
      </w:r>
      <w:r>
        <w:t>“</w:t>
      </w:r>
      <w:r>
        <w:t xml:space="preserve"> eingef</w:t>
      </w:r>
      <w:r>
        <w:t>ü</w:t>
      </w:r>
      <w:r>
        <w:t xml:space="preserve">gt. </w:t>
      </w:r>
    </w:p>
    <w:p w14:paraId="09E8B505" w14:textId="77777777" w:rsidR="00701B8D" w:rsidRDefault="00701B8D">
      <w:pPr>
        <w:pStyle w:val="RVfliesstext175nb"/>
        <w:rPr>
          <w:rFonts w:cs="Calibri"/>
        </w:rPr>
      </w:pPr>
      <w:r>
        <w:t xml:space="preserve">b) Nach der Angabe zu </w:t>
      </w:r>
      <w:r>
        <w:t>§</w:t>
      </w:r>
      <w:r>
        <w:t xml:space="preserve"> 21 wird folgende Angabe eingef</w:t>
      </w:r>
      <w:r>
        <w:t>ü</w:t>
      </w:r>
      <w:r>
        <w:t>gt:</w:t>
      </w:r>
    </w:p>
    <w:p w14:paraId="3F753617" w14:textId="77777777" w:rsidR="00701B8D" w:rsidRDefault="00701B8D">
      <w:pPr>
        <w:pStyle w:val="RVfliesstext175nb"/>
        <w:rPr>
          <w:rFonts w:cs="Calibri"/>
        </w:rPr>
      </w:pPr>
      <w:r>
        <w:t>„§</w:t>
      </w:r>
      <w:r>
        <w:t xml:space="preserve"> 21a Sonderregelungen f</w:t>
      </w:r>
      <w:r>
        <w:t>ü</w:t>
      </w:r>
      <w:r>
        <w:t>r schulpraktische Pr</w:t>
      </w:r>
      <w:r>
        <w:t>ü</w:t>
      </w:r>
      <w:r>
        <w:t>fungen im Jahr 2020</w:t>
      </w:r>
      <w:r>
        <w:t>“</w:t>
      </w:r>
      <w:r>
        <w:t>.</w:t>
      </w:r>
    </w:p>
    <w:p w14:paraId="0EA8EFD1" w14:textId="77777777" w:rsidR="00701B8D" w:rsidRDefault="00701B8D">
      <w:pPr>
        <w:pStyle w:val="RVfliesstext175nb"/>
        <w:rPr>
          <w:rFonts w:cs="Calibri"/>
        </w:rPr>
      </w:pPr>
      <w:r>
        <w:t xml:space="preserve">2. </w:t>
      </w:r>
      <w:r>
        <w:t>§</w:t>
      </w:r>
      <w:r>
        <w:t xml:space="preserve"> 5 wird wie folgt ge</w:t>
      </w:r>
      <w:r>
        <w:t>ä</w:t>
      </w:r>
      <w:r>
        <w:t>ndert:</w:t>
      </w:r>
    </w:p>
    <w:p w14:paraId="0204E824" w14:textId="77777777" w:rsidR="00701B8D" w:rsidRDefault="00701B8D">
      <w:pPr>
        <w:pStyle w:val="RVfliesstext175nb"/>
        <w:rPr>
          <w:rFonts w:cs="Calibri"/>
        </w:rPr>
      </w:pPr>
      <w:r>
        <w:t xml:space="preserve">a) Der </w:t>
      </w:r>
      <w:r>
        <w:t>Ü</w:t>
      </w:r>
      <w:r>
        <w:t>berschrift werden die W</w:t>
      </w:r>
      <w:r>
        <w:t>ö</w:t>
      </w:r>
      <w:r>
        <w:t xml:space="preserve">rter </w:t>
      </w:r>
      <w:r>
        <w:t>„</w:t>
      </w:r>
      <w:r>
        <w:t>, Anwartschaft auf Versorgung</w:t>
      </w:r>
      <w:r>
        <w:t>“</w:t>
      </w:r>
      <w:r>
        <w:t xml:space="preserve"> angef</w:t>
      </w:r>
      <w:r>
        <w:t>ü</w:t>
      </w:r>
      <w:r>
        <w:t>gt.</w:t>
      </w:r>
    </w:p>
    <w:p w14:paraId="114A5DEF" w14:textId="77777777" w:rsidR="00701B8D" w:rsidRDefault="00701B8D">
      <w:pPr>
        <w:pStyle w:val="RVfliesstext175nb"/>
        <w:rPr>
          <w:rFonts w:cs="Calibri"/>
        </w:rPr>
      </w:pPr>
      <w:r>
        <w:t>b) Folgender Satz wird angef</w:t>
      </w:r>
      <w:r>
        <w:t>ü</w:t>
      </w:r>
      <w:r>
        <w:t>gt:</w:t>
      </w:r>
    </w:p>
    <w:p w14:paraId="6D025DC9" w14:textId="77777777" w:rsidR="00701B8D" w:rsidRDefault="00701B8D">
      <w:pPr>
        <w:pStyle w:val="RVfliesstext175nb"/>
        <w:rPr>
          <w:rFonts w:cs="Calibri"/>
        </w:rPr>
      </w:pPr>
      <w:r>
        <w:t>„</w:t>
      </w:r>
      <w:r>
        <w:t>Ihnen wird nach beamtenrechtlichen Vorschriften Anwartschaft auf Versorgung bei verminderter Erwerbsf</w:t>
      </w:r>
      <w:r>
        <w:t>ä</w:t>
      </w:r>
      <w:r>
        <w:t>higkeit und im Alter sowie auf Hinterbliebenenversorgung gew</w:t>
      </w:r>
      <w:r>
        <w:t>ä</w:t>
      </w:r>
      <w:r>
        <w:t>hrleistet.</w:t>
      </w:r>
      <w:r>
        <w:t>“</w:t>
      </w:r>
    </w:p>
    <w:p w14:paraId="0ED4CF33" w14:textId="77777777" w:rsidR="00701B8D" w:rsidRDefault="00701B8D">
      <w:pPr>
        <w:pStyle w:val="RVfliesstext175nb"/>
        <w:rPr>
          <w:rFonts w:cs="Calibri"/>
        </w:rPr>
      </w:pPr>
      <w:r>
        <w:t xml:space="preserve">3. Nach </w:t>
      </w:r>
      <w:r>
        <w:t>§</w:t>
      </w:r>
      <w:r>
        <w:t xml:space="preserve"> 21 wird folgender </w:t>
      </w:r>
      <w:r>
        <w:t>§</w:t>
      </w:r>
      <w:r>
        <w:t xml:space="preserve"> 21a eingef</w:t>
      </w:r>
      <w:r>
        <w:t>ü</w:t>
      </w:r>
      <w:r>
        <w:t>gt:</w:t>
      </w:r>
    </w:p>
    <w:p w14:paraId="151D8FA7" w14:textId="77777777" w:rsidR="00701B8D" w:rsidRDefault="00701B8D">
      <w:pPr>
        <w:pStyle w:val="RVueberschrift285fz"/>
        <w:keepNext/>
        <w:keepLines/>
      </w:pPr>
      <w:r>
        <w:rPr>
          <w:rFonts w:cs="Arial"/>
        </w:rPr>
        <w:t>„§</w:t>
      </w:r>
      <w:r>
        <w:rPr>
          <w:rFonts w:cs="Arial"/>
        </w:rPr>
        <w:t xml:space="preserve"> 21a </w:t>
      </w:r>
      <w:r>
        <w:rPr>
          <w:rFonts w:cs="Arial"/>
        </w:rPr>
        <w:br/>
        <w:t xml:space="preserve">Sonderregelung </w:t>
      </w:r>
      <w:r>
        <w:rPr>
          <w:rFonts w:cs="Arial"/>
        </w:rPr>
        <w:br/>
        <w:t>f</w:t>
      </w:r>
      <w:r>
        <w:rPr>
          <w:rFonts w:cs="Arial"/>
        </w:rPr>
        <w:t>ü</w:t>
      </w:r>
      <w:r>
        <w:rPr>
          <w:rFonts w:cs="Arial"/>
        </w:rPr>
        <w:t>r schulpraktische Pr</w:t>
      </w:r>
      <w:r>
        <w:rPr>
          <w:rFonts w:cs="Arial"/>
        </w:rPr>
        <w:t>ü</w:t>
      </w:r>
      <w:r>
        <w:rPr>
          <w:rFonts w:cs="Arial"/>
        </w:rPr>
        <w:t>fungen im Jahr 2020</w:t>
      </w:r>
    </w:p>
    <w:p w14:paraId="2A1CAF05" w14:textId="77777777" w:rsidR="00701B8D" w:rsidRDefault="00701B8D">
      <w:pPr>
        <w:pStyle w:val="RVfliesstext175nb"/>
        <w:rPr>
          <w:rFonts w:cs="Calibri"/>
        </w:rPr>
      </w:pPr>
      <w:r>
        <w:t>(1) Schulpraktischen Proben, die nach den landesweiten Sommerferien 2020 bis zum 31. Dezember 2020 stattfinden, werden wegen der Auswirkungen der Covid-19-Pandemie in einem ver</w:t>
      </w:r>
      <w:r>
        <w:t>ä</w:t>
      </w:r>
      <w:r>
        <w:t>nderten Format durchgef</w:t>
      </w:r>
      <w:r>
        <w:t>ü</w:t>
      </w:r>
      <w:r>
        <w:t>hrt, wenn die Lerngruppe der jeweiligen schulpraktischen Probe nicht im Pr</w:t>
      </w:r>
      <w:r>
        <w:t>ä</w:t>
      </w:r>
      <w:r>
        <w:t>senzunterricht unterrichtet wird. Sobald feststeht, dass die Lerngruppe der jeweiligen schulpraktischen Probe nicht im Pr</w:t>
      </w:r>
      <w:r>
        <w:t>ä</w:t>
      </w:r>
      <w:r>
        <w:t>senzunterricht unterrichtet wird, teilt der Pr</w:t>
      </w:r>
      <w:r>
        <w:t>ü</w:t>
      </w:r>
      <w:r>
        <w:t>fling dies unverz</w:t>
      </w:r>
      <w:r>
        <w:t>ü</w:t>
      </w:r>
      <w:r>
        <w:t xml:space="preserve">glich der Bezirksregierung </w:t>
      </w:r>
      <w:r>
        <w:t>ü</w:t>
      </w:r>
      <w:r>
        <w:t>ber das Zentrum f</w:t>
      </w:r>
      <w:r>
        <w:t>ü</w:t>
      </w:r>
      <w:r>
        <w:t>r schulpraktische Lehrerausbildung in Textform unter Vorlage einer schriftlichen Best</w:t>
      </w:r>
      <w:r>
        <w:t>ä</w:t>
      </w:r>
      <w:r>
        <w:t>tigung der Schulleitung mit.</w:t>
      </w:r>
    </w:p>
    <w:p w14:paraId="297312E2" w14:textId="77777777" w:rsidR="00701B8D" w:rsidRDefault="00701B8D">
      <w:pPr>
        <w:pStyle w:val="RVfliesstext175nb"/>
        <w:rPr>
          <w:rFonts w:cs="Calibri"/>
        </w:rPr>
      </w:pPr>
      <w:r>
        <w:t>(2) Im Format der ver</w:t>
      </w:r>
      <w:r>
        <w:t>ä</w:t>
      </w:r>
      <w:r>
        <w:t>nderten schulpraktischen Pr</w:t>
      </w:r>
      <w:r>
        <w:t>ü</w:t>
      </w:r>
      <w:r>
        <w:t>fung tritt an die Stelle der geplanten Unterrichtsstunde ein Fachgespr</w:t>
      </w:r>
      <w:r>
        <w:t>ä</w:t>
      </w:r>
      <w:r>
        <w:t>ch zwischen dem Pr</w:t>
      </w:r>
      <w:r>
        <w:t>ü</w:t>
      </w:r>
      <w:r>
        <w:t>fling und dem Pr</w:t>
      </w:r>
      <w:r>
        <w:t>ü</w:t>
      </w:r>
      <w:r>
        <w:t>fungsausschuss. Das Fachgespr</w:t>
      </w:r>
      <w:r>
        <w:t>ä</w:t>
      </w:r>
      <w:r>
        <w:t>ch findet auf der Grundlage der schriftlichen Planung gem</w:t>
      </w:r>
      <w:r>
        <w:t>äß</w:t>
      </w:r>
      <w:r>
        <w:t xml:space="preserve"> </w:t>
      </w:r>
      <w:r>
        <w:t>§</w:t>
      </w:r>
      <w:r>
        <w:t xml:space="preserve"> 21 Absatz 4 statt und ist so anzulegen, dass die didaktische und methodische Durchf</w:t>
      </w:r>
      <w:r>
        <w:t>ü</w:t>
      </w:r>
      <w:r>
        <w:t xml:space="preserve">hrung des geplanten Unterrichts sichtbar wird und komplexe unterrichtliche Situationen in einen Zusammenhang zu sachangemessenen Entscheidungen im Lehrerhandeln gesetzt werden. </w:t>
      </w:r>
      <w:r>
        <w:t>§</w:t>
      </w:r>
      <w:r>
        <w:t xml:space="preserve"> 21 Absatz 5 findet keine Anwendung. An das Fachgespr</w:t>
      </w:r>
      <w:r>
        <w:t>ä</w:t>
      </w:r>
      <w:r>
        <w:t>ch schlie</w:t>
      </w:r>
      <w:r>
        <w:t>ß</w:t>
      </w:r>
      <w:r>
        <w:t xml:space="preserve">t die Stellungnahme nach </w:t>
      </w:r>
      <w:r>
        <w:t>§</w:t>
      </w:r>
      <w:r>
        <w:t xml:space="preserve"> 21 Absatz 6 an.</w:t>
      </w:r>
    </w:p>
    <w:p w14:paraId="3EA82731" w14:textId="77777777" w:rsidR="00701B8D" w:rsidRDefault="00701B8D">
      <w:pPr>
        <w:pStyle w:val="RVfliesstext175nb"/>
        <w:rPr>
          <w:rFonts w:cs="Calibri"/>
        </w:rPr>
      </w:pPr>
      <w:r>
        <w:t>(3) Eine wegen der Note der schulpraktischen Pr</w:t>
      </w:r>
      <w:r>
        <w:t>ü</w:t>
      </w:r>
      <w:r>
        <w:t>fung nicht bestandene Abschlusspr</w:t>
      </w:r>
      <w:r>
        <w:t>ü</w:t>
      </w:r>
      <w:r>
        <w:t>fung wird einmalig als nicht durchgef</w:t>
      </w:r>
      <w:r>
        <w:t>ü</w:t>
      </w:r>
      <w:r>
        <w:t>hrt bewertet und auf die Zahl der Wiederholungsm</w:t>
      </w:r>
      <w:r>
        <w:t>ö</w:t>
      </w:r>
      <w:r>
        <w:t xml:space="preserve">glichkeiten in </w:t>
      </w:r>
      <w:r>
        <w:t>§</w:t>
      </w:r>
      <w:r>
        <w:t xml:space="preserve"> 28 Absatz 1 nicht angerechnet. </w:t>
      </w:r>
      <w:r>
        <w:t>§</w:t>
      </w:r>
      <w:r>
        <w:t xml:space="preserve"> 28 Absatz 3 Satz 3 gilt entsprechend.</w:t>
      </w:r>
    </w:p>
    <w:p w14:paraId="53F45A64" w14:textId="77777777" w:rsidR="00701B8D" w:rsidRDefault="00701B8D">
      <w:pPr>
        <w:pStyle w:val="RVfliesstext175nb"/>
        <w:rPr>
          <w:rFonts w:cs="Calibri"/>
        </w:rPr>
      </w:pPr>
      <w:r>
        <w:t>(4) In begr</w:t>
      </w:r>
      <w:r>
        <w:t>ü</w:t>
      </w:r>
      <w:r>
        <w:t>ndeten Ausnahmef</w:t>
      </w:r>
      <w:r>
        <w:t>ä</w:t>
      </w:r>
      <w:r>
        <w:t>llen kann ein Pr</w:t>
      </w:r>
      <w:r>
        <w:t>ü</w:t>
      </w:r>
      <w:r>
        <w:t xml:space="preserve">fungsausschuss abweichend von den Vorgaben des </w:t>
      </w:r>
      <w:r>
        <w:t>§</w:t>
      </w:r>
      <w:r>
        <w:t xml:space="preserve"> 17 Absatz 2 sowie des </w:t>
      </w:r>
      <w:r>
        <w:t>§</w:t>
      </w:r>
      <w:r>
        <w:t xml:space="preserve"> 18 Absatz 2 zusammengesetzt sein, wobei die Anzahl der Mitglieder des Pr</w:t>
      </w:r>
      <w:r>
        <w:t>ü</w:t>
      </w:r>
      <w:r>
        <w:t>fungsausschusses unver</w:t>
      </w:r>
      <w:r>
        <w:t>ä</w:t>
      </w:r>
      <w:r>
        <w:t>ndert bleiben soll.</w:t>
      </w:r>
    </w:p>
    <w:p w14:paraId="603C9521" w14:textId="77777777" w:rsidR="00701B8D" w:rsidRDefault="00701B8D">
      <w:pPr>
        <w:pStyle w:val="RVfliesstext175nb"/>
        <w:rPr>
          <w:rFonts w:cs="Calibri"/>
        </w:rPr>
      </w:pPr>
      <w:r>
        <w:t xml:space="preserve">(5) Im </w:t>
      </w:r>
      <w:r>
        <w:t>Ü</w:t>
      </w:r>
      <w:r>
        <w:t>brigen gelten die Regelungen zur Abschlusspr</w:t>
      </w:r>
      <w:r>
        <w:t>ü</w:t>
      </w:r>
      <w:r>
        <w:t>fung entsprechend.</w:t>
      </w:r>
      <w:r>
        <w:t>“</w:t>
      </w:r>
    </w:p>
    <w:p w14:paraId="0F31F4EC" w14:textId="77777777" w:rsidR="00701B8D" w:rsidRDefault="00701B8D">
      <w:pPr>
        <w:pStyle w:val="RVfliesstext175nb"/>
        <w:rPr>
          <w:rFonts w:cs="Calibri"/>
        </w:rPr>
      </w:pPr>
      <w:r>
        <w:t xml:space="preserve">4. </w:t>
      </w:r>
      <w:r>
        <w:t>§</w:t>
      </w:r>
      <w:r>
        <w:t xml:space="preserve"> 24 wird wie folgt ge</w:t>
      </w:r>
      <w:r>
        <w:t>ä</w:t>
      </w:r>
      <w:r>
        <w:t>ndert:</w:t>
      </w:r>
    </w:p>
    <w:p w14:paraId="0A8DC4B9" w14:textId="77777777" w:rsidR="00701B8D" w:rsidRDefault="00701B8D">
      <w:pPr>
        <w:pStyle w:val="RVfliesstext175nb"/>
        <w:rPr>
          <w:rFonts w:cs="Calibri"/>
        </w:rPr>
      </w:pPr>
      <w:r>
        <w:t>a) In Absatz 1 Satz 2 werden nach den W</w:t>
      </w:r>
      <w:r>
        <w:t>ö</w:t>
      </w:r>
      <w:r>
        <w:t xml:space="preserve">rtern </w:t>
      </w:r>
      <w:r>
        <w:t>„</w:t>
      </w:r>
      <w:r>
        <w:t>m</w:t>
      </w:r>
      <w:r>
        <w:t>ü</w:t>
      </w:r>
      <w:r>
        <w:t>ndlichen Pr</w:t>
      </w:r>
      <w:r>
        <w:t>ü</w:t>
      </w:r>
      <w:r>
        <w:t>fung</w:t>
      </w:r>
      <w:r>
        <w:t>“</w:t>
      </w:r>
      <w:r>
        <w:t xml:space="preserve"> das Wort </w:t>
      </w:r>
      <w:r>
        <w:t>„</w:t>
      </w:r>
      <w:r>
        <w:t>zweifach</w:t>
      </w:r>
      <w:r>
        <w:t>“</w:t>
      </w:r>
      <w:r>
        <w:t xml:space="preserve"> durch das Wort </w:t>
      </w:r>
      <w:r>
        <w:t>„</w:t>
      </w:r>
      <w:r>
        <w:t>einfach</w:t>
      </w:r>
      <w:r>
        <w:t>“</w:t>
      </w:r>
      <w:r>
        <w:t xml:space="preserve"> ersetzt.</w:t>
      </w:r>
    </w:p>
    <w:p w14:paraId="7BC0AF84" w14:textId="77777777" w:rsidR="00701B8D" w:rsidRDefault="00701B8D">
      <w:pPr>
        <w:pStyle w:val="RVfliesstext175nb"/>
        <w:rPr>
          <w:rFonts w:cs="Calibri"/>
        </w:rPr>
      </w:pPr>
      <w:r>
        <w:t>b) In Absatz 5 wird nach Satz 1 folgender Satz eingef</w:t>
      </w:r>
      <w:r>
        <w:t>ü</w:t>
      </w:r>
      <w:r>
        <w:t>gt:</w:t>
      </w:r>
    </w:p>
    <w:p w14:paraId="2A1A51A4" w14:textId="77777777" w:rsidR="00701B8D" w:rsidRDefault="00701B8D">
      <w:pPr>
        <w:pStyle w:val="RVfliesstext175nb"/>
        <w:rPr>
          <w:rFonts w:cs="Calibri"/>
        </w:rPr>
      </w:pPr>
      <w:r>
        <w:t>„</w:t>
      </w:r>
      <w:r>
        <w:t>Ist die Abschlusspr</w:t>
      </w:r>
      <w:r>
        <w:t>ü</w:t>
      </w:r>
      <w:r>
        <w:t>fung aufgrund der Note der schulpraktischen Pr</w:t>
      </w:r>
      <w:r>
        <w:t>ü</w:t>
      </w:r>
      <w:r>
        <w:t>fung gem</w:t>
      </w:r>
      <w:r>
        <w:t>äß</w:t>
      </w:r>
      <w:r>
        <w:t xml:space="preserve"> Absatz 2 und </w:t>
      </w:r>
      <w:r>
        <w:t>§</w:t>
      </w:r>
      <w:r>
        <w:t xml:space="preserve"> 23 Absatz 1 nicht bestanden, ist die m</w:t>
      </w:r>
      <w:r>
        <w:t>ü</w:t>
      </w:r>
      <w:r>
        <w:t>ndliche Pr</w:t>
      </w:r>
      <w:r>
        <w:t>ü</w:t>
      </w:r>
      <w:r>
        <w:t>fung nicht mehr zu erbringen.</w:t>
      </w:r>
      <w:r>
        <w:t>“</w:t>
      </w:r>
    </w:p>
    <w:p w14:paraId="4EBACFA0" w14:textId="77777777" w:rsidR="00701B8D" w:rsidRDefault="00701B8D">
      <w:pPr>
        <w:pStyle w:val="RVueberschrift285fz"/>
        <w:keepNext/>
        <w:keepLines/>
      </w:pPr>
      <w:r>
        <w:rPr>
          <w:rFonts w:cs="Arial"/>
        </w:rPr>
        <w:t>Artikel 2</w:t>
      </w:r>
    </w:p>
    <w:p w14:paraId="6FBC1F2A" w14:textId="77777777" w:rsidR="00701B8D" w:rsidRDefault="00701B8D">
      <w:pPr>
        <w:pStyle w:val="RVfliesstext175nb"/>
        <w:rPr>
          <w:rFonts w:cs="Calibri"/>
        </w:rPr>
      </w:pPr>
      <w:r>
        <w:t>Diese Verordnung tritt am Tag nach der Verk</w:t>
      </w:r>
      <w:r>
        <w:t>ü</w:t>
      </w:r>
      <w:r>
        <w:t>ndung in Kraft</w:t>
      </w:r>
      <w:r>
        <w:rPr>
          <w:rFonts w:cs="Calibri"/>
        </w:rPr>
        <w:t>.</w:t>
      </w:r>
      <w:r>
        <w:rPr>
          <w:rStyle w:val="FootnoteReference"/>
          <w:rFonts w:ascii="Arial" w:hAnsi="Arial"/>
        </w:rPr>
        <w:footnoteReference w:id="1"/>
      </w:r>
    </w:p>
    <w:p w14:paraId="1F0479A2" w14:textId="77777777" w:rsidR="00701B8D" w:rsidRDefault="00701B8D">
      <w:pPr>
        <w:pStyle w:val="RVfliesstext175nb"/>
      </w:pPr>
    </w:p>
    <w:p w14:paraId="09BAFA92" w14:textId="77777777" w:rsidR="00701B8D" w:rsidRDefault="00701B8D">
      <w:pPr>
        <w:pStyle w:val="RVtabelle75nr"/>
        <w:widowControl/>
        <w:rPr>
          <w:rFonts w:cs="Arial"/>
        </w:rPr>
      </w:pPr>
      <w:r>
        <w:t>ABl. NRW. 08/2020</w:t>
      </w:r>
    </w:p>
    <w:p w14:paraId="652B67C9" w14:textId="77777777" w:rsidR="00701B8D" w:rsidRDefault="00701B8D">
      <w:pPr>
        <w:pStyle w:val="RVfliesstext175nb"/>
        <w:rPr>
          <w:rFonts w:cs="Calibri"/>
        </w:rPr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00DC2" w14:textId="77777777" w:rsidR="00701B8D" w:rsidRDefault="00701B8D">
      <w:pPr>
        <w:widowControl/>
        <w:rPr>
          <w:rFonts w:cs="Calibri"/>
        </w:rPr>
      </w:pPr>
      <w:r>
        <w:separator/>
      </w:r>
    </w:p>
  </w:endnote>
  <w:endnote w:type="continuationSeparator" w:id="0">
    <w:p w14:paraId="6AE4E013" w14:textId="77777777" w:rsidR="00701B8D" w:rsidRDefault="00701B8D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1D5EB" w14:textId="77777777" w:rsidR="00701B8D" w:rsidRDefault="00701B8D">
    <w:pPr>
      <w:pStyle w:val="RVFudfnote160kb"/>
      <w:tabs>
        <w:tab w:val="left" w:pos="4989"/>
        <w:tab w:val="left" w:pos="7455"/>
        <w:tab w:val="left" w:pos="9978"/>
      </w:tabs>
      <w:spacing w:before="10" w:after="30" w:line="150" w:lineRule="exac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086A8" w14:textId="77777777" w:rsidR="00701B8D" w:rsidRDefault="00701B8D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123069BD" w14:textId="77777777" w:rsidR="00701B8D" w:rsidRDefault="00701B8D">
      <w:pPr>
        <w:widowControl/>
        <w:rPr>
          <w:rFonts w:cs="Calibri"/>
          <w:sz w:val="2"/>
        </w:rPr>
      </w:pPr>
      <w:r>
        <w:continuationSeparator/>
      </w:r>
    </w:p>
  </w:footnote>
  <w:footnote w:id="1">
    <w:p w14:paraId="72D83B59" w14:textId="77777777" w:rsidR="00701B8D" w:rsidRDefault="00701B8D">
      <w:pPr>
        <w:pStyle w:val="RVFudfnote160kb"/>
      </w:pPr>
      <w:r>
        <w:rPr>
          <w:rStyle w:val="FootnoteCharacters"/>
          <w:rFonts w:ascii="Arial" w:hAnsi="Arial" w:cs="Calibri"/>
          <w:sz w:val="12"/>
        </w:rPr>
        <w:footnoteRef/>
      </w:r>
      <w:r>
        <w:t xml:space="preserve"> Die Verordnung ist am 15</w:t>
      </w:r>
      <w:r>
        <w:rPr>
          <w:rFonts w:cs="Calibri"/>
        </w:rPr>
        <w:t>.</w:t>
      </w:r>
      <w:r>
        <w:t xml:space="preserve"> August 2020 </w:t>
      </w:r>
      <w:r>
        <w:rPr>
          <w:rFonts w:cs="Calibri"/>
        </w:rPr>
        <w:t>(</w:t>
      </w:r>
      <w:r>
        <w:t>GV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35</w:t>
      </w:r>
      <w:r>
        <w:rPr>
          <w:rFonts w:cs="Calibri"/>
        </w:rPr>
        <w:t>/</w:t>
      </w:r>
      <w:r>
        <w:t>2020 S</w:t>
      </w:r>
      <w:r>
        <w:rPr>
          <w:rFonts w:cs="Calibri"/>
        </w:rPr>
        <w:t>.</w:t>
      </w:r>
      <w:r>
        <w:t xml:space="preserve"> 736</w:t>
      </w:r>
      <w:r>
        <w:rPr>
          <w:rFonts w:cs="Calibri"/>
        </w:rPr>
        <w:t>)</w:t>
      </w:r>
      <w:r>
        <w:t xml:space="preserve"> in Kraft getreten</w:t>
      </w:r>
      <w:r>
        <w:rPr>
          <w:rFonts w:cs="Calibr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B0CD5"/>
    <w:rsid w:val="001D4CE3"/>
    <w:rsid w:val="00701B8D"/>
    <w:rsid w:val="008B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2D41B8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2">
    <w:name w:val="2"/>
    <w:uiPriority w:val="99"/>
    <w:rPr>
      <w:rFonts w:ascii="Arial" w:hAnsi="Arial" w:cs="Arial"/>
      <w:color w:val="000000"/>
      <w:sz w:val="4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 w:cs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618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2024-09-10T18:15:00Z</dcterms:created>
  <dcterms:modified xsi:type="dcterms:W3CDTF">2024-09-10T18:15:00Z</dcterms:modified>
</cp:coreProperties>
</file>