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030E1F" w14:textId="77777777" w:rsidR="00066628" w:rsidRDefault="00066628">
      <w:pPr>
        <w:widowControl/>
        <w:rPr>
          <w:rFonts w:cs="Calibri"/>
        </w:rPr>
      </w:pPr>
    </w:p>
    <w:tbl>
      <w:tblPr>
        <w:tblW w:w="5000" w:type="pct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006"/>
      </w:tblGrid>
      <w:tr w:rsidR="00000000" w14:paraId="45DB8CC3" w14:textId="77777777">
        <w:trPr>
          <w:trHeight w:val="1080"/>
        </w:trPr>
        <w:tc>
          <w:tcPr>
            <w:tcW w:w="48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solid" w:color="CCCCCC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6419FBE" w14:textId="77777777" w:rsidR="00066628" w:rsidRDefault="00066628">
            <w:pPr>
              <w:pStyle w:val="RVredhinweis"/>
              <w:keepNext/>
              <w:keepLines/>
            </w:pPr>
            <w:r>
              <w:rPr>
                <w:rFonts w:cs="Arial"/>
              </w:rPr>
              <w:t xml:space="preserve">Die nachstehende 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nderungsverordnung wird als Auszug nur soweit ver</w:t>
            </w:r>
            <w:r>
              <w:rPr>
                <w:rFonts w:cs="Arial"/>
              </w:rPr>
              <w:t>ö</w:t>
            </w:r>
            <w:r>
              <w:rPr>
                <w:rFonts w:cs="Arial"/>
              </w:rPr>
              <w:t>ffentlicht, als er die Vorschriften f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r Schul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mter bzw. Schulverwaltung betrifft. Die komplette Verordnung finden Sie unter (</w:t>
            </w:r>
            <w:hyperlink r:id="rId7" w:history="1">
              <w:r>
                <w:rPr>
                  <w:rStyle w:val="Hyperlink"/>
                  <w:rFonts w:ascii="Arial" w:hAnsi="Arial" w:cs="Arial"/>
                  <w:sz w:val="15"/>
                  <w:u w:val="none"/>
                </w:rPr>
                <w:t>GV. NRW. 2019 S. 879</w:t>
              </w:r>
              <w:r>
                <w:rPr>
                  <w:rStyle w:val="Hyperlink"/>
                  <w:rFonts w:ascii="Arial" w:hAnsi="Arial"/>
                  <w:sz w:val="15"/>
                  <w:u w:val="none"/>
                </w:rPr>
                <w:t>)</w:t>
              </w:r>
            </w:hyperlink>
            <w:r>
              <w:rPr>
                <w:rFonts w:cs="Arial"/>
              </w:rPr>
              <w:t>.</w:t>
            </w:r>
          </w:p>
          <w:p w14:paraId="0E9A05C2" w14:textId="77777777" w:rsidR="00066628" w:rsidRDefault="00066628">
            <w:pPr>
              <w:pStyle w:val="RVredhinweis"/>
            </w:pPr>
            <w:r>
              <w:rPr>
                <w:rFonts w:cs="Arial"/>
              </w:rPr>
              <w:t>Die digitale BASS-Fassung der MeldD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 xml:space="preserve">V wird entsprechend des Inkrafttretens der 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nderungen aktualisiert!</w:t>
            </w:r>
          </w:p>
        </w:tc>
      </w:tr>
    </w:tbl>
    <w:p w14:paraId="12B3F1E7" w14:textId="77777777" w:rsidR="00066628" w:rsidRDefault="00066628">
      <w:pPr>
        <w:pStyle w:val="BASS-Nr-ABl"/>
        <w:widowControl/>
        <w:tabs>
          <w:tab w:val="clear" w:pos="720"/>
        </w:tabs>
        <w:rPr>
          <w:rFonts w:cs="Arial"/>
        </w:rPr>
      </w:pPr>
      <w:hyperlink r:id="rId8" w:history="1">
        <w:r>
          <w:t>Zu BASS 12-51 Nr. 3</w:t>
        </w:r>
      </w:hyperlink>
    </w:p>
    <w:p w14:paraId="1C53F553" w14:textId="77777777" w:rsidR="00066628" w:rsidRDefault="00066628">
      <w:pPr>
        <w:pStyle w:val="RVueberschrift1100fz"/>
        <w:keepNext/>
        <w:keepLines/>
        <w:rPr>
          <w:rFonts w:cs="Arial"/>
        </w:rPr>
      </w:pPr>
      <w:r>
        <w:t xml:space="preserve">Verordnung </w:t>
      </w:r>
      <w:r>
        <w:br/>
        <w:t xml:space="preserve">zur </w:t>
      </w:r>
      <w:r>
        <w:t>Ä</w:t>
      </w:r>
      <w:r>
        <w:t xml:space="preserve">nderung der </w:t>
      </w:r>
      <w:r>
        <w:br/>
        <w:t>Meldedaten</w:t>
      </w:r>
      <w:r>
        <w:t>ü</w:t>
      </w:r>
      <w:r>
        <w:t xml:space="preserve">bermittlungsverordnung </w:t>
      </w:r>
    </w:p>
    <w:p w14:paraId="5BF732CA" w14:textId="77777777" w:rsidR="00066628" w:rsidRDefault="00066628">
      <w:pPr>
        <w:pStyle w:val="RVueberschrift285nz"/>
        <w:keepNext/>
        <w:keepLines/>
      </w:pPr>
      <w:r>
        <w:rPr>
          <w:rFonts w:cs="Calibri"/>
        </w:rPr>
        <w:t>Vom 29. November 2019 (GV. NRW. S. 879)</w:t>
      </w:r>
    </w:p>
    <w:p w14:paraId="35644DB8" w14:textId="77777777" w:rsidR="00066628" w:rsidRDefault="00066628">
      <w:pPr>
        <w:pStyle w:val="RVueberschrift285fz"/>
        <w:keepNext/>
        <w:keepLines/>
        <w:rPr>
          <w:rFonts w:cs="Arial"/>
        </w:rPr>
      </w:pPr>
      <w:r>
        <w:t xml:space="preserve"> - Auszug -</w:t>
      </w:r>
    </w:p>
    <w:p w14:paraId="6406599E" w14:textId="77777777" w:rsidR="00066628" w:rsidRDefault="00066628">
      <w:pPr>
        <w:pStyle w:val="RVfliesstext175nb"/>
      </w:pPr>
      <w:r>
        <w:rPr>
          <w:rFonts w:cs="Calibri"/>
        </w:rPr>
        <w:t xml:space="preserve">Auf Grund des </w:t>
      </w:r>
      <w:r>
        <w:rPr>
          <w:rFonts w:cs="Calibri"/>
        </w:rPr>
        <w:t>§</w:t>
      </w:r>
      <w:r>
        <w:rPr>
          <w:rFonts w:cs="Calibri"/>
        </w:rPr>
        <w:t xml:space="preserve"> 11 des Meldegesetzes NRW in der Fassung der Bekanntmachung vom 16. September 1997 (GV. NRW. S. 332, ber. S. 386), der durch Artikel 1 des Gesetzes vom 18. September 2015 (GV. NRW. S. 666) eingef</w:t>
      </w:r>
      <w:r>
        <w:rPr>
          <w:rFonts w:cs="Calibri"/>
        </w:rPr>
        <w:t>ü</w:t>
      </w:r>
      <w:r>
        <w:rPr>
          <w:rFonts w:cs="Calibri"/>
        </w:rPr>
        <w:t>gt worden ist, verordnet das Ministerium des Innern:</w:t>
      </w:r>
    </w:p>
    <w:p w14:paraId="62A8F111" w14:textId="77777777" w:rsidR="00066628" w:rsidRDefault="00066628">
      <w:pPr>
        <w:pStyle w:val="RVueberschrift285fz"/>
        <w:keepNext/>
        <w:keepLines/>
        <w:rPr>
          <w:rFonts w:cs="Arial"/>
        </w:rPr>
      </w:pPr>
      <w:r>
        <w:t>Artikel 1</w:t>
      </w:r>
    </w:p>
    <w:p w14:paraId="0634FDE2" w14:textId="77777777" w:rsidR="00066628" w:rsidRDefault="00066628">
      <w:pPr>
        <w:pStyle w:val="RVfliesstext175nb"/>
      </w:pPr>
      <w:r>
        <w:rPr>
          <w:rFonts w:cs="Calibri"/>
        </w:rPr>
        <w:t>Die Meldedaten</w:t>
      </w:r>
      <w:r>
        <w:rPr>
          <w:rFonts w:cs="Calibri"/>
        </w:rPr>
        <w:t>ü</w:t>
      </w:r>
      <w:r>
        <w:rPr>
          <w:rFonts w:cs="Calibri"/>
        </w:rPr>
        <w:t>bermittlungsverordnung vom 20. Oktober 2015 (GV. NRW. S. 707) wird wie folgt ge</w:t>
      </w:r>
      <w:r>
        <w:rPr>
          <w:rFonts w:cs="Calibri"/>
        </w:rPr>
        <w:t>ä</w:t>
      </w:r>
      <w:r>
        <w:rPr>
          <w:rFonts w:cs="Calibri"/>
        </w:rPr>
        <w:t>ndert:</w:t>
      </w:r>
    </w:p>
    <w:p w14:paraId="39FC7F60" w14:textId="77777777" w:rsidR="00066628" w:rsidRDefault="00066628">
      <w:pPr>
        <w:pStyle w:val="RVfliesstext175nb"/>
      </w:pPr>
      <w:r>
        <w:rPr>
          <w:rFonts w:cs="Calibri"/>
        </w:rPr>
        <w:t xml:space="preserve">1. </w:t>
      </w:r>
      <w:r>
        <w:rPr>
          <w:rFonts w:cs="Calibri"/>
        </w:rPr>
        <w:t>§</w:t>
      </w:r>
      <w:r>
        <w:rPr>
          <w:rFonts w:cs="Calibri"/>
        </w:rPr>
        <w:t xml:space="preserve"> 1 Absatz 5 wird wie folgt ge</w:t>
      </w:r>
      <w:r>
        <w:rPr>
          <w:rFonts w:cs="Calibri"/>
        </w:rPr>
        <w:t>ä</w:t>
      </w:r>
      <w:r>
        <w:rPr>
          <w:rFonts w:cs="Calibri"/>
        </w:rPr>
        <w:t>ndert:</w:t>
      </w:r>
    </w:p>
    <w:p w14:paraId="26AF492A" w14:textId="77777777" w:rsidR="00066628" w:rsidRDefault="00066628">
      <w:pPr>
        <w:pStyle w:val="RVfliesstext175nb"/>
      </w:pPr>
      <w:r>
        <w:rPr>
          <w:rFonts w:cs="Calibri"/>
        </w:rPr>
        <w:t>a) In Satz 1 werden die W</w:t>
      </w:r>
      <w:r>
        <w:rPr>
          <w:rFonts w:cs="Calibri"/>
        </w:rPr>
        <w:t>ö</w:t>
      </w:r>
      <w:r>
        <w:rPr>
          <w:rFonts w:cs="Calibri"/>
        </w:rPr>
        <w:t xml:space="preserve">rter </w:t>
      </w:r>
      <w:r>
        <w:rPr>
          <w:rFonts w:cs="Calibri"/>
        </w:rPr>
        <w:t>„</w:t>
      </w:r>
      <w:r>
        <w:rPr>
          <w:rFonts w:cs="Calibri"/>
        </w:rPr>
        <w:t>nach dem Stand der Technik gesicherten</w:t>
      </w:r>
      <w:r>
        <w:rPr>
          <w:rFonts w:cs="Calibri"/>
        </w:rPr>
        <w:t>“</w:t>
      </w:r>
      <w:r>
        <w:rPr>
          <w:rFonts w:cs="Calibri"/>
        </w:rPr>
        <w:t xml:space="preserve"> gestrichen.</w:t>
      </w:r>
    </w:p>
    <w:p w14:paraId="2D968815" w14:textId="77777777" w:rsidR="00066628" w:rsidRDefault="00066628">
      <w:pPr>
        <w:pStyle w:val="RVfliesstext175nb"/>
      </w:pPr>
      <w:r>
        <w:rPr>
          <w:rFonts w:cs="Calibri"/>
        </w:rPr>
        <w:t>b) Nach Satz 1 wird folgender Satz eingef</w:t>
      </w:r>
      <w:r>
        <w:rPr>
          <w:rFonts w:cs="Calibri"/>
        </w:rPr>
        <w:t>ü</w:t>
      </w:r>
      <w:r>
        <w:rPr>
          <w:rFonts w:cs="Calibri"/>
        </w:rPr>
        <w:t xml:space="preserve">gt: </w:t>
      </w:r>
    </w:p>
    <w:p w14:paraId="02EF4D79" w14:textId="77777777" w:rsidR="00066628" w:rsidRDefault="00066628">
      <w:pPr>
        <w:pStyle w:val="RVfliesstext175nb"/>
      </w:pPr>
      <w:r>
        <w:rPr>
          <w:rFonts w:cs="Calibri"/>
        </w:rPr>
        <w:t>„</w:t>
      </w:r>
      <w:r>
        <w:rPr>
          <w:rFonts w:cs="Calibri"/>
        </w:rPr>
        <w:t>Bei Versendung der Daten ist sicherzustellen, dass Ma</w:t>
      </w:r>
      <w:r>
        <w:rPr>
          <w:rFonts w:cs="Calibri"/>
        </w:rPr>
        <w:t>ß</w:t>
      </w:r>
      <w:r>
        <w:rPr>
          <w:rFonts w:cs="Calibri"/>
        </w:rPr>
        <w:t>nahmen nach den Artikeln 24, 25 und 32 der Verordnung (EU) 2016/679 des Europ</w:t>
      </w:r>
      <w:r>
        <w:rPr>
          <w:rFonts w:cs="Calibri"/>
        </w:rPr>
        <w:t>ä</w:t>
      </w:r>
      <w:r>
        <w:rPr>
          <w:rFonts w:cs="Calibri"/>
        </w:rPr>
        <w:t>ischen Parlaments und des Rates vom 27. April 2016 zum Schutz nat</w:t>
      </w:r>
      <w:r>
        <w:rPr>
          <w:rFonts w:cs="Calibri"/>
        </w:rPr>
        <w:t>ü</w:t>
      </w:r>
      <w:r>
        <w:rPr>
          <w:rFonts w:cs="Calibri"/>
        </w:rPr>
        <w:t xml:space="preserve">rlicher Personen bei der Verarbeitung personenbezogener Daten, zum freien Datenverkehr und zur Aufhebung der Richtlinie 95/46/EG (Datenschutz-Grundverordnung) (ABl. L 119 vom 4.5.2016, S. 1, L 314 vom 22.11.2016, S. 72, L 127 vom 23.05.2018, S. 2) sowie </w:t>
      </w:r>
      <w:r>
        <w:rPr>
          <w:rFonts w:cs="Calibri"/>
        </w:rPr>
        <w:t>§</w:t>
      </w:r>
      <w:r>
        <w:rPr>
          <w:rFonts w:cs="Calibri"/>
        </w:rPr>
        <w:t xml:space="preserve"> 15 des Datenschutzgesetzes Nordrhein-Westfalen vom 17. Mai 2018 (GV. NRW. S. 244, ber. S. 278 und S. 404) auch im Bereich der Verschl</w:t>
      </w:r>
      <w:r>
        <w:rPr>
          <w:rFonts w:cs="Calibri"/>
        </w:rPr>
        <w:t>ü</w:t>
      </w:r>
      <w:r>
        <w:rPr>
          <w:rFonts w:cs="Calibri"/>
        </w:rPr>
        <w:t>sselungstechnik und der Authentifizierung getroffen werden, um den Datenschutz und die Datensicherheit zu gew</w:t>
      </w:r>
      <w:r>
        <w:rPr>
          <w:rFonts w:cs="Calibri"/>
        </w:rPr>
        <w:t>ä</w:t>
      </w:r>
      <w:r>
        <w:rPr>
          <w:rFonts w:cs="Calibri"/>
        </w:rPr>
        <w:t xml:space="preserve">hrleisten, insbesondere im Hinblick auf die Vertraulichkeit und die Unversehrtheit der Daten, die im Melderegister gespeichert sind und </w:t>
      </w:r>
      <w:r>
        <w:rPr>
          <w:rFonts w:cs="Calibri"/>
        </w:rPr>
        <w:t>ü</w:t>
      </w:r>
      <w:r>
        <w:rPr>
          <w:rFonts w:cs="Calibri"/>
        </w:rPr>
        <w:t>bermittelt werden.</w:t>
      </w:r>
      <w:r>
        <w:rPr>
          <w:rFonts w:cs="Calibri"/>
        </w:rPr>
        <w:t>“</w:t>
      </w:r>
    </w:p>
    <w:p w14:paraId="317BC525" w14:textId="77777777" w:rsidR="00066628" w:rsidRDefault="00066628">
      <w:pPr>
        <w:pStyle w:val="RVfliesstext175nb"/>
      </w:pPr>
      <w:r>
        <w:rPr>
          <w:rFonts w:cs="Calibri"/>
        </w:rPr>
        <w:t xml:space="preserve">2. </w:t>
      </w:r>
      <w:r>
        <w:rPr>
          <w:rFonts w:cs="Calibri"/>
        </w:rPr>
        <w:t>§</w:t>
      </w:r>
      <w:r>
        <w:rPr>
          <w:rFonts w:cs="Calibri"/>
        </w:rPr>
        <w:t xml:space="preserve"> 3 wird wie folgt ge</w:t>
      </w:r>
      <w:r>
        <w:rPr>
          <w:rFonts w:cs="Calibri"/>
        </w:rPr>
        <w:t>ä</w:t>
      </w:r>
      <w:r>
        <w:rPr>
          <w:rFonts w:cs="Calibri"/>
        </w:rPr>
        <w:t>ndert:</w:t>
      </w:r>
    </w:p>
    <w:p w14:paraId="7446DA08" w14:textId="77777777" w:rsidR="00066628" w:rsidRDefault="00066628">
      <w:pPr>
        <w:pStyle w:val="RVfliesstext175nb"/>
      </w:pPr>
      <w:r>
        <w:rPr>
          <w:rFonts w:cs="Calibri"/>
        </w:rPr>
        <w:t xml:space="preserve">a) In Absatz 1 wird das Wort </w:t>
      </w:r>
      <w:r>
        <w:rPr>
          <w:rFonts w:cs="Calibri"/>
        </w:rPr>
        <w:t>„</w:t>
      </w:r>
      <w:r>
        <w:rPr>
          <w:rFonts w:cs="Calibri"/>
        </w:rPr>
        <w:t>d</w:t>
      </w:r>
      <w:r>
        <w:rPr>
          <w:rFonts w:cs="Calibri"/>
        </w:rPr>
        <w:t>ü</w:t>
      </w:r>
      <w:r>
        <w:rPr>
          <w:rFonts w:cs="Calibri"/>
        </w:rPr>
        <w:t>rfen</w:t>
      </w:r>
      <w:r>
        <w:rPr>
          <w:rFonts w:cs="Calibri"/>
        </w:rPr>
        <w:t>“</w:t>
      </w:r>
      <w:r>
        <w:rPr>
          <w:rFonts w:cs="Calibri"/>
        </w:rPr>
        <w:t xml:space="preserve"> durch das Wort </w:t>
      </w:r>
      <w:r>
        <w:rPr>
          <w:rFonts w:cs="Calibri"/>
        </w:rPr>
        <w:t>„ü</w:t>
      </w:r>
      <w:r>
        <w:rPr>
          <w:rFonts w:cs="Calibri"/>
        </w:rPr>
        <w:t>bermitteln</w:t>
      </w:r>
      <w:r>
        <w:rPr>
          <w:rFonts w:cs="Calibri"/>
        </w:rPr>
        <w:t>“</w:t>
      </w:r>
      <w:r>
        <w:rPr>
          <w:rFonts w:cs="Calibri"/>
        </w:rPr>
        <w:t xml:space="preserve"> ersetzt und nach dem Wort </w:t>
      </w:r>
      <w:r>
        <w:rPr>
          <w:rFonts w:cs="Calibri"/>
        </w:rPr>
        <w:t>„</w:t>
      </w:r>
      <w:r>
        <w:rPr>
          <w:rFonts w:cs="Calibri"/>
        </w:rPr>
        <w:t>Daten</w:t>
      </w:r>
      <w:r>
        <w:rPr>
          <w:rFonts w:cs="Calibri"/>
        </w:rPr>
        <w:t>“</w:t>
      </w:r>
      <w:r>
        <w:rPr>
          <w:rFonts w:cs="Calibri"/>
        </w:rPr>
        <w:t xml:space="preserve"> wird das Wort </w:t>
      </w:r>
      <w:r>
        <w:rPr>
          <w:rFonts w:cs="Calibri"/>
        </w:rPr>
        <w:t>„ü</w:t>
      </w:r>
      <w:r>
        <w:rPr>
          <w:rFonts w:cs="Calibri"/>
        </w:rPr>
        <w:t>bermitteln</w:t>
      </w:r>
      <w:r>
        <w:rPr>
          <w:rFonts w:cs="Calibri"/>
        </w:rPr>
        <w:t>“</w:t>
      </w:r>
      <w:r>
        <w:rPr>
          <w:rFonts w:cs="Calibri"/>
        </w:rPr>
        <w:t xml:space="preserve"> gestrichen.</w:t>
      </w:r>
    </w:p>
    <w:p w14:paraId="5D276196" w14:textId="77777777" w:rsidR="00066628" w:rsidRDefault="00066628">
      <w:pPr>
        <w:pStyle w:val="RVfliesstext175nb"/>
      </w:pPr>
      <w:r>
        <w:rPr>
          <w:rFonts w:cs="Calibri"/>
        </w:rPr>
        <w:t xml:space="preserve">b) In Absatz 2 wird das Wort </w:t>
      </w:r>
      <w:r>
        <w:rPr>
          <w:rFonts w:cs="Calibri"/>
        </w:rPr>
        <w:t>„</w:t>
      </w:r>
      <w:r>
        <w:rPr>
          <w:rFonts w:cs="Calibri"/>
        </w:rPr>
        <w:t>d</w:t>
      </w:r>
      <w:r>
        <w:rPr>
          <w:rFonts w:cs="Calibri"/>
        </w:rPr>
        <w:t>ü</w:t>
      </w:r>
      <w:r>
        <w:rPr>
          <w:rFonts w:cs="Calibri"/>
        </w:rPr>
        <w:t>rfen</w:t>
      </w:r>
      <w:r>
        <w:rPr>
          <w:rFonts w:cs="Calibri"/>
        </w:rPr>
        <w:t>“</w:t>
      </w:r>
      <w:r>
        <w:rPr>
          <w:rFonts w:cs="Calibri"/>
        </w:rPr>
        <w:t xml:space="preserve"> durch das Wort </w:t>
      </w:r>
      <w:r>
        <w:rPr>
          <w:rFonts w:cs="Calibri"/>
        </w:rPr>
        <w:t>„ü</w:t>
      </w:r>
      <w:r>
        <w:rPr>
          <w:rFonts w:cs="Calibri"/>
        </w:rPr>
        <w:t>bermitteln</w:t>
      </w:r>
      <w:r>
        <w:rPr>
          <w:rFonts w:cs="Calibri"/>
        </w:rPr>
        <w:t>“</w:t>
      </w:r>
      <w:r>
        <w:rPr>
          <w:rFonts w:cs="Calibri"/>
        </w:rPr>
        <w:t xml:space="preserve"> ersetzt und nach dem Wort </w:t>
      </w:r>
      <w:r>
        <w:rPr>
          <w:rFonts w:cs="Calibri"/>
        </w:rPr>
        <w:t>„</w:t>
      </w:r>
      <w:r>
        <w:rPr>
          <w:rFonts w:cs="Calibri"/>
        </w:rPr>
        <w:t>Daten</w:t>
      </w:r>
      <w:r>
        <w:rPr>
          <w:rFonts w:cs="Calibri"/>
        </w:rPr>
        <w:t>“</w:t>
      </w:r>
      <w:r>
        <w:rPr>
          <w:rFonts w:cs="Calibri"/>
        </w:rPr>
        <w:t xml:space="preserve"> wird das Wort </w:t>
      </w:r>
      <w:r>
        <w:rPr>
          <w:rFonts w:cs="Calibri"/>
        </w:rPr>
        <w:t>„ü</w:t>
      </w:r>
      <w:r>
        <w:rPr>
          <w:rFonts w:cs="Calibri"/>
        </w:rPr>
        <w:t>bermitteln</w:t>
      </w:r>
      <w:r>
        <w:rPr>
          <w:rFonts w:cs="Calibri"/>
        </w:rPr>
        <w:t>“</w:t>
      </w:r>
      <w:r>
        <w:rPr>
          <w:rFonts w:cs="Calibri"/>
        </w:rPr>
        <w:t xml:space="preserve"> gestrichen.</w:t>
      </w:r>
    </w:p>
    <w:p w14:paraId="4AD79AEC" w14:textId="77777777" w:rsidR="00066628" w:rsidRDefault="00066628">
      <w:pPr>
        <w:pStyle w:val="RVfliesstext175nb"/>
      </w:pPr>
      <w:r>
        <w:rPr>
          <w:rFonts w:cs="Calibri"/>
        </w:rPr>
        <w:t xml:space="preserve">11. </w:t>
      </w:r>
      <w:r>
        <w:rPr>
          <w:rFonts w:cs="Calibri"/>
        </w:rPr>
        <w:t>§</w:t>
      </w:r>
      <w:r>
        <w:rPr>
          <w:rFonts w:cs="Calibri"/>
        </w:rPr>
        <w:t xml:space="preserve"> 11 Absatz 7 Satz 1 wird wie folgt ge</w:t>
      </w:r>
      <w:r>
        <w:rPr>
          <w:rFonts w:cs="Calibri"/>
        </w:rPr>
        <w:t>ä</w:t>
      </w:r>
      <w:r>
        <w:rPr>
          <w:rFonts w:cs="Calibri"/>
        </w:rPr>
        <w:t>ndert:</w:t>
      </w:r>
    </w:p>
    <w:p w14:paraId="4C5F2AFF" w14:textId="77777777" w:rsidR="00066628" w:rsidRDefault="00066628">
      <w:pPr>
        <w:pStyle w:val="RVfliesstext175nb"/>
      </w:pPr>
      <w:r>
        <w:rPr>
          <w:rFonts w:cs="Calibri"/>
        </w:rPr>
        <w:t xml:space="preserve">a) In Nummer 5 wird das Wort </w:t>
      </w:r>
      <w:r>
        <w:rPr>
          <w:rFonts w:cs="Calibri"/>
        </w:rPr>
        <w:t>„</w:t>
      </w:r>
      <w:r>
        <w:rPr>
          <w:rFonts w:cs="Calibri"/>
        </w:rPr>
        <w:t>und</w:t>
      </w:r>
      <w:r>
        <w:rPr>
          <w:rFonts w:cs="Calibri"/>
        </w:rPr>
        <w:t>“</w:t>
      </w:r>
      <w:r>
        <w:rPr>
          <w:rFonts w:cs="Calibri"/>
        </w:rPr>
        <w:t xml:space="preserve"> durch ein Komma ersetzt.</w:t>
      </w:r>
    </w:p>
    <w:p w14:paraId="7A015B9D" w14:textId="77777777" w:rsidR="00066628" w:rsidRDefault="00066628">
      <w:pPr>
        <w:pStyle w:val="RVfliesstext175nb"/>
      </w:pPr>
      <w:r>
        <w:rPr>
          <w:rFonts w:cs="Calibri"/>
        </w:rPr>
        <w:t xml:space="preserve">b) In Nummer 6 wird der Punkt am Ende durch das Wort </w:t>
      </w:r>
      <w:r>
        <w:rPr>
          <w:rFonts w:cs="Calibri"/>
        </w:rPr>
        <w:t>„</w:t>
      </w:r>
      <w:r>
        <w:rPr>
          <w:rFonts w:cs="Calibri"/>
        </w:rPr>
        <w:t>und</w:t>
      </w:r>
      <w:r>
        <w:rPr>
          <w:rFonts w:cs="Calibri"/>
        </w:rPr>
        <w:t>“</w:t>
      </w:r>
      <w:r>
        <w:rPr>
          <w:rFonts w:cs="Calibri"/>
        </w:rPr>
        <w:t xml:space="preserve"> ersetzt.</w:t>
      </w:r>
    </w:p>
    <w:p w14:paraId="21249437" w14:textId="77777777" w:rsidR="00066628" w:rsidRDefault="00066628">
      <w:pPr>
        <w:pStyle w:val="RVfliesstext175nb"/>
      </w:pPr>
      <w:r>
        <w:rPr>
          <w:rFonts w:cs="Calibri"/>
        </w:rPr>
        <w:t>c) Folgende Nummer 7 wird angef</w:t>
      </w:r>
      <w:r>
        <w:rPr>
          <w:rFonts w:cs="Calibri"/>
        </w:rPr>
        <w:t>ü</w:t>
      </w:r>
      <w:r>
        <w:rPr>
          <w:rFonts w:cs="Calibri"/>
        </w:rPr>
        <w:t>gt:</w:t>
      </w:r>
    </w:p>
    <w:p w14:paraId="1356D754" w14:textId="77777777" w:rsidR="00066628" w:rsidRDefault="00066628">
      <w:pPr>
        <w:pStyle w:val="RVfliesstext175nb"/>
      </w:pPr>
      <w:r>
        <w:rPr>
          <w:rFonts w:cs="Calibri"/>
        </w:rPr>
        <w:t xml:space="preserve"> </w:t>
      </w:r>
      <w:r>
        <w:rPr>
          <w:rFonts w:cs="Calibri"/>
        </w:rPr>
        <w:t>„</w:t>
      </w:r>
      <w:r>
        <w:rPr>
          <w:rFonts w:cs="Calibri"/>
        </w:rPr>
        <w:t>7. Grund des Abrufs.</w:t>
      </w:r>
      <w:r>
        <w:rPr>
          <w:rFonts w:cs="Calibri"/>
        </w:rPr>
        <w:t>“</w:t>
      </w:r>
      <w:r>
        <w:rPr>
          <w:rFonts w:cs="Calibri"/>
        </w:rPr>
        <w:t>.</w:t>
      </w:r>
    </w:p>
    <w:p w14:paraId="058F60B9" w14:textId="77777777" w:rsidR="00066628" w:rsidRDefault="00066628">
      <w:pPr>
        <w:pStyle w:val="RVfliesstext175nb"/>
      </w:pPr>
      <w:r>
        <w:rPr>
          <w:rFonts w:cs="Calibri"/>
        </w:rPr>
        <w:t xml:space="preserve">12. </w:t>
      </w:r>
      <w:r>
        <w:rPr>
          <w:rFonts w:cs="Calibri"/>
        </w:rPr>
        <w:t>§</w:t>
      </w:r>
      <w:r>
        <w:rPr>
          <w:rFonts w:cs="Calibri"/>
        </w:rPr>
        <w:t xml:space="preserve"> 12 wird wie folgt ge</w:t>
      </w:r>
      <w:r>
        <w:rPr>
          <w:rFonts w:cs="Calibri"/>
        </w:rPr>
        <w:t>ä</w:t>
      </w:r>
      <w:r>
        <w:rPr>
          <w:rFonts w:cs="Calibri"/>
        </w:rPr>
        <w:t>ndert:</w:t>
      </w:r>
    </w:p>
    <w:p w14:paraId="687E5D51" w14:textId="77777777" w:rsidR="00066628" w:rsidRDefault="00066628">
      <w:pPr>
        <w:pStyle w:val="RVfliesstext175nb"/>
      </w:pPr>
      <w:r>
        <w:rPr>
          <w:rFonts w:cs="Calibri"/>
        </w:rPr>
        <w:t>a) In Absatz 1 werden die Nummern 1 bis 10 durch die folgenden Nummern 1 bis 11 ersetzt:</w:t>
      </w:r>
    </w:p>
    <w:tbl>
      <w:tblPr>
        <w:tblW w:w="5000" w:type="pct"/>
        <w:tblLayout w:type="fixed"/>
        <w:tblCellMar>
          <w:top w:w="2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3459"/>
        <w:gridCol w:w="1547"/>
      </w:tblGrid>
      <w:tr w:rsidR="00000000" w14:paraId="5526167C" w14:textId="77777777">
        <w:trPr>
          <w:trHeight w:val="360"/>
          <w:tblHeader/>
        </w:trPr>
        <w:tc>
          <w:tcPr>
            <w:tcW w:w="337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2CECA89" w14:textId="77777777" w:rsidR="00066628" w:rsidRDefault="00066628">
            <w:pPr>
              <w:pStyle w:val="RVtabellenanker"/>
              <w:widowControl/>
              <w:rPr>
                <w:rFonts w:cs="Calibri"/>
              </w:rPr>
            </w:pPr>
          </w:p>
          <w:p w14:paraId="623CC900" w14:textId="77777777" w:rsidR="00066628" w:rsidRDefault="00066628">
            <w:pPr>
              <w:pStyle w:val="RVtabelle75fz"/>
              <w:widowControl/>
              <w:tabs>
                <w:tab w:val="clear" w:pos="720"/>
              </w:tabs>
            </w:pPr>
          </w:p>
        </w:tc>
        <w:tc>
          <w:tcPr>
            <w:tcW w:w="15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0F80008" w14:textId="77777777" w:rsidR="00066628" w:rsidRDefault="00066628">
            <w:pPr>
              <w:pStyle w:val="RVtabelle75nl"/>
            </w:pPr>
            <w:r>
              <w:rPr>
                <w:rFonts w:cs="Calibri"/>
              </w:rPr>
              <w:t xml:space="preserve">Blattnummer des </w:t>
            </w:r>
            <w:r>
              <w:rPr>
                <w:rFonts w:cs="Calibri"/>
              </w:rPr>
              <w:br/>
              <w:t>DSMeld (Datenblatt)</w:t>
            </w:r>
          </w:p>
        </w:tc>
      </w:tr>
      <w:tr w:rsidR="00000000" w14:paraId="5C0E6DB0" w14:textId="77777777">
        <w:trPr>
          <w:trHeight w:val="210"/>
        </w:trPr>
        <w:tc>
          <w:tcPr>
            <w:tcW w:w="337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1397C3F" w14:textId="77777777" w:rsidR="00066628" w:rsidRDefault="00066628">
            <w:pPr>
              <w:pStyle w:val="RVtabelle75nl"/>
            </w:pPr>
            <w:r>
              <w:rPr>
                <w:rFonts w:cs="Calibri"/>
              </w:rPr>
              <w:t>1. Familienname</w:t>
            </w:r>
          </w:p>
        </w:tc>
        <w:tc>
          <w:tcPr>
            <w:tcW w:w="15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56057A1" w14:textId="77777777" w:rsidR="00066628" w:rsidRDefault="00066628">
            <w:pPr>
              <w:pStyle w:val="RVtabelle75nl"/>
            </w:pPr>
            <w:r>
              <w:rPr>
                <w:rFonts w:cs="Calibri"/>
              </w:rPr>
              <w:t>0101 bis 0102,</w:t>
            </w:r>
          </w:p>
        </w:tc>
      </w:tr>
      <w:tr w:rsidR="00000000" w14:paraId="3AAA0AFA" w14:textId="77777777">
        <w:trPr>
          <w:trHeight w:val="360"/>
        </w:trPr>
        <w:tc>
          <w:tcPr>
            <w:tcW w:w="337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092ED9A" w14:textId="77777777" w:rsidR="00066628" w:rsidRDefault="00066628">
            <w:pPr>
              <w:pStyle w:val="RVtabelle75nl"/>
            </w:pPr>
            <w:r>
              <w:rPr>
                <w:rFonts w:cs="Calibri"/>
              </w:rPr>
              <w:t>2. fr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here Namen</w:t>
            </w:r>
          </w:p>
        </w:tc>
        <w:tc>
          <w:tcPr>
            <w:tcW w:w="15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FB1FFAB" w14:textId="77777777" w:rsidR="00066628" w:rsidRDefault="00066628">
            <w:pPr>
              <w:pStyle w:val="RVtabelle75nl"/>
            </w:pPr>
            <w:r>
              <w:rPr>
                <w:rFonts w:cs="Calibri"/>
              </w:rPr>
              <w:t>0201 bis 0206, 0303, 0304,</w:t>
            </w:r>
          </w:p>
        </w:tc>
      </w:tr>
      <w:tr w:rsidR="00000000" w14:paraId="3156CBBE" w14:textId="77777777">
        <w:trPr>
          <w:trHeight w:val="210"/>
        </w:trPr>
        <w:tc>
          <w:tcPr>
            <w:tcW w:w="337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873FA14" w14:textId="77777777" w:rsidR="00066628" w:rsidRDefault="00066628">
            <w:pPr>
              <w:pStyle w:val="RVtabelle75nl"/>
            </w:pPr>
            <w:r>
              <w:rPr>
                <w:rFonts w:cs="Calibri"/>
              </w:rPr>
              <w:t>3. Vornamen</w:t>
            </w:r>
          </w:p>
        </w:tc>
        <w:tc>
          <w:tcPr>
            <w:tcW w:w="15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44DA244" w14:textId="77777777" w:rsidR="00066628" w:rsidRDefault="00066628">
            <w:pPr>
              <w:pStyle w:val="RVtabelle75nl"/>
            </w:pPr>
            <w:r>
              <w:rPr>
                <w:rFonts w:cs="Calibri"/>
              </w:rPr>
              <w:t>0301, 0302,</w:t>
            </w:r>
          </w:p>
        </w:tc>
      </w:tr>
      <w:tr w:rsidR="00000000" w14:paraId="4E519733" w14:textId="77777777">
        <w:trPr>
          <w:trHeight w:val="210"/>
        </w:trPr>
        <w:tc>
          <w:tcPr>
            <w:tcW w:w="337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9D304F9" w14:textId="77777777" w:rsidR="00066628" w:rsidRDefault="00066628">
            <w:pPr>
              <w:pStyle w:val="RVtabelle75nl"/>
            </w:pPr>
            <w:r>
              <w:rPr>
                <w:rFonts w:cs="Calibri"/>
              </w:rPr>
              <w:t>4. Geschlecht</w:t>
            </w:r>
          </w:p>
        </w:tc>
        <w:tc>
          <w:tcPr>
            <w:tcW w:w="15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F72B333" w14:textId="77777777" w:rsidR="00066628" w:rsidRDefault="00066628">
            <w:pPr>
              <w:pStyle w:val="RVtabelle75nl"/>
            </w:pPr>
            <w:r>
              <w:rPr>
                <w:rFonts w:cs="Calibri"/>
              </w:rPr>
              <w:t>0701,</w:t>
            </w:r>
          </w:p>
        </w:tc>
      </w:tr>
      <w:tr w:rsidR="00000000" w14:paraId="7362D6B1" w14:textId="77777777">
        <w:trPr>
          <w:trHeight w:val="210"/>
        </w:trPr>
        <w:tc>
          <w:tcPr>
            <w:tcW w:w="337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B225A0B" w14:textId="77777777" w:rsidR="00066628" w:rsidRDefault="00066628">
            <w:pPr>
              <w:pStyle w:val="RVtabelle75nl"/>
            </w:pPr>
            <w:r>
              <w:rPr>
                <w:rFonts w:cs="Calibri"/>
              </w:rPr>
              <w:t>5. Doktorgrad</w:t>
            </w:r>
          </w:p>
        </w:tc>
        <w:tc>
          <w:tcPr>
            <w:tcW w:w="15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FE51BA8" w14:textId="77777777" w:rsidR="00066628" w:rsidRDefault="00066628">
            <w:pPr>
              <w:pStyle w:val="RVtabelle75nl"/>
            </w:pPr>
            <w:r>
              <w:rPr>
                <w:rFonts w:cs="Calibri"/>
              </w:rPr>
              <w:t>0401,</w:t>
            </w:r>
          </w:p>
        </w:tc>
      </w:tr>
      <w:tr w:rsidR="00000000" w14:paraId="2D48F30F" w14:textId="77777777">
        <w:trPr>
          <w:trHeight w:val="210"/>
        </w:trPr>
        <w:tc>
          <w:tcPr>
            <w:tcW w:w="337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1D33C43" w14:textId="77777777" w:rsidR="00066628" w:rsidRDefault="00066628">
            <w:pPr>
              <w:pStyle w:val="RVtabelle75nl"/>
            </w:pPr>
            <w:r>
              <w:rPr>
                <w:rFonts w:cs="Calibri"/>
              </w:rPr>
              <w:t>6. Ordensnamen, K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nstlernamen</w:t>
            </w:r>
          </w:p>
        </w:tc>
        <w:tc>
          <w:tcPr>
            <w:tcW w:w="15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FBBA8D7" w14:textId="77777777" w:rsidR="00066628" w:rsidRDefault="00066628">
            <w:pPr>
              <w:pStyle w:val="RVtabelle75nl"/>
            </w:pPr>
            <w:r>
              <w:rPr>
                <w:rFonts w:cs="Calibri"/>
              </w:rPr>
              <w:t>0501, 0502,</w:t>
            </w:r>
          </w:p>
        </w:tc>
      </w:tr>
      <w:tr w:rsidR="00000000" w14:paraId="5F9F3417" w14:textId="77777777">
        <w:trPr>
          <w:trHeight w:val="210"/>
        </w:trPr>
        <w:tc>
          <w:tcPr>
            <w:tcW w:w="337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2A14DB4" w14:textId="77777777" w:rsidR="00066628" w:rsidRDefault="00066628">
            <w:pPr>
              <w:pStyle w:val="RVtabelle75nl"/>
            </w:pPr>
            <w:r>
              <w:rPr>
                <w:rFonts w:cs="Calibri"/>
              </w:rPr>
              <w:t>7. Geburtsdatum und -ort</w:t>
            </w:r>
          </w:p>
        </w:tc>
        <w:tc>
          <w:tcPr>
            <w:tcW w:w="15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12EE8A0" w14:textId="77777777" w:rsidR="00066628" w:rsidRDefault="00066628">
            <w:pPr>
              <w:pStyle w:val="RVtabelle75nl"/>
            </w:pPr>
            <w:r>
              <w:rPr>
                <w:rFonts w:cs="Calibri"/>
              </w:rPr>
              <w:t>0601 bis 0606,</w:t>
            </w:r>
          </w:p>
        </w:tc>
      </w:tr>
      <w:tr w:rsidR="00000000" w14:paraId="48B3A0CA" w14:textId="77777777">
        <w:trPr>
          <w:trHeight w:val="360"/>
        </w:trPr>
        <w:tc>
          <w:tcPr>
            <w:tcW w:w="337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99E3AC2" w14:textId="77777777" w:rsidR="00066628" w:rsidRDefault="00066628">
            <w:pPr>
              <w:pStyle w:val="RVtabelle75nl"/>
            </w:pPr>
            <w:r>
              <w:rPr>
                <w:rFonts w:cs="Calibri"/>
              </w:rPr>
              <w:t>8. derzeitige Anschriften oder Wegzugsanschrift</w:t>
            </w:r>
          </w:p>
        </w:tc>
        <w:tc>
          <w:tcPr>
            <w:tcW w:w="15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6410D9A" w14:textId="77777777" w:rsidR="00066628" w:rsidRDefault="00066628">
            <w:pPr>
              <w:pStyle w:val="RVtabelle75nl"/>
            </w:pPr>
            <w:r>
              <w:rPr>
                <w:rFonts w:cs="Calibri"/>
              </w:rPr>
              <w:t xml:space="preserve">1200 bis 1213a, </w:t>
            </w:r>
            <w:r>
              <w:rPr>
                <w:rFonts w:cs="Calibri"/>
              </w:rPr>
              <w:br/>
              <w:t>1232,1233,</w:t>
            </w:r>
          </w:p>
        </w:tc>
      </w:tr>
      <w:tr w:rsidR="00000000" w14:paraId="77CE754D" w14:textId="77777777">
        <w:trPr>
          <w:trHeight w:val="210"/>
        </w:trPr>
        <w:tc>
          <w:tcPr>
            <w:tcW w:w="337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E2C490A" w14:textId="77777777" w:rsidR="00066628" w:rsidRDefault="00066628">
            <w:pPr>
              <w:pStyle w:val="RVtabelle75nl"/>
            </w:pPr>
            <w:r>
              <w:rPr>
                <w:rFonts w:cs="Calibri"/>
              </w:rPr>
              <w:t>9. Tag des Ein- und Auszugs</w:t>
            </w:r>
          </w:p>
        </w:tc>
        <w:tc>
          <w:tcPr>
            <w:tcW w:w="15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3FACE6F" w14:textId="77777777" w:rsidR="00066628" w:rsidRDefault="00066628">
            <w:pPr>
              <w:pStyle w:val="RVtabelle75nl"/>
            </w:pPr>
            <w:r>
              <w:rPr>
                <w:rFonts w:cs="Calibri"/>
              </w:rPr>
              <w:t>1301, 1306,</w:t>
            </w:r>
          </w:p>
        </w:tc>
      </w:tr>
      <w:tr w:rsidR="00000000" w14:paraId="18D57564" w14:textId="77777777">
        <w:trPr>
          <w:trHeight w:val="210"/>
        </w:trPr>
        <w:tc>
          <w:tcPr>
            <w:tcW w:w="337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6770A47" w14:textId="77777777" w:rsidR="00066628" w:rsidRDefault="00066628">
            <w:pPr>
              <w:pStyle w:val="RVtabelle75nl"/>
            </w:pPr>
            <w:r>
              <w:rPr>
                <w:rFonts w:cs="Calibri"/>
              </w:rPr>
              <w:t>10. Sterbedatum und Sterbeort</w:t>
            </w:r>
          </w:p>
        </w:tc>
        <w:tc>
          <w:tcPr>
            <w:tcW w:w="15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FD210A5" w14:textId="77777777" w:rsidR="00066628" w:rsidRDefault="00066628">
            <w:pPr>
              <w:pStyle w:val="RVtabelle75nl"/>
            </w:pPr>
            <w:r>
              <w:rPr>
                <w:rFonts w:cs="Calibri"/>
              </w:rPr>
              <w:t xml:space="preserve">1901, 1904, 1905 </w:t>
            </w:r>
            <w:r>
              <w:rPr>
                <w:rFonts w:cs="Calibri"/>
              </w:rPr>
              <w:t>und</w:t>
            </w:r>
          </w:p>
        </w:tc>
      </w:tr>
      <w:tr w:rsidR="00000000" w14:paraId="2D320E28" w14:textId="77777777">
        <w:trPr>
          <w:trHeight w:val="810"/>
        </w:trPr>
        <w:tc>
          <w:tcPr>
            <w:tcW w:w="337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00542F0" w14:textId="77777777" w:rsidR="00066628" w:rsidRDefault="00066628">
            <w:pPr>
              <w:pStyle w:val="RVtabelle75nl"/>
              <w:rPr>
                <w:rFonts w:cs="Calibri"/>
              </w:rPr>
            </w:pPr>
            <w:r>
              <w:rPr>
                <w:rFonts w:cs="Calibri"/>
              </w:rPr>
              <w:t>11. zur Vermeidung der Beeintr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chtigung schutzw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 xml:space="preserve">rdiger Interessen der betroffenen Person im Sinne von </w:t>
            </w:r>
            <w:r>
              <w:rPr>
                <w:rFonts w:cs="Calibri"/>
              </w:rPr>
              <w:t>§</w:t>
            </w:r>
            <w:r>
              <w:rPr>
                <w:rFonts w:cs="Calibri"/>
              </w:rPr>
              <w:t xml:space="preserve"> 41 des </w:t>
            </w:r>
            <w:hyperlink r:id="rId9" w:history="1">
              <w:r>
                <w:rPr>
                  <w:rStyle w:val="blau"/>
                  <w:rFonts w:cs="Calibri"/>
                  <w:sz w:val="15"/>
                </w:rPr>
                <w:t>Bundesmeldegesetzes</w:t>
              </w:r>
            </w:hyperlink>
            <w:r>
              <w:t xml:space="preserve"> wird zus</w:t>
            </w:r>
            <w:r>
              <w:t>ä</w:t>
            </w:r>
            <w:r>
              <w:t xml:space="preserve">tzlich </w:t>
            </w:r>
            <w:r>
              <w:t>ü</w:t>
            </w:r>
            <w:r>
              <w:t xml:space="preserve">bermittelt: bedingter Sperrvermerk nach </w:t>
            </w:r>
            <w:r>
              <w:t>§</w:t>
            </w:r>
            <w:r>
              <w:t xml:space="preserve"> 52 des </w:t>
            </w:r>
            <w:hyperlink r:id="rId10" w:history="1">
              <w:r>
                <w:rPr>
                  <w:rStyle w:val="blau"/>
                  <w:sz w:val="15"/>
                </w:rPr>
                <w:t>Bundesmeldegesetzes</w:t>
              </w:r>
            </w:hyperlink>
          </w:p>
        </w:tc>
        <w:tc>
          <w:tcPr>
            <w:tcW w:w="15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4E5C135" w14:textId="77777777" w:rsidR="00066628" w:rsidRDefault="00066628">
            <w:pPr>
              <w:pStyle w:val="RVtabelle75nl"/>
              <w:rPr>
                <w:rFonts w:cs="Calibri"/>
              </w:rPr>
            </w:pPr>
            <w:r>
              <w:t>1801a.</w:t>
            </w:r>
          </w:p>
        </w:tc>
      </w:tr>
      <w:tr w:rsidR="00000000" w14:paraId="2002800C" w14:textId="77777777">
        <w:trPr>
          <w:cantSplit/>
          <w:trHeight w:val="181"/>
        </w:trPr>
        <w:tc>
          <w:tcPr>
            <w:tcW w:w="4885" w:type="dxa"/>
            <w:gridSpan w:val="2"/>
            <w:tcBorders>
              <w:top w:val="singl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20" w:type="dxa"/>
              <w:bottom w:w="20" w:type="dxa"/>
              <w:right w:w="20" w:type="dxa"/>
            </w:tcMar>
          </w:tcPr>
          <w:p w14:paraId="7455F0C4" w14:textId="77777777" w:rsidR="00066628" w:rsidRDefault="00066628">
            <w:pPr>
              <w:pStyle w:val="RVtabellenunterschriftanfang"/>
            </w:pPr>
            <w:r>
              <w:rPr>
                <w:rFonts w:cs="Arial"/>
              </w:rPr>
              <w:t xml:space="preserve">Tabelle </w:t>
            </w:r>
            <w:r>
              <w:fldChar w:fldCharType="begin"/>
            </w:r>
            <w:r>
              <w:instrText xml:space="preserve"> SEQ Tabelle \* ARABIC </w:instrText>
            </w:r>
            <w:r>
              <w:fldChar w:fldCharType="separate"/>
            </w:r>
            <w:r>
              <w:rPr>
                <w:rFonts w:cs="Arial"/>
              </w:rPr>
              <w:t>1</w:t>
            </w:r>
            <w:r>
              <w:fldChar w:fldCharType="end"/>
            </w:r>
            <w:r>
              <w:t xml:space="preserve">: </w:t>
            </w:r>
            <w:r>
              <w:rPr>
                <w:rFonts w:cs="Arial"/>
              </w:rPr>
              <w:t>Daten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bermittlung (einfache Beh</w:t>
            </w:r>
            <w:r>
              <w:rPr>
                <w:rFonts w:cs="Arial"/>
              </w:rPr>
              <w:t>ö</w:t>
            </w:r>
            <w:r>
              <w:rPr>
                <w:rFonts w:cs="Arial"/>
              </w:rPr>
              <w:t>rdenauskunft)</w:t>
            </w:r>
          </w:p>
        </w:tc>
      </w:tr>
    </w:tbl>
    <w:p w14:paraId="1AF7151E" w14:textId="77777777" w:rsidR="00066628" w:rsidRDefault="00066628">
      <w:pPr>
        <w:pStyle w:val="RVtabellenanker"/>
        <w:widowControl/>
      </w:pPr>
    </w:p>
    <w:p w14:paraId="13F1E1B0" w14:textId="77777777" w:rsidR="00066628" w:rsidRDefault="00066628">
      <w:pPr>
        <w:pStyle w:val="RVfliesstext175nb"/>
      </w:pPr>
      <w:r>
        <w:rPr>
          <w:rFonts w:cs="Calibri"/>
        </w:rPr>
        <w:t>b) In Absatz 2 werden die Nummern 1 bis 12 durch die folgenden Nummern 1 bis 13 ersetzt:</w:t>
      </w:r>
    </w:p>
    <w:tbl>
      <w:tblPr>
        <w:tblW w:w="5000" w:type="pct"/>
        <w:tblLayout w:type="fixed"/>
        <w:tblCellMar>
          <w:top w:w="2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3459"/>
        <w:gridCol w:w="1547"/>
      </w:tblGrid>
      <w:tr w:rsidR="00000000" w14:paraId="42CE2F8D" w14:textId="77777777">
        <w:trPr>
          <w:trHeight w:val="360"/>
          <w:tblHeader/>
        </w:trPr>
        <w:tc>
          <w:tcPr>
            <w:tcW w:w="337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16BE2D9" w14:textId="77777777" w:rsidR="00066628" w:rsidRDefault="00066628">
            <w:pPr>
              <w:pStyle w:val="RVtabellenanker"/>
              <w:widowControl/>
              <w:rPr>
                <w:rFonts w:cs="Calibri"/>
              </w:rPr>
            </w:pPr>
          </w:p>
          <w:p w14:paraId="62EA645D" w14:textId="77777777" w:rsidR="00066628" w:rsidRDefault="00066628">
            <w:pPr>
              <w:pStyle w:val="RVtabelle75fz"/>
              <w:widowControl/>
              <w:tabs>
                <w:tab w:val="clear" w:pos="720"/>
              </w:tabs>
            </w:pPr>
          </w:p>
        </w:tc>
        <w:tc>
          <w:tcPr>
            <w:tcW w:w="15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5193334" w14:textId="77777777" w:rsidR="00066628" w:rsidRDefault="00066628">
            <w:pPr>
              <w:pStyle w:val="RVtabelle75nl"/>
            </w:pPr>
            <w:r>
              <w:rPr>
                <w:rFonts w:cs="Calibri"/>
              </w:rPr>
              <w:t xml:space="preserve">Blattnummer des </w:t>
            </w:r>
            <w:r>
              <w:rPr>
                <w:rFonts w:cs="Calibri"/>
              </w:rPr>
              <w:br/>
              <w:t>DSMeld (Datenblatt)</w:t>
            </w:r>
          </w:p>
        </w:tc>
      </w:tr>
      <w:tr w:rsidR="00000000" w14:paraId="2DB32898" w14:textId="77777777">
        <w:trPr>
          <w:trHeight w:val="360"/>
        </w:trPr>
        <w:tc>
          <w:tcPr>
            <w:tcW w:w="337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B031002" w14:textId="77777777" w:rsidR="00066628" w:rsidRDefault="00066628">
            <w:pPr>
              <w:pStyle w:val="RVtabelle75nl"/>
            </w:pPr>
            <w:r>
              <w:rPr>
                <w:rFonts w:cs="Calibri"/>
              </w:rPr>
              <w:t>1. Ehename, Lebenspartnerschaftsname</w:t>
            </w:r>
          </w:p>
        </w:tc>
        <w:tc>
          <w:tcPr>
            <w:tcW w:w="15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F8A0A1F" w14:textId="77777777" w:rsidR="00066628" w:rsidRDefault="00066628">
            <w:pPr>
              <w:pStyle w:val="RVtabelle75nl"/>
            </w:pPr>
            <w:r>
              <w:rPr>
                <w:rFonts w:cs="Calibri"/>
              </w:rPr>
              <w:t>0103, 0103a, 0105, 0105a,</w:t>
            </w:r>
          </w:p>
        </w:tc>
      </w:tr>
      <w:tr w:rsidR="00000000" w14:paraId="1A1ED4CC" w14:textId="77777777">
        <w:trPr>
          <w:trHeight w:val="890"/>
        </w:trPr>
        <w:tc>
          <w:tcPr>
            <w:tcW w:w="337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D29272F" w14:textId="77777777" w:rsidR="00066628" w:rsidRDefault="00066628">
            <w:pPr>
              <w:pStyle w:val="RVtabelle75nl"/>
            </w:pPr>
            <w:r>
              <w:rPr>
                <w:rFonts w:cs="Calibri"/>
              </w:rPr>
              <w:t>2. Daten zum gesetzlichen Vertreter: Familienname, Vorname, Doktorgrad, Anschrift, Geburtsdatum, Geschlecht</w:t>
            </w:r>
          </w:p>
        </w:tc>
        <w:tc>
          <w:tcPr>
            <w:tcW w:w="15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ED1195B" w14:textId="77777777" w:rsidR="00066628" w:rsidRDefault="00066628">
            <w:pPr>
              <w:pStyle w:val="RVtabelle75nl"/>
            </w:pPr>
            <w:r>
              <w:rPr>
                <w:rFonts w:cs="Calibri"/>
              </w:rPr>
              <w:t>0001, 0902 bis 0907a,</w:t>
            </w:r>
          </w:p>
          <w:p w14:paraId="76C68562" w14:textId="77777777" w:rsidR="00066628" w:rsidRDefault="00066628">
            <w:pPr>
              <w:pStyle w:val="RVtabelle75nl"/>
            </w:pPr>
            <w:r>
              <w:rPr>
                <w:rFonts w:cs="Calibri"/>
              </w:rPr>
              <w:t>0915 bis 0917,</w:t>
            </w:r>
          </w:p>
          <w:p w14:paraId="38F7EBD3" w14:textId="77777777" w:rsidR="00066628" w:rsidRDefault="00066628">
            <w:pPr>
              <w:pStyle w:val="RVtabelle75nl"/>
            </w:pPr>
            <w:r>
              <w:rPr>
                <w:rFonts w:cs="Calibri"/>
              </w:rPr>
              <w:t>1200 bis 1213a, 1801a,</w:t>
            </w:r>
          </w:p>
        </w:tc>
      </w:tr>
      <w:tr w:rsidR="00000000" w14:paraId="7F4099C2" w14:textId="77777777">
        <w:trPr>
          <w:trHeight w:val="210"/>
        </w:trPr>
        <w:tc>
          <w:tcPr>
            <w:tcW w:w="337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BD6531A" w14:textId="77777777" w:rsidR="00066628" w:rsidRDefault="00066628">
            <w:pPr>
              <w:pStyle w:val="RVtabelle75nl"/>
            </w:pPr>
            <w:r>
              <w:rPr>
                <w:rFonts w:cs="Calibri"/>
              </w:rPr>
              <w:t>3. derzeitige Staatsangeh</w:t>
            </w:r>
            <w:r>
              <w:rPr>
                <w:rFonts w:cs="Calibri"/>
              </w:rPr>
              <w:t>ö</w:t>
            </w:r>
            <w:r>
              <w:rPr>
                <w:rFonts w:cs="Calibri"/>
              </w:rPr>
              <w:t>rigkeiten</w:t>
            </w:r>
          </w:p>
        </w:tc>
        <w:tc>
          <w:tcPr>
            <w:tcW w:w="15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83EE0BD" w14:textId="77777777" w:rsidR="00066628" w:rsidRDefault="00066628">
            <w:pPr>
              <w:pStyle w:val="RVtabelle75nl"/>
            </w:pPr>
            <w:r>
              <w:rPr>
                <w:rFonts w:cs="Calibri"/>
              </w:rPr>
              <w:t>1001,</w:t>
            </w:r>
          </w:p>
        </w:tc>
      </w:tr>
      <w:tr w:rsidR="00000000" w14:paraId="557A4DEF" w14:textId="77777777">
        <w:trPr>
          <w:trHeight w:val="210"/>
        </w:trPr>
        <w:tc>
          <w:tcPr>
            <w:tcW w:w="337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C57A547" w14:textId="77777777" w:rsidR="00066628" w:rsidRDefault="00066628">
            <w:pPr>
              <w:pStyle w:val="RVtabelle75nl"/>
            </w:pPr>
            <w:r>
              <w:rPr>
                <w:rFonts w:cs="Calibri"/>
              </w:rPr>
              <w:t>4. Religionszugeh</w:t>
            </w:r>
            <w:r>
              <w:rPr>
                <w:rFonts w:cs="Calibri"/>
              </w:rPr>
              <w:t>ö</w:t>
            </w:r>
            <w:r>
              <w:rPr>
                <w:rFonts w:cs="Calibri"/>
              </w:rPr>
              <w:t>rigkeit</w:t>
            </w:r>
          </w:p>
        </w:tc>
        <w:tc>
          <w:tcPr>
            <w:tcW w:w="15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96C9418" w14:textId="77777777" w:rsidR="00066628" w:rsidRDefault="00066628">
            <w:pPr>
              <w:pStyle w:val="RVtabelle75nl"/>
            </w:pPr>
            <w:r>
              <w:rPr>
                <w:rFonts w:cs="Calibri"/>
              </w:rPr>
              <w:t>1101, 1104,</w:t>
            </w:r>
          </w:p>
        </w:tc>
      </w:tr>
      <w:tr w:rsidR="00000000" w14:paraId="1B552D8D" w14:textId="77777777">
        <w:trPr>
          <w:trHeight w:val="210"/>
        </w:trPr>
        <w:tc>
          <w:tcPr>
            <w:tcW w:w="337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00CB558" w14:textId="77777777" w:rsidR="00066628" w:rsidRDefault="00066628">
            <w:pPr>
              <w:pStyle w:val="RVtabelle75nl"/>
            </w:pPr>
            <w:r>
              <w:rPr>
                <w:rFonts w:cs="Calibri"/>
              </w:rPr>
              <w:t>5. fr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here Anschriften</w:t>
            </w:r>
          </w:p>
        </w:tc>
        <w:tc>
          <w:tcPr>
            <w:tcW w:w="15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295E3E9" w14:textId="77777777" w:rsidR="00066628" w:rsidRDefault="00066628">
            <w:pPr>
              <w:pStyle w:val="RVtabelle75nl"/>
            </w:pPr>
            <w:r>
              <w:rPr>
                <w:rFonts w:cs="Calibri"/>
              </w:rPr>
              <w:t>1201 bis 1233,</w:t>
            </w:r>
          </w:p>
        </w:tc>
      </w:tr>
      <w:tr w:rsidR="00000000" w14:paraId="6711FF4E" w14:textId="77777777">
        <w:trPr>
          <w:trHeight w:val="210"/>
        </w:trPr>
        <w:tc>
          <w:tcPr>
            <w:tcW w:w="337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DC12DC6" w14:textId="77777777" w:rsidR="00066628" w:rsidRDefault="00066628">
            <w:pPr>
              <w:pStyle w:val="RVtabelle75nl"/>
            </w:pPr>
            <w:r>
              <w:rPr>
                <w:rFonts w:cs="Calibri"/>
              </w:rPr>
              <w:t>6. Umzugsdaten</w:t>
            </w:r>
          </w:p>
        </w:tc>
        <w:tc>
          <w:tcPr>
            <w:tcW w:w="15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705DD91" w14:textId="77777777" w:rsidR="00066628" w:rsidRDefault="00066628">
            <w:pPr>
              <w:pStyle w:val="RVtabelle75nl"/>
            </w:pPr>
            <w:r>
              <w:rPr>
                <w:rFonts w:cs="Calibri"/>
              </w:rPr>
              <w:t>1301 bis 1314,</w:t>
            </w:r>
          </w:p>
        </w:tc>
      </w:tr>
      <w:tr w:rsidR="00000000" w14:paraId="61D2FAA0" w14:textId="77777777">
        <w:trPr>
          <w:trHeight w:val="210"/>
        </w:trPr>
        <w:tc>
          <w:tcPr>
            <w:tcW w:w="337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87C484D" w14:textId="77777777" w:rsidR="00066628" w:rsidRDefault="00066628">
            <w:pPr>
              <w:pStyle w:val="RVtabelle75nl"/>
            </w:pPr>
            <w:r>
              <w:rPr>
                <w:rFonts w:cs="Calibri"/>
              </w:rPr>
              <w:t>7. Familienstand</w:t>
            </w:r>
          </w:p>
        </w:tc>
        <w:tc>
          <w:tcPr>
            <w:tcW w:w="15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2EE7A35" w14:textId="77777777" w:rsidR="00066628" w:rsidRDefault="00066628">
            <w:pPr>
              <w:pStyle w:val="RVtabelle75nl"/>
            </w:pPr>
            <w:r>
              <w:rPr>
                <w:rFonts w:cs="Calibri"/>
              </w:rPr>
              <w:t>1401 bis 1409,</w:t>
            </w:r>
          </w:p>
        </w:tc>
      </w:tr>
      <w:tr w:rsidR="00000000" w14:paraId="5BAF6FDF" w14:textId="77777777">
        <w:trPr>
          <w:trHeight w:val="510"/>
        </w:trPr>
        <w:tc>
          <w:tcPr>
            <w:tcW w:w="337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5E5AEE1" w14:textId="77777777" w:rsidR="00066628" w:rsidRDefault="00066628">
            <w:pPr>
              <w:pStyle w:val="RVtabelle75nl"/>
            </w:pPr>
            <w:r>
              <w:rPr>
                <w:rFonts w:cs="Calibri"/>
              </w:rPr>
              <w:t>8. Ehegatte: Familienname, Vornamen, Doktorgrad, Anschrift, Geburtsdatum, Geschlecht</w:t>
            </w:r>
          </w:p>
        </w:tc>
        <w:tc>
          <w:tcPr>
            <w:tcW w:w="15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772D704" w14:textId="77777777" w:rsidR="00066628" w:rsidRDefault="00066628">
            <w:pPr>
              <w:pStyle w:val="RVtabelle75nl"/>
            </w:pPr>
            <w:r>
              <w:rPr>
                <w:rFonts w:cs="Calibri"/>
              </w:rPr>
              <w:t xml:space="preserve">1501 bis 1516, </w:t>
            </w:r>
            <w:r>
              <w:rPr>
                <w:rFonts w:cs="Calibri"/>
              </w:rPr>
              <w:br/>
              <w:t xml:space="preserve">1200 bis 1213a, </w:t>
            </w:r>
            <w:r>
              <w:rPr>
                <w:rFonts w:cs="Calibri"/>
              </w:rPr>
              <w:br/>
              <w:t>1232,1233,</w:t>
            </w:r>
          </w:p>
        </w:tc>
      </w:tr>
      <w:tr w:rsidR="00000000" w14:paraId="588F68D1" w14:textId="77777777">
        <w:trPr>
          <w:trHeight w:val="510"/>
        </w:trPr>
        <w:tc>
          <w:tcPr>
            <w:tcW w:w="337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463996C" w14:textId="77777777" w:rsidR="00066628" w:rsidRDefault="00066628">
            <w:pPr>
              <w:pStyle w:val="RVtabelle75nl"/>
            </w:pPr>
            <w:r>
              <w:rPr>
                <w:rFonts w:cs="Calibri"/>
              </w:rPr>
              <w:t>9. Lebenspartner: Familienname, Vorname, Doktorgrad, Anschrift, Geschlecht</w:t>
            </w:r>
          </w:p>
        </w:tc>
        <w:tc>
          <w:tcPr>
            <w:tcW w:w="15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C01B527" w14:textId="77777777" w:rsidR="00066628" w:rsidRDefault="00066628">
            <w:pPr>
              <w:pStyle w:val="RVtabelle75nl"/>
            </w:pPr>
            <w:r>
              <w:rPr>
                <w:rFonts w:cs="Calibri"/>
              </w:rPr>
              <w:t xml:space="preserve">1517 bis 1524, </w:t>
            </w:r>
            <w:r>
              <w:rPr>
                <w:rFonts w:cs="Calibri"/>
              </w:rPr>
              <w:br/>
              <w:t xml:space="preserve">1200 bis 1213a, </w:t>
            </w:r>
            <w:r>
              <w:rPr>
                <w:rFonts w:cs="Calibri"/>
              </w:rPr>
              <w:br/>
              <w:t>1232, 1233, 1801a,</w:t>
            </w:r>
          </w:p>
        </w:tc>
      </w:tr>
      <w:tr w:rsidR="00000000" w14:paraId="44EF6F10" w14:textId="77777777">
        <w:trPr>
          <w:trHeight w:val="510"/>
        </w:trPr>
        <w:tc>
          <w:tcPr>
            <w:tcW w:w="337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0B4F6FD" w14:textId="77777777" w:rsidR="00066628" w:rsidRDefault="00066628">
            <w:pPr>
              <w:pStyle w:val="RVfliesstext175nl"/>
              <w:rPr>
                <w:rFonts w:cs="Arial"/>
              </w:rPr>
            </w:pPr>
            <w:r>
              <w:t>10. Daten zu minderj</w:t>
            </w:r>
            <w:r>
              <w:t>ä</w:t>
            </w:r>
            <w:r>
              <w:t>hrigen Kindern: Familienname, Vorname, Geburtsdatum, Geschlecht, Anschrift, Sterbedatum</w:t>
            </w:r>
          </w:p>
        </w:tc>
        <w:tc>
          <w:tcPr>
            <w:tcW w:w="15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9741251" w14:textId="77777777" w:rsidR="00066628" w:rsidRDefault="00066628">
            <w:pPr>
              <w:pStyle w:val="RVfliesstext175nl"/>
              <w:rPr>
                <w:rFonts w:cs="Arial"/>
              </w:rPr>
            </w:pPr>
            <w:r>
              <w:t>1200 bis 1213, 1601 bis 1605, 1801a,</w:t>
            </w:r>
          </w:p>
        </w:tc>
      </w:tr>
      <w:tr w:rsidR="00000000" w14:paraId="544ACE6F" w14:textId="77777777">
        <w:trPr>
          <w:trHeight w:val="960"/>
        </w:trPr>
        <w:tc>
          <w:tcPr>
            <w:tcW w:w="337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0849726" w14:textId="77777777" w:rsidR="00066628" w:rsidRDefault="00066628">
            <w:pPr>
              <w:pStyle w:val="RVtabelle75nl"/>
            </w:pPr>
            <w:r>
              <w:rPr>
                <w:rFonts w:cs="Calibri"/>
              </w:rPr>
              <w:t>11. Ausstellungsbeh</w:t>
            </w:r>
            <w:r>
              <w:rPr>
                <w:rFonts w:cs="Calibri"/>
              </w:rPr>
              <w:t>ö</w:t>
            </w:r>
            <w:r>
              <w:rPr>
                <w:rFonts w:cs="Calibri"/>
              </w:rPr>
              <w:t>rde, Ausstellungsdatum, G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ltigkeitsdauer und Seriennummer des Personalausweises, des Vorl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ufigen Personalausweises, des Ersatz-Personalausweises, des anerkannten und g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ltigen Passes oder Passersatzpapiers</w:t>
            </w:r>
          </w:p>
        </w:tc>
        <w:tc>
          <w:tcPr>
            <w:tcW w:w="15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9A75A94" w14:textId="77777777" w:rsidR="00066628" w:rsidRDefault="00066628">
            <w:pPr>
              <w:pStyle w:val="RVtabelle75nl"/>
            </w:pPr>
            <w:r>
              <w:rPr>
                <w:rFonts w:cs="Calibri"/>
              </w:rPr>
              <w:t>1701 bis 1709, 2301, 2302,</w:t>
            </w:r>
          </w:p>
        </w:tc>
      </w:tr>
      <w:tr w:rsidR="00000000" w14:paraId="30440BFF" w14:textId="77777777">
        <w:trPr>
          <w:trHeight w:val="210"/>
        </w:trPr>
        <w:tc>
          <w:tcPr>
            <w:tcW w:w="337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4DE5D07" w14:textId="77777777" w:rsidR="00066628" w:rsidRDefault="00066628">
            <w:pPr>
              <w:pStyle w:val="RVtabelle75nl"/>
            </w:pPr>
            <w:r>
              <w:rPr>
                <w:rFonts w:cs="Calibri"/>
              </w:rPr>
              <w:t>12. waffenrechtliche Erlaubnis</w:t>
            </w:r>
          </w:p>
        </w:tc>
        <w:tc>
          <w:tcPr>
            <w:tcW w:w="15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1A3B42D" w14:textId="77777777" w:rsidR="00066628" w:rsidRDefault="00066628">
            <w:pPr>
              <w:pStyle w:val="RVtabelle75nl"/>
            </w:pPr>
            <w:r>
              <w:rPr>
                <w:rFonts w:cs="Calibri"/>
              </w:rPr>
              <w:t>2601 bis 2604 und</w:t>
            </w:r>
          </w:p>
        </w:tc>
      </w:tr>
      <w:tr w:rsidR="00000000" w14:paraId="1489971B" w14:textId="77777777">
        <w:trPr>
          <w:trHeight w:val="210"/>
        </w:trPr>
        <w:tc>
          <w:tcPr>
            <w:tcW w:w="337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D8D13F9" w14:textId="77777777" w:rsidR="00066628" w:rsidRDefault="00066628">
            <w:pPr>
              <w:pStyle w:val="RVtabelle75nl"/>
            </w:pPr>
            <w:r>
              <w:rPr>
                <w:rFonts w:cs="Calibri"/>
              </w:rPr>
              <w:t>13. sprengstoffrechtliche Erlaubnis</w:t>
            </w:r>
          </w:p>
        </w:tc>
        <w:tc>
          <w:tcPr>
            <w:tcW w:w="15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844053B" w14:textId="77777777" w:rsidR="00066628" w:rsidRDefault="00066628">
            <w:pPr>
              <w:pStyle w:val="RVtabelle75nl"/>
            </w:pPr>
            <w:r>
              <w:rPr>
                <w:rFonts w:cs="Calibri"/>
              </w:rPr>
              <w:t>2801, 2802.</w:t>
            </w:r>
          </w:p>
        </w:tc>
      </w:tr>
      <w:tr w:rsidR="00000000" w14:paraId="4BAA8170" w14:textId="77777777">
        <w:trPr>
          <w:cantSplit/>
          <w:trHeight w:val="181"/>
        </w:trPr>
        <w:tc>
          <w:tcPr>
            <w:tcW w:w="4885" w:type="dxa"/>
            <w:gridSpan w:val="2"/>
            <w:tcBorders>
              <w:top w:val="singl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20" w:type="dxa"/>
              <w:bottom w:w="20" w:type="dxa"/>
              <w:right w:w="20" w:type="dxa"/>
            </w:tcMar>
          </w:tcPr>
          <w:p w14:paraId="7D76A525" w14:textId="77777777" w:rsidR="00066628" w:rsidRDefault="00066628">
            <w:pPr>
              <w:pStyle w:val="RVtabellenunterschrift"/>
            </w:pPr>
            <w:r>
              <w:rPr>
                <w:rFonts w:cs="Calibri"/>
              </w:rPr>
              <w:t xml:space="preserve">Tabelle </w:t>
            </w:r>
            <w:r>
              <w:fldChar w:fldCharType="begin"/>
            </w:r>
            <w:r>
              <w:instrText xml:space="preserve"> SEQ Tabelle \* ARABIC </w:instrText>
            </w:r>
            <w:r>
              <w:fldChar w:fldCharType="separate"/>
            </w:r>
            <w:r>
              <w:rPr>
                <w:rFonts w:cs="Calibri"/>
              </w:rPr>
              <w:t>2</w:t>
            </w:r>
            <w:r>
              <w:fldChar w:fldCharType="end"/>
            </w:r>
            <w:r>
              <w:t xml:space="preserve">: </w:t>
            </w:r>
            <w:r>
              <w:rPr>
                <w:rFonts w:cs="Calibri"/>
              </w:rPr>
              <w:t>Zus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tzliche Daten gem</w:t>
            </w:r>
            <w:r>
              <w:rPr>
                <w:rFonts w:cs="Calibri"/>
              </w:rPr>
              <w:t>äß</w:t>
            </w:r>
            <w:r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§</w:t>
            </w:r>
            <w:r>
              <w:rPr>
                <w:rFonts w:cs="Calibri"/>
              </w:rPr>
              <w:t xml:space="preserve"> 34 Absatz 4 Satz 1 Bundesmeldegesetz</w:t>
            </w:r>
          </w:p>
        </w:tc>
      </w:tr>
    </w:tbl>
    <w:p w14:paraId="67348F69" w14:textId="77777777" w:rsidR="00066628" w:rsidRDefault="00066628">
      <w:pPr>
        <w:pStyle w:val="RVtabellenanker"/>
        <w:widowControl/>
        <w:rPr>
          <w:rFonts w:cs="Calibri"/>
        </w:rPr>
      </w:pPr>
    </w:p>
    <w:p w14:paraId="666E944C" w14:textId="77777777" w:rsidR="00066628" w:rsidRDefault="00066628">
      <w:pPr>
        <w:pStyle w:val="RVfliesstext175nb"/>
        <w:rPr>
          <w:rFonts w:cs="Calibri"/>
        </w:rPr>
      </w:pPr>
      <w:r>
        <w:t>c) Nach Absatz 2 wird folgender Absatz 2a eingef</w:t>
      </w:r>
      <w:r>
        <w:t>ü</w:t>
      </w:r>
      <w:r>
        <w:t>gt:</w:t>
      </w:r>
    </w:p>
    <w:p w14:paraId="3B3C09B1" w14:textId="77777777" w:rsidR="00066628" w:rsidRDefault="00066628">
      <w:pPr>
        <w:pStyle w:val="RVfliesstext175nb"/>
        <w:rPr>
          <w:rFonts w:cs="Calibri"/>
        </w:rPr>
      </w:pPr>
      <w:r>
        <w:t>„</w:t>
      </w:r>
      <w:r>
        <w:t>(2a) Zur Ermittlung von Tatverd</w:t>
      </w:r>
      <w:r>
        <w:t>ä</w:t>
      </w:r>
      <w:r>
        <w:t>chtigen und zum Ergreifen von Schutzma</w:t>
      </w:r>
      <w:r>
        <w:t>ß</w:t>
      </w:r>
      <w:r>
        <w:t>nahmen f</w:t>
      </w:r>
      <w:r>
        <w:t>ü</w:t>
      </w:r>
      <w:r>
        <w:t>r Kinder d</w:t>
      </w:r>
      <w:r>
        <w:t>ü</w:t>
      </w:r>
      <w:r>
        <w:t xml:space="preserve">rfen als Auswahldaten die in </w:t>
      </w:r>
      <w:r>
        <w:t>§</w:t>
      </w:r>
      <w:r>
        <w:t xml:space="preserve"> 34 Absatz 4 Satz 1 Nummer 1 und 2 des Bundesmeldegesetzes genannten Beh</w:t>
      </w:r>
      <w:r>
        <w:t>ö</w:t>
      </w:r>
      <w:r>
        <w:t xml:space="preserve">rden Daten nach </w:t>
      </w:r>
      <w:r>
        <w:t>§</w:t>
      </w:r>
      <w:r>
        <w:t xml:space="preserve"> 3 Absatz 1 Nummer 16 Buchstabe a bis d des Bundesmeldegesetzes verwenden.</w:t>
      </w:r>
      <w:r>
        <w:t>“</w:t>
      </w:r>
    </w:p>
    <w:p w14:paraId="094C9C3A" w14:textId="77777777" w:rsidR="00066628" w:rsidRDefault="00066628">
      <w:pPr>
        <w:pStyle w:val="RVueberschrift285fz"/>
        <w:keepNext/>
        <w:keepLines/>
      </w:pPr>
      <w:r>
        <w:rPr>
          <w:rFonts w:cs="Arial"/>
        </w:rPr>
        <w:t>Artikel 2</w:t>
      </w:r>
    </w:p>
    <w:p w14:paraId="5B121723" w14:textId="77777777" w:rsidR="00066628" w:rsidRDefault="00066628">
      <w:pPr>
        <w:pStyle w:val="RVfliesstext175nb"/>
        <w:rPr>
          <w:rFonts w:cs="Calibri"/>
        </w:rPr>
      </w:pPr>
      <w:r>
        <w:t>Diese Verordnung tritt vorbehaltlich des Satzes 2 sechs Monate nach der Verk</w:t>
      </w:r>
      <w:r>
        <w:t>ü</w:t>
      </w:r>
      <w:r>
        <w:t>ndung in Kraft</w:t>
      </w:r>
      <w:r>
        <w:rPr>
          <w:rFonts w:cs="Calibri"/>
        </w:rPr>
        <w:t>.</w:t>
      </w:r>
      <w:r>
        <w:t xml:space="preserve"> Artikel 1 Nummer 10 bis 17 tritt am Tag nach der Verk</w:t>
      </w:r>
      <w:r>
        <w:t>ü</w:t>
      </w:r>
      <w:r>
        <w:t>ndung in Kraft</w:t>
      </w:r>
      <w:r>
        <w:rPr>
          <w:rFonts w:cs="Calibri"/>
        </w:rPr>
        <w:t>.</w:t>
      </w:r>
      <w:r>
        <w:rPr>
          <w:rStyle w:val="Funotenzeichen"/>
          <w:rFonts w:ascii="Arial" w:hAnsi="Arial"/>
          <w:sz w:val="15"/>
        </w:rPr>
        <w:footnoteReference w:id="1"/>
      </w:r>
    </w:p>
    <w:p w14:paraId="600E9126" w14:textId="77777777" w:rsidR="00066628" w:rsidRDefault="00066628">
      <w:pPr>
        <w:pStyle w:val="RVfliesstext175nb"/>
      </w:pPr>
    </w:p>
    <w:sectPr w:rsidR="00000000">
      <w:footerReference w:type="even" r:id="rId11"/>
      <w:footerReference w:type="default" r:id="rId12"/>
      <w:footerReference w:type="first" r:id="rId13"/>
      <w:footnotePr>
        <w:numRestart w:val="eachPage"/>
      </w:footnotePr>
      <w:type w:val="continuous"/>
      <w:pgSz w:w="11906" w:h="16838"/>
      <w:pgMar w:top="1118" w:right="1124" w:bottom="706" w:left="784" w:header="0" w:footer="720" w:gutter="0"/>
      <w:cols w:num="2" w:space="2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EFEDDD" w14:textId="77777777" w:rsidR="00066628" w:rsidRDefault="00066628">
      <w:pPr>
        <w:widowControl/>
        <w:rPr>
          <w:rFonts w:cs="Calibri"/>
        </w:rPr>
      </w:pPr>
      <w:r>
        <w:separator/>
      </w:r>
    </w:p>
  </w:endnote>
  <w:endnote w:type="continuationSeparator" w:id="0">
    <w:p w14:paraId="04EE7348" w14:textId="77777777" w:rsidR="00066628" w:rsidRDefault="00066628">
      <w:pPr>
        <w:widowControl/>
        <w:rPr>
          <w:rFonts w:cs="Calibri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Lohit Devanagari"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975552" w14:textId="77777777" w:rsidR="00066628" w:rsidRDefault="00066628">
    <w:pPr>
      <w:pStyle w:val="RVFudfnote160kb"/>
      <w:tabs>
        <w:tab w:val="clear" w:pos="720"/>
        <w:tab w:val="left" w:pos="4989"/>
        <w:tab w:val="left" w:pos="7455"/>
        <w:tab w:val="left" w:pos="9978"/>
      </w:tabs>
      <w:spacing w:before="10" w:after="30" w:line="150" w:lineRule="exac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FAD4FA" w14:textId="77777777" w:rsidR="00066628" w:rsidRDefault="00066628">
    <w:pPr>
      <w:pStyle w:val="Fuzeile"/>
      <w:widowControl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9B157" w14:textId="77777777" w:rsidR="00066628" w:rsidRDefault="00066628">
    <w:pPr>
      <w:pStyle w:val="Fuzeile"/>
      <w:widowControl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14802E" w14:textId="77777777" w:rsidR="00066628" w:rsidRDefault="00066628">
      <w:pPr>
        <w:widowControl/>
        <w:rPr>
          <w:rFonts w:cs="Calibri"/>
          <w:sz w:val="12"/>
        </w:rPr>
      </w:pPr>
      <w:r>
        <w:separator/>
      </w:r>
    </w:p>
  </w:footnote>
  <w:footnote w:type="continuationSeparator" w:id="0">
    <w:p w14:paraId="1F8B1662" w14:textId="77777777" w:rsidR="00066628" w:rsidRDefault="00066628">
      <w:pPr>
        <w:widowControl/>
        <w:rPr>
          <w:rFonts w:cs="Calibri"/>
          <w:sz w:val="12"/>
        </w:rPr>
      </w:pPr>
      <w:r>
        <w:continuationSeparator/>
      </w:r>
    </w:p>
  </w:footnote>
  <w:footnote w:id="1">
    <w:p w14:paraId="26BC47B5" w14:textId="77777777" w:rsidR="00066628" w:rsidRDefault="00066628">
      <w:pPr>
        <w:pStyle w:val="RVFudfnote160kb"/>
        <w:tabs>
          <w:tab w:val="clear" w:pos="720"/>
        </w:tabs>
      </w:pPr>
      <w:r>
        <w:rPr>
          <w:rStyle w:val="Fudfnotenzeichen"/>
          <w:rFonts w:ascii="Arial" w:hAnsi="Arial" w:cs="Calibri"/>
          <w:sz w:val="12"/>
        </w:rPr>
        <w:footnoteRef/>
      </w:r>
      <w:r>
        <w:tab/>
        <w:t>Tag der Verk</w:t>
      </w:r>
      <w:r>
        <w:t>ü</w:t>
      </w:r>
      <w:r>
        <w:t>ndung ist der 14</w:t>
      </w:r>
      <w:r>
        <w:rPr>
          <w:rFonts w:cs="Calibri"/>
        </w:rPr>
        <w:t>.</w:t>
      </w:r>
      <w:r>
        <w:t>12</w:t>
      </w:r>
      <w:r>
        <w:rPr>
          <w:rFonts w:cs="Calibri"/>
        </w:rPr>
        <w:t>.</w:t>
      </w:r>
      <w:r>
        <w:t>2019</w:t>
      </w:r>
      <w:r>
        <w:rPr>
          <w:rFonts w:cs="Calibri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4682E"/>
    <w:rsid w:val="00066628"/>
    <w:rsid w:val="001D4CE3"/>
    <w:rsid w:val="0044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233C28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suppressAutoHyphens w:val="0"/>
      <w:autoSpaceDE w:val="0"/>
      <w:autoSpaceDN w:val="0"/>
      <w:adjustRightInd w:val="0"/>
    </w:pPr>
    <w:rPr>
      <w:sz w:val="22"/>
      <w:szCs w:val="24"/>
      <w:lang w:bidi="hi-IN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bidi="hi-IN"/>
    </w:rPr>
  </w:style>
  <w:style w:type="paragraph" w:customStyle="1" w:styleId="Bass-Nr">
    <w:name w:val="Bass-Nr"/>
    <w:uiPriority w:val="99"/>
    <w:qFormat/>
    <w:pPr>
      <w:widowControl w:val="0"/>
      <w:suppressAutoHyphens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  <w:lang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11"/>
      </w:tabs>
      <w:suppressAutoHyphens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  <w:lang w:bidi="hi-IN"/>
    </w:rPr>
  </w:style>
  <w:style w:type="paragraph" w:customStyle="1" w:styleId="RLtabellenkopf90flweiss">
    <w:name w:val="RL_tabellenkopf_90_f_l_weiss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  <w:lang w:bidi="hi-IN"/>
    </w:rPr>
  </w:style>
  <w:style w:type="paragraph" w:customStyle="1" w:styleId="RVAnlagenpdfAnkerleer20">
    <w:name w:val="RV_Anlagen_pdf_Anker_leer_20"/>
    <w:uiPriority w:val="99"/>
    <w:qFormat/>
    <w:pPr>
      <w:widowControl w:val="0"/>
      <w:suppressAutoHyphens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  <w:lang w:bidi="hi-IN"/>
    </w:rPr>
  </w:style>
  <w:style w:type="paragraph" w:customStyle="1" w:styleId="RVAnlagenabstandleer75">
    <w:name w:val="RV_Anlagenabstand_leer_75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  <w:lang w:bidi="hi-IN"/>
    </w:rPr>
  </w:style>
  <w:style w:type="paragraph" w:customStyle="1" w:styleId="RVfliesstext175fb">
    <w:name w:val="RV_fliesstext_1_75_f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fliesstext175fl">
    <w:name w:val="RV_fliesstext_1_75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fliesstext175kb">
    <w:name w:val="RV_fliesstext_1_75_k_b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  <w:lang w:bidi="hi-IN"/>
    </w:rPr>
  </w:style>
  <w:style w:type="paragraph" w:customStyle="1" w:styleId="RVfliesstext175nb">
    <w:name w:val="RV_fliesstext_1_75_n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fliesstext175nl">
    <w:name w:val="RV_fliesstext_1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Fudfnote160kb">
    <w:name w:val="RV_Fußdfnote_1_60_k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  <w:lang w:bidi="hi-IN"/>
    </w:rPr>
  </w:style>
  <w:style w:type="paragraph" w:customStyle="1" w:styleId="RVFudfnote160nb">
    <w:name w:val="RV_Fußdfnote_1_60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  <w:lang w:bidi="hi-IN"/>
    </w:rPr>
  </w:style>
  <w:style w:type="paragraph" w:customStyle="1" w:styleId="RVliste1n75fb">
    <w:name w:val="RV_liste_1n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1n75fbanfang">
    <w:name w:val="RV_liste_1n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1n75fl">
    <w:name w:val="RV_liste_1n_75_f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1n75flanfang">
    <w:name w:val="RV_liste_1n_75_f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1n75nl">
    <w:name w:val="RV_liste_1n_75_n_l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1n75nlanfang">
    <w:name w:val="RV_liste_1n_75_n_l_anfang"/>
    <w:uiPriority w:val="99"/>
    <w:qFormat/>
    <w:pPr>
      <w:widowControl w:val="0"/>
      <w:tabs>
        <w:tab w:val="left" w:pos="397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2a175nb">
    <w:name w:val="RV_liste_2a_1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2a175nbanfang">
    <w:name w:val="RV_liste_2a_1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2a75fb">
    <w:name w:val="RV_liste_2a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2a75fbanfang">
    <w:name w:val="RV_liste_2a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2a75nb">
    <w:name w:val="RV_liste_2a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2a75nbanfang">
    <w:name w:val="RV_liste_2a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2spaltig20-8075fb">
    <w:name w:val="RV_liste_2spaltig_20-80_75_f_b"/>
    <w:uiPriority w:val="99"/>
    <w:qFormat/>
    <w:pPr>
      <w:widowControl w:val="0"/>
      <w:tabs>
        <w:tab w:val="left" w:pos="720"/>
        <w:tab w:val="left" w:pos="1020"/>
      </w:tabs>
      <w:suppressAutoHyphens w:val="0"/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3n75nb">
    <w:name w:val="RV_liste_3n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3n75nbanfang">
    <w:name w:val="RV_liste_3n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n75nl">
    <w:name w:val="RV_liste_3n_75_n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3n75nlanfang">
    <w:name w:val="RV_liste_3n_75_n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u120nb">
    <w:name w:val="RV_liste_3u_120_n_b"/>
    <w:uiPriority w:val="99"/>
    <w:qFormat/>
    <w:pPr>
      <w:widowControl w:val="0"/>
      <w:tabs>
        <w:tab w:val="left" w:pos="454"/>
        <w:tab w:val="left" w:pos="720"/>
      </w:tabs>
      <w:suppressAutoHyphens w:val="0"/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  <w:lang w:bidi="hi-IN"/>
    </w:rPr>
  </w:style>
  <w:style w:type="paragraph" w:customStyle="1" w:styleId="RVliste3u175nb">
    <w:name w:val="RV_liste_3u_1_75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u75fb">
    <w:name w:val="RV_liste_3u_75_f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3u75nb">
    <w:name w:val="RV_liste_3u_75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u75nl">
    <w:name w:val="RV_liste_3u_75_n_l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flex160nb">
    <w:name w:val="RV_liste_flex_1_60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suppressAutoHyphens w:val="0"/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  <w:lang w:bidi="hi-IN"/>
    </w:rPr>
  </w:style>
  <w:style w:type="paragraph" w:customStyle="1" w:styleId="RVlisteflex175fb">
    <w:name w:val="RV_liste_flex_1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flex175nb">
    <w:name w:val="RV_liste_flex_1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flex275fb">
    <w:name w:val="RV_liste_flex_2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flex275nb">
    <w:name w:val="RV_liste_flex_2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redhinweis">
    <w:name w:val="RV_red_hinweis"/>
    <w:uiPriority w:val="99"/>
    <w:qFormat/>
    <w:pPr>
      <w:widowControl w:val="0"/>
      <w:suppressAutoHyphens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  <w:lang w:bidi="hi-IN"/>
    </w:rPr>
  </w:style>
  <w:style w:type="paragraph" w:customStyle="1" w:styleId="RVService120flueber-alle-Spalten">
    <w:name w:val="RV_Service_120_f_l_ueber-alle-Spalten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  <w:lang w:bidi="hi-IN"/>
    </w:rPr>
  </w:style>
  <w:style w:type="paragraph" w:customStyle="1" w:styleId="RVService180flueber-alle-Spalten">
    <w:name w:val="RV_Service_180_f_l_ueber-alle-Spalten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  <w:lang w:bidi="hi-IN"/>
    </w:rPr>
  </w:style>
  <w:style w:type="paragraph" w:customStyle="1" w:styleId="RVService75nlueber-alle-Spalten">
    <w:name w:val="RV_Service_75_n_l_ueber-alle-Spalten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Spaltenbeginnleer20">
    <w:name w:val="RV_Spaltenbeginn_leer_20"/>
    <w:uiPriority w:val="99"/>
    <w:qFormat/>
    <w:pPr>
      <w:widowControl w:val="0"/>
      <w:suppressAutoHyphens w:val="0"/>
      <w:autoSpaceDE w:val="0"/>
      <w:autoSpaceDN w:val="0"/>
      <w:adjustRightInd w:val="0"/>
      <w:spacing w:line="28432" w:lineRule="atLeast"/>
      <w:ind w:left="1" w:hanging="1"/>
      <w:jc w:val="both"/>
    </w:pPr>
    <w:rPr>
      <w:rFonts w:ascii="Arial" w:hAnsi="Arial" w:cs="Calibri"/>
      <w:color w:val="000000"/>
      <w:sz w:val="4"/>
      <w:szCs w:val="24"/>
      <w:lang w:bidi="hi-IN"/>
    </w:rPr>
  </w:style>
  <w:style w:type="paragraph" w:customStyle="1" w:styleId="RVstruktur120fl">
    <w:name w:val="RV_struktur_120_f_l"/>
    <w:uiPriority w:val="99"/>
    <w:qFormat/>
    <w:pPr>
      <w:widowControl w:val="0"/>
      <w:suppressAutoHyphens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  <w:lang w:bidi="hi-IN"/>
    </w:rPr>
  </w:style>
  <w:style w:type="paragraph" w:customStyle="1" w:styleId="RVstruktur180fl">
    <w:name w:val="RV_struktur_180_f_l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  <w:lang w:bidi="hi-IN"/>
    </w:rPr>
  </w:style>
  <w:style w:type="paragraph" w:customStyle="1" w:styleId="RVstruktur180fz">
    <w:name w:val="RV_struktur_180_f_z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  <w:lang w:bidi="hi-IN"/>
    </w:rPr>
  </w:style>
  <w:style w:type="paragraph" w:customStyle="1" w:styleId="RVstruktur220fz">
    <w:name w:val="RV_struktur_220_f_z"/>
    <w:uiPriority w:val="99"/>
    <w:qFormat/>
    <w:pPr>
      <w:widowControl w:val="0"/>
      <w:suppressAutoHyphens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  <w:lang w:bidi="hi-IN"/>
    </w:rPr>
  </w:style>
  <w:style w:type="paragraph" w:customStyle="1" w:styleId="RVstruktur360fz">
    <w:name w:val="RV_struktur_360_f_z"/>
    <w:uiPriority w:val="99"/>
    <w:qFormat/>
    <w:pPr>
      <w:widowControl w:val="0"/>
      <w:suppressAutoHyphens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  <w:lang w:bidi="hi-IN"/>
    </w:rPr>
  </w:style>
  <w:style w:type="paragraph" w:customStyle="1" w:styleId="RVstruktur90fl">
    <w:name w:val="RV_struktur_9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  <w:lang w:bidi="hi-IN"/>
    </w:rPr>
  </w:style>
  <w:style w:type="paragraph" w:customStyle="1" w:styleId="RVtabelle1-70nfm">
    <w:name w:val="RV_tabelle_1-70_n_f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  <w:lang w:bidi="hi-IN"/>
    </w:rPr>
  </w:style>
  <w:style w:type="paragraph" w:customStyle="1" w:styleId="RVtabelle155fl">
    <w:name w:val="RV_tabelle_1_55_f_l"/>
    <w:uiPriority w:val="99"/>
    <w:qFormat/>
    <w:pPr>
      <w:widowControl w:val="0"/>
      <w:suppressAutoHyphens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  <w:lang w:bidi="hi-IN"/>
    </w:rPr>
  </w:style>
  <w:style w:type="paragraph" w:customStyle="1" w:styleId="RVtabelle155nlm">
    <w:name w:val="RV_tabelle_1_55_n_l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  <w:lang w:bidi="hi-IN"/>
    </w:rPr>
  </w:style>
  <w:style w:type="paragraph" w:customStyle="1" w:styleId="RVtabelle160fl">
    <w:name w:val="RV_tabelle_1_60_f_l"/>
    <w:uiPriority w:val="99"/>
    <w:qFormat/>
    <w:pPr>
      <w:widowControl w:val="0"/>
      <w:suppressAutoHyphens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  <w:lang w:bidi="hi-IN"/>
    </w:rPr>
  </w:style>
  <w:style w:type="paragraph" w:customStyle="1" w:styleId="RVtabelle160nlm">
    <w:name w:val="RV_tabelle_1_60_n_l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  <w:lang w:bidi="hi-IN"/>
    </w:rPr>
  </w:style>
  <w:style w:type="paragraph" w:customStyle="1" w:styleId="RVtabelle75fb">
    <w:name w:val="RV_tabelle_75_f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tabelle75fr">
    <w:name w:val="RV_tabelle_75_f_r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tabelle75frueber-alle-spalten">
    <w:name w:val="RV_tabelle_75_f_r_ueber-alle-spalten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tabelle75fz">
    <w:name w:val="RV_tabelle_75_f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tabelle75fzm">
    <w:name w:val="RV_tabelle_75_f_z_m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tabelle75nl">
    <w:name w:val="RV_tabelle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tabelle75nr">
    <w:name w:val="RV_tabelle_75_n_r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tabelle75nz">
    <w:name w:val="RV_tabelle_75_n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tabelle75nzm">
    <w:name w:val="RV_tabelle_75_n_z_m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 w:bidi="hi-IN"/>
    </w:rPr>
  </w:style>
  <w:style w:type="paragraph" w:customStyle="1" w:styleId="RVtabellenanker">
    <w:name w:val="RV_tabellenanker"/>
    <w:uiPriority w:val="99"/>
    <w:qFormat/>
    <w:pPr>
      <w:widowControl w:val="0"/>
      <w:suppressAutoHyphens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tabellenkopf100fl">
    <w:name w:val="RV_tabellenkopf_10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  <w:lang w:bidi="hi-IN"/>
    </w:rPr>
  </w:style>
  <w:style w:type="paragraph" w:customStyle="1" w:styleId="RVtabellenunterschrift">
    <w:name w:val="RV_tabellenunterschrift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  <w:lang w:bidi="hi-IN"/>
    </w:rPr>
  </w:style>
  <w:style w:type="paragraph" w:customStyle="1" w:styleId="RVtabellenunterschriftanfang">
    <w:name w:val="RV_tabellenunterschrift_anfang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  <w:lang w:bidi="hi-IN"/>
    </w:rPr>
  </w:style>
  <w:style w:type="paragraph" w:customStyle="1" w:styleId="RVtabellenfcberschrift">
    <w:name w:val="RV_tabellenüfcberschrift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ueberschrift1100fl">
    <w:name w:val="RV_ueberschrift_1_10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  <w:lang w:bidi="hi-IN"/>
    </w:rPr>
  </w:style>
  <w:style w:type="paragraph" w:customStyle="1" w:styleId="RVueberschrift1100fr">
    <w:name w:val="RV_ueberschrift_1_100_f_r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  <w:lang w:bidi="hi-IN"/>
    </w:rPr>
  </w:style>
  <w:style w:type="paragraph" w:customStyle="1" w:styleId="RVueberschrift1100fz">
    <w:name w:val="RV_ueberschrift_1_100_f_z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  <w:lang w:bidi="hi-IN"/>
    </w:rPr>
  </w:style>
  <w:style w:type="paragraph" w:customStyle="1" w:styleId="RVueberschrift275nul">
    <w:name w:val="RV_ueberschrift_2_75_nu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  <w:lang w:bidi="hi-IN"/>
    </w:rPr>
  </w:style>
  <w:style w:type="paragraph" w:customStyle="1" w:styleId="RVueberschrift285fz">
    <w:name w:val="RV_ueberschrift_2_85_f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  <w:lang w:bidi="hi-IN"/>
    </w:rPr>
  </w:style>
  <w:style w:type="paragraph" w:customStyle="1" w:styleId="RVueberschrift285nz">
    <w:name w:val="RV_ueberschrift_2_85_n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  <w:lang w:bidi="hi-IN"/>
    </w:rPr>
  </w:style>
  <w:style w:type="paragraph" w:styleId="Endnotentext">
    <w:name w:val="endnote text"/>
    <w:basedOn w:val="Standard"/>
    <w:link w:val="EndnotentextZchn"/>
    <w:uiPriority w:val="99"/>
    <w:pPr>
      <w:suppressAutoHyphens/>
    </w:pPr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  <w:lang w:bidi="hi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dcberschrift">
    <w:name w:val="Üdc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Lohit Devanaga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  <w:rPr>
      <w:rFonts w:cs="Calibri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cs="Mangal"/>
      <w:sz w:val="22"/>
      <w:szCs w:val="24"/>
      <w:lang w:bidi="hi-IN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Lohit Devanaga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Calibri"/>
    </w:rPr>
  </w:style>
  <w:style w:type="paragraph" w:customStyle="1" w:styleId="Rahmeninhalt">
    <w:name w:val="Rahmeninhalt"/>
    <w:basedOn w:val="Standard"/>
    <w:uiPriority w:val="99"/>
    <w:qFormat/>
  </w:style>
  <w:style w:type="paragraph" w:styleId="Funotentext">
    <w:name w:val="footnote text"/>
    <w:basedOn w:val="Standard"/>
    <w:link w:val="FunotentextZchn"/>
    <w:uiPriority w:val="99"/>
    <w:rPr>
      <w:rFonts w:cs="Calibri"/>
    </w:rPr>
  </w:style>
  <w:style w:type="character" w:customStyle="1" w:styleId="EndnotentextZchn">
    <w:name w:val="Endnotentext Zchn"/>
    <w:link w:val="Endnotentext"/>
    <w:uiPriority w:val="99"/>
    <w:rPr>
      <w:rFonts w:asciiTheme="minorHAnsi" w:hAnsiTheme="minorHAnsi"/>
      <w:sz w:val="20"/>
      <w:lang w:bidi="hi-IN"/>
    </w:rPr>
  </w:style>
  <w:style w:type="paragraph" w:customStyle="1" w:styleId="Kopf-undFudfzeile">
    <w:name w:val="Kopf- und Fußdfzeile"/>
    <w:basedOn w:val="Standard"/>
    <w:uiPriority w:val="99"/>
    <w:qFormat/>
  </w:style>
  <w:style w:type="paragraph" w:customStyle="1" w:styleId="Tabelleninhalt">
    <w:name w:val="Tabelleninhalt"/>
    <w:basedOn w:val="Standard"/>
    <w:uiPriority w:val="99"/>
    <w:qFormat/>
    <w:pPr>
      <w:suppressLineNumbers/>
    </w:pPr>
    <w:rPr>
      <w:rFonts w:cs="Calibri"/>
    </w:rPr>
  </w:style>
  <w:style w:type="paragraph" w:styleId="Liste">
    <w:name w:val="List"/>
    <w:basedOn w:val="Textkrper"/>
    <w:uiPriority w:val="99"/>
    <w:pPr>
      <w:spacing w:after="0"/>
    </w:pPr>
    <w:rPr>
      <w:rFonts w:cs="Lohit Devanagari"/>
    </w:rPr>
  </w:style>
  <w:style w:type="paragraph" w:styleId="Fuzeile">
    <w:name w:val="footer"/>
    <w:basedOn w:val="Kopf-undFudfzeile"/>
    <w:link w:val="FuzeileZchn"/>
    <w:uiPriority w:val="99"/>
    <w:rPr>
      <w:rFonts w:cs="Calibri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Pr>
      <w:rFonts w:cs="Mangal"/>
      <w:sz w:val="22"/>
      <w:szCs w:val="24"/>
      <w:lang w:bidi="hi-IN"/>
    </w:rPr>
  </w:style>
  <w:style w:type="paragraph" w:customStyle="1" w:styleId="Tabellenfcberschrift">
    <w:name w:val="Tabellenüfcberschrift"/>
    <w:basedOn w:val="Tabelleninhalt"/>
    <w:uiPriority w:val="99"/>
    <w:qFormat/>
    <w:pPr>
      <w:jc w:val="center"/>
    </w:pPr>
    <w:rPr>
      <w:rFonts w:cs="Times New Roman"/>
      <w:b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 w:cs="Times New Roman"/>
      <w:sz w:val="22"/>
      <w:lang w:bidi="hi-IN"/>
    </w:rPr>
  </w:style>
  <w:style w:type="character" w:styleId="Hyperlink">
    <w:name w:val="Hyperlink"/>
    <w:basedOn w:val="Absatz-Standardschriftart"/>
    <w:uiPriority w:val="99"/>
    <w:rPr>
      <w:rFonts w:asciiTheme="minorHAnsi" w:hAnsiTheme="minorHAnsi"/>
      <w:color w:val="000080"/>
      <w:sz w:val="22"/>
      <w:u w:val="single"/>
      <w:lang w:bidi="hi-IN"/>
    </w:rPr>
  </w:style>
  <w:style w:type="character" w:customStyle="1" w:styleId="FootnoteCharacters">
    <w:name w:val="Footnote Characters"/>
    <w:uiPriority w:val="99"/>
    <w:qFormat/>
    <w:rPr>
      <w:rFonts w:asciiTheme="minorHAnsi" w:hAnsiTheme="minorHAnsi" w:cs="Times New Roman"/>
      <w:sz w:val="22"/>
      <w:lang w:bidi="hi-IN"/>
    </w:rPr>
  </w:style>
  <w:style w:type="character" w:customStyle="1" w:styleId="FootnoteAnchor">
    <w:name w:val="Footnote Anchor"/>
    <w:uiPriority w:val="99"/>
    <w:qFormat/>
    <w:rPr>
      <w:rFonts w:asciiTheme="minorHAnsi" w:hAnsiTheme="minorHAnsi"/>
      <w:sz w:val="22"/>
      <w:vertAlign w:val="superscript"/>
      <w:lang w:bidi="hi-IN"/>
    </w:rPr>
  </w:style>
  <w:style w:type="character" w:customStyle="1" w:styleId="EndnoteCharacters">
    <w:name w:val="Endnote Characters"/>
    <w:uiPriority w:val="99"/>
    <w:qFormat/>
    <w:rPr>
      <w:rFonts w:asciiTheme="minorHAnsi" w:hAnsiTheme="minorHAnsi" w:cs="Times New Roman"/>
      <w:sz w:val="22"/>
      <w:lang w:bidi="hi-IN"/>
    </w:rPr>
  </w:style>
  <w:style w:type="character" w:customStyle="1" w:styleId="EndnoteAnchor">
    <w:name w:val="Endnote Anchor"/>
    <w:uiPriority w:val="99"/>
    <w:qFormat/>
    <w:rPr>
      <w:rFonts w:asciiTheme="minorHAnsi" w:hAnsiTheme="minorHAnsi"/>
      <w:sz w:val="22"/>
      <w:vertAlign w:val="superscript"/>
      <w:lang w:bidi="hi-IN"/>
    </w:rPr>
  </w:style>
  <w:style w:type="character" w:customStyle="1" w:styleId="2">
    <w:name w:val="2"/>
    <w:uiPriority w:val="99"/>
    <w:qFormat/>
    <w:rPr>
      <w:rFonts w:ascii="Arial" w:hAnsi="Arial" w:cs="Arial"/>
      <w:color w:val="000000"/>
      <w:sz w:val="4"/>
      <w:lang w:bidi="hi-IN"/>
    </w:rPr>
  </w:style>
  <w:style w:type="character" w:customStyle="1" w:styleId="95">
    <w:name w:val="95%"/>
    <w:uiPriority w:val="99"/>
    <w:qFormat/>
    <w:rPr>
      <w:rFonts w:ascii="Arial" w:hAnsi="Arial"/>
      <w:w w:val="95"/>
      <w:sz w:val="22"/>
      <w:lang w:bidi="hi-IN"/>
    </w:rPr>
  </w:style>
  <w:style w:type="character" w:customStyle="1" w:styleId="96">
    <w:name w:val="96%"/>
    <w:uiPriority w:val="99"/>
    <w:qFormat/>
    <w:rPr>
      <w:rFonts w:ascii="Arial" w:hAnsi="Arial" w:cs="Arial"/>
      <w:color w:val="000000"/>
      <w:w w:val="96"/>
      <w:sz w:val="15"/>
      <w:lang w:bidi="hi-IN"/>
    </w:rPr>
  </w:style>
  <w:style w:type="character" w:customStyle="1" w:styleId="97">
    <w:name w:val="97%"/>
    <w:uiPriority w:val="99"/>
    <w:qFormat/>
    <w:rPr>
      <w:rFonts w:ascii="Arial" w:hAnsi="Arial"/>
      <w:w w:val="97"/>
      <w:sz w:val="22"/>
      <w:lang w:bidi="hi-IN"/>
    </w:rPr>
  </w:style>
  <w:style w:type="character" w:customStyle="1" w:styleId="98">
    <w:name w:val="98%"/>
    <w:uiPriority w:val="99"/>
    <w:qFormat/>
    <w:rPr>
      <w:rFonts w:ascii="Arial" w:hAnsi="Arial" w:cs="Arial"/>
      <w:w w:val="98"/>
      <w:sz w:val="22"/>
      <w:lang w:bidi="hi-IN"/>
    </w:rPr>
  </w:style>
  <w:style w:type="character" w:customStyle="1" w:styleId="99">
    <w:name w:val="99%"/>
    <w:uiPriority w:val="99"/>
    <w:qFormat/>
    <w:rPr>
      <w:rFonts w:ascii="Arial" w:hAnsi="Arial"/>
      <w:w w:val="99"/>
      <w:sz w:val="22"/>
      <w:lang w:bidi="hi-IN"/>
    </w:rPr>
  </w:style>
  <w:style w:type="character" w:customStyle="1" w:styleId="AbsatzpunktAusderPraxis">
    <w:name w:val="Absatzpunkt Aus der Praxis"/>
    <w:uiPriority w:val="99"/>
    <w:qFormat/>
    <w:rPr>
      <w:rFonts w:ascii="Franklin Gothic Book" w:hAnsi="Franklin Gothic Book" w:cs="Franklin Gothic Book"/>
      <w:color w:val="00FF00"/>
      <w:lang w:bidi="hi-IN"/>
    </w:rPr>
  </w:style>
  <w:style w:type="character" w:customStyle="1" w:styleId="AbsatzpunktDieBASSimSchulalltag">
    <w:name w:val="Absatzpunkt Die BASS im Schulalltag"/>
    <w:uiPriority w:val="99"/>
    <w:qFormat/>
    <w:rPr>
      <w:rFonts w:ascii="Franklin Gothic Book" w:hAnsi="Franklin Gothic Book"/>
      <w:color w:val="0030AA"/>
      <w:lang w:bidi="hi-IN"/>
    </w:rPr>
  </w:style>
  <w:style w:type="character" w:customStyle="1" w:styleId="AbsatzpunktGutzuwissen">
    <w:name w:val="Absatzpunkt Gut zu wissen"/>
    <w:uiPriority w:val="99"/>
    <w:qFormat/>
    <w:rPr>
      <w:rFonts w:ascii="Franklin Gothic Book" w:hAnsi="Franklin Gothic Book" w:cs="Franklin Gothic Book"/>
      <w:color w:val="8000FF"/>
      <w:lang w:bidi="hi-IN"/>
    </w:rPr>
  </w:style>
  <w:style w:type="character" w:customStyle="1" w:styleId="AbsatzpunktImFokus">
    <w:name w:val="Absatzpunkt Im Fokus"/>
    <w:uiPriority w:val="99"/>
    <w:qFormat/>
    <w:rPr>
      <w:rFonts w:ascii="Franklin Gothic Book" w:hAnsi="Franklin Gothic Book"/>
      <w:color w:val="D90038"/>
      <w:lang w:bidi="hi-IN"/>
    </w:rPr>
  </w:style>
  <w:style w:type="character" w:customStyle="1" w:styleId="Betonung">
    <w:name w:val="Betonung"/>
    <w:uiPriority w:val="99"/>
    <w:qFormat/>
    <w:rPr>
      <w:rFonts w:asciiTheme="minorHAnsi" w:hAnsiTheme="minorHAnsi" w:cs="Times New Roman"/>
      <w:i/>
      <w:sz w:val="22"/>
      <w:lang w:bidi="hi-IN"/>
    </w:rPr>
  </w:style>
  <w:style w:type="character" w:customStyle="1" w:styleId="blau">
    <w:name w:val="blau"/>
    <w:uiPriority w:val="99"/>
    <w:qFormat/>
    <w:rPr>
      <w:rFonts w:ascii="Arial" w:hAnsi="Arial"/>
      <w:color w:val="000000"/>
      <w:sz w:val="22"/>
      <w:lang w:bidi="hi-IN"/>
    </w:rPr>
  </w:style>
  <w:style w:type="character" w:customStyle="1" w:styleId="blauundhf">
    <w:name w:val="blau und hf"/>
    <w:uiPriority w:val="99"/>
    <w:qFormat/>
    <w:rPr>
      <w:rFonts w:ascii="Arial" w:hAnsi="Arial" w:cs="Arial"/>
      <w:b/>
      <w:color w:val="000000"/>
      <w:sz w:val="22"/>
      <w:lang w:bidi="hi-IN"/>
    </w:rPr>
  </w:style>
  <w:style w:type="character" w:customStyle="1" w:styleId="blauundmager">
    <w:name w:val="blau und mager"/>
    <w:uiPriority w:val="99"/>
    <w:qFormat/>
    <w:rPr>
      <w:rFonts w:ascii="Arial" w:hAnsi="Arial"/>
      <w:color w:val="000000"/>
      <w:sz w:val="15"/>
      <w:lang w:bidi="hi-IN"/>
    </w:rPr>
  </w:style>
  <w:style w:type="character" w:customStyle="1" w:styleId="FarbeInhaltEditorial">
    <w:name w:val="Farbe Inhalt/Editorial"/>
    <w:uiPriority w:val="99"/>
    <w:qFormat/>
    <w:rPr>
      <w:rFonts w:ascii="Franklin Gothic Book" w:hAnsi="Franklin Gothic Book" w:cs="Franklin Gothic Book"/>
      <w:color w:val="00A4DE"/>
      <w:lang w:bidi="hi-IN"/>
    </w:rPr>
  </w:style>
  <w:style w:type="character" w:customStyle="1" w:styleId="FNhochgestellt">
    <w:name w:val="FN hochgestellt"/>
    <w:uiPriority w:val="99"/>
    <w:qFormat/>
    <w:rPr>
      <w:rFonts w:ascii="Arial" w:hAnsi="Arial"/>
      <w:color w:val="000000"/>
      <w:sz w:val="22"/>
      <w:vertAlign w:val="superscript"/>
      <w:lang w:bidi="hi-IN"/>
    </w:rPr>
  </w:style>
  <w:style w:type="character" w:customStyle="1" w:styleId="FNhochgestelltblau">
    <w:name w:val="FN hochgestellt blau"/>
    <w:uiPriority w:val="99"/>
    <w:qFormat/>
    <w:rPr>
      <w:rFonts w:ascii="Arial" w:hAnsi="Arial" w:cs="Arial"/>
      <w:color w:val="000000"/>
      <w:sz w:val="15"/>
      <w:vertAlign w:val="superscript"/>
      <w:lang w:bidi="hi-IN"/>
    </w:rPr>
  </w:style>
  <w:style w:type="character" w:customStyle="1" w:styleId="FNhochgestelltmagerblau">
    <w:name w:val="FN hochgestellt. mager blau"/>
    <w:uiPriority w:val="99"/>
    <w:qFormat/>
    <w:rPr>
      <w:rFonts w:ascii="Arial" w:hAnsi="Arial"/>
      <w:color w:val="000000"/>
      <w:sz w:val="22"/>
      <w:vertAlign w:val="superscript"/>
      <w:lang w:bidi="hi-IN"/>
    </w:rPr>
  </w:style>
  <w:style w:type="character" w:customStyle="1" w:styleId="FNhochgestelltmagerundblau">
    <w:name w:val="FN hochgestellt. mager und blau"/>
    <w:uiPriority w:val="99"/>
    <w:qFormat/>
    <w:rPr>
      <w:rFonts w:ascii="Arial" w:hAnsi="Arial" w:cs="Arial"/>
      <w:color w:val="000000"/>
      <w:sz w:val="15"/>
      <w:vertAlign w:val="superscript"/>
      <w:lang w:bidi="hi-IN"/>
    </w:rPr>
  </w:style>
  <w:style w:type="character" w:customStyle="1" w:styleId="GlgVar">
    <w:name w:val="GlgVar"/>
    <w:uiPriority w:val="99"/>
    <w:qFormat/>
    <w:rPr>
      <w:rFonts w:asciiTheme="minorHAnsi" w:hAnsiTheme="minorHAnsi"/>
      <w:i/>
      <w:sz w:val="22"/>
      <w:lang w:bidi="hi-IN"/>
    </w:rPr>
  </w:style>
  <w:style w:type="character" w:customStyle="1" w:styleId="hf">
    <w:name w:val="hf"/>
    <w:uiPriority w:val="99"/>
    <w:qFormat/>
    <w:rPr>
      <w:rFonts w:ascii="Arial" w:hAnsi="Arial" w:cs="Arial"/>
      <w:b/>
      <w:sz w:val="22"/>
      <w:lang w:bidi="hi-IN"/>
    </w:rPr>
  </w:style>
  <w:style w:type="character" w:customStyle="1" w:styleId="hfunterstrichen">
    <w:name w:val="hf unterstrichen"/>
    <w:uiPriority w:val="99"/>
    <w:qFormat/>
    <w:rPr>
      <w:rFonts w:ascii="Arial" w:hAnsi="Arial"/>
      <w:b/>
      <w:color w:val="000000"/>
      <w:sz w:val="15"/>
      <w:u w:val="single"/>
      <w:lang w:bidi="hi-IN"/>
    </w:rPr>
  </w:style>
  <w:style w:type="character" w:customStyle="1" w:styleId="HKS23N">
    <w:name w:val="HKS 23 N"/>
    <w:uiPriority w:val="99"/>
    <w:qFormat/>
    <w:rPr>
      <w:rFonts w:asciiTheme="minorHAnsi" w:hAnsiTheme="minorHAnsi" w:cs="Times New Roman"/>
      <w:color w:val="FF004D"/>
      <w:sz w:val="22"/>
      <w:lang w:bidi="hi-IN"/>
    </w:rPr>
  </w:style>
  <w:style w:type="character" w:customStyle="1" w:styleId="HKS23N20">
    <w:name w:val="HKS 23 N 20 %"/>
    <w:uiPriority w:val="99"/>
    <w:qFormat/>
    <w:rPr>
      <w:rFonts w:ascii="Arial" w:hAnsi="Arial"/>
      <w:color w:val="FFCCDB"/>
      <w:sz w:val="15"/>
      <w:lang w:bidi="hi-IN"/>
    </w:rPr>
  </w:style>
  <w:style w:type="character" w:customStyle="1" w:styleId="HKS23N30">
    <w:name w:val="HKS 23 N 30 %"/>
    <w:uiPriority w:val="99"/>
    <w:qFormat/>
    <w:rPr>
      <w:rFonts w:ascii="Arial" w:hAnsi="Arial" w:cs="Arial"/>
      <w:color w:val="FFB3C9"/>
      <w:sz w:val="15"/>
      <w:lang w:bidi="hi-IN"/>
    </w:rPr>
  </w:style>
  <w:style w:type="character" w:customStyle="1" w:styleId="InhaltZiffer">
    <w:name w:val="Inhalt Ziffer"/>
    <w:uiPriority w:val="99"/>
    <w:qFormat/>
    <w:rPr>
      <w:rFonts w:ascii="Franklin Gothic Book" w:hAnsi="Franklin Gothic Book"/>
      <w:color w:val="000000"/>
      <w:sz w:val="21"/>
      <w:lang w:bidi="hi-IN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  <w:rPr>
      <w:rFonts w:cs="Mangal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rFonts w:cs="Mangal"/>
      <w:sz w:val="22"/>
      <w:szCs w:val="24"/>
      <w:lang w:bidi="hi-IN"/>
    </w:rPr>
  </w:style>
  <w:style w:type="character" w:customStyle="1" w:styleId="kursiv">
    <w:name w:val="kursiv"/>
    <w:uiPriority w:val="99"/>
    <w:qFormat/>
    <w:rPr>
      <w:rFonts w:ascii="Arial" w:hAnsi="Arial"/>
      <w:i/>
      <w:sz w:val="22"/>
      <w:lang w:bidi="hi-IN"/>
    </w:rPr>
  </w:style>
  <w:style w:type="character" w:customStyle="1" w:styleId="Ke4stchenWindings">
    <w:name w:val="Käe4stchen (Windings)"/>
    <w:uiPriority w:val="99"/>
    <w:qFormat/>
    <w:rPr>
      <w:rFonts w:ascii="Wingdings" w:hAnsi="Wingdings" w:cs="Wingdings"/>
      <w:color w:val="000000"/>
      <w:sz w:val="18"/>
      <w:lang w:bidi="hi-IN"/>
    </w:rPr>
  </w:style>
  <w:style w:type="character" w:customStyle="1" w:styleId="mager">
    <w:name w:val="mager"/>
    <w:uiPriority w:val="99"/>
    <w:qFormat/>
    <w:rPr>
      <w:rFonts w:ascii="Arial" w:hAnsi="Arial"/>
      <w:color w:val="000000"/>
      <w:sz w:val="15"/>
      <w:lang w:bidi="hi-IN"/>
    </w:rPr>
  </w:style>
  <w:style w:type="character" w:customStyle="1" w:styleId="magerundkursiv">
    <w:name w:val="mager und kursiv"/>
    <w:uiPriority w:val="99"/>
    <w:qFormat/>
    <w:rPr>
      <w:rFonts w:ascii="Arial" w:hAnsi="Arial" w:cs="Arial"/>
      <w:i/>
      <w:color w:val="000000"/>
      <w:sz w:val="15"/>
      <w:lang w:bidi="hi-IN"/>
    </w:rPr>
  </w:style>
  <w:style w:type="character" w:customStyle="1" w:styleId="magerundunterstrichen">
    <w:name w:val="mager und unterstrichen"/>
    <w:uiPriority w:val="99"/>
    <w:qFormat/>
    <w:rPr>
      <w:rFonts w:ascii="Arial" w:hAnsi="Arial"/>
      <w:color w:val="000000"/>
      <w:sz w:val="15"/>
      <w:u w:val="single"/>
      <w:lang w:bidi="hi-IN"/>
    </w:rPr>
  </w:style>
  <w:style w:type="character" w:customStyle="1" w:styleId="normal1">
    <w:name w:val="normal1"/>
    <w:uiPriority w:val="99"/>
    <w:qFormat/>
    <w:rPr>
      <w:rFonts w:ascii="Arial" w:hAnsi="Arial" w:cs="Arial"/>
      <w:sz w:val="22"/>
      <w:lang w:bidi="hi-IN"/>
    </w:rPr>
  </w:style>
  <w:style w:type="character" w:customStyle="1" w:styleId="Pantone">
    <w:name w:val="Pantone"/>
    <w:uiPriority w:val="99"/>
    <w:qFormat/>
    <w:rPr>
      <w:rFonts w:ascii="Arial" w:hAnsi="Arial"/>
      <w:color w:val="FFA817"/>
      <w:sz w:val="18"/>
      <w:lang w:bidi="hi-IN"/>
    </w:rPr>
  </w:style>
  <w:style w:type="character" w:customStyle="1" w:styleId="Punkt55">
    <w:name w:val="Punkt 5.5"/>
    <w:uiPriority w:val="99"/>
    <w:qFormat/>
    <w:rPr>
      <w:rFonts w:ascii="Arial" w:hAnsi="Arial" w:cs="Arial"/>
      <w:color w:val="000000"/>
      <w:sz w:val="11"/>
      <w:lang w:bidi="hi-IN"/>
    </w:rPr>
  </w:style>
  <w:style w:type="character" w:customStyle="1" w:styleId="Punkt65">
    <w:name w:val="Punkt 6.5"/>
    <w:uiPriority w:val="99"/>
    <w:qFormat/>
    <w:rPr>
      <w:rFonts w:ascii="Arial" w:hAnsi="Arial"/>
      <w:color w:val="000000"/>
      <w:sz w:val="13"/>
      <w:lang w:bidi="hi-IN"/>
    </w:rPr>
  </w:style>
  <w:style w:type="character" w:customStyle="1" w:styleId="Punkt60">
    <w:name w:val="Punkt 6.0"/>
    <w:uiPriority w:val="99"/>
    <w:qFormat/>
    <w:rPr>
      <w:rFonts w:ascii="Arial" w:hAnsi="Arial" w:cs="Arial"/>
      <w:color w:val="000000"/>
      <w:sz w:val="12"/>
      <w:lang w:bidi="hi-IN"/>
    </w:rPr>
  </w:style>
  <w:style w:type="character" w:customStyle="1" w:styleId="Punkt70">
    <w:name w:val="Punkt 7.0"/>
    <w:uiPriority w:val="99"/>
    <w:qFormat/>
    <w:rPr>
      <w:rFonts w:ascii="Arial" w:hAnsi="Arial"/>
      <w:sz w:val="14"/>
      <w:lang w:bidi="hi-IN"/>
    </w:rPr>
  </w:style>
  <w:style w:type="character" w:customStyle="1" w:styleId="RV-Tabellenueberschrift">
    <w:name w:val="RV-Tabellenueberschrift"/>
    <w:uiPriority w:val="99"/>
    <w:qFormat/>
    <w:rPr>
      <w:rFonts w:ascii="Arial" w:hAnsi="Arial" w:cs="Arial"/>
      <w:color w:val="000000"/>
      <w:sz w:val="13"/>
      <w:lang w:bidi="hi-IN"/>
    </w:rPr>
  </w:style>
  <w:style w:type="character" w:customStyle="1" w:styleId="RVsymbol">
    <w:name w:val="RV_symbol"/>
    <w:uiPriority w:val="99"/>
    <w:qFormat/>
    <w:rPr>
      <w:rFonts w:ascii="Symbol" w:hAnsi="Symbol"/>
      <w:color w:val="000000"/>
      <w:sz w:val="20"/>
      <w:lang w:bidi="hi-IN"/>
    </w:rPr>
  </w:style>
  <w:style w:type="character" w:customStyle="1" w:styleId="RVtiefergestellt">
    <w:name w:val="RV_tiefergestellt"/>
    <w:uiPriority w:val="99"/>
    <w:qFormat/>
    <w:rPr>
      <w:rFonts w:ascii="Arial" w:hAnsi="Arial" w:cs="Arial"/>
      <w:color w:val="000000"/>
      <w:sz w:val="15"/>
      <w:vertAlign w:val="subscript"/>
      <w:lang w:bidi="hi-IN"/>
    </w:rPr>
  </w:style>
  <w:style w:type="character" w:customStyle="1" w:styleId="RVWindings-Pfeil75">
    <w:name w:val="RV_Windings-Pfeil_75"/>
    <w:uiPriority w:val="99"/>
    <w:qFormat/>
    <w:rPr>
      <w:rFonts w:ascii="Wingdings" w:hAnsi="Wingdings"/>
      <w:color w:val="000000"/>
      <w:sz w:val="15"/>
      <w:lang w:bidi="hi-IN"/>
    </w:rPr>
  </w:style>
  <w:style w:type="character" w:customStyle="1" w:styleId="Sternchen">
    <w:name w:val="Sternchen"/>
    <w:uiPriority w:val="99"/>
    <w:qFormat/>
    <w:rPr>
      <w:rFonts w:ascii="Arial" w:hAnsi="Arial" w:cs="Arial"/>
      <w:b/>
      <w:color w:val="000000"/>
      <w:sz w:val="20"/>
      <w:lang w:bidi="hi-IN"/>
    </w:rPr>
  </w:style>
  <w:style w:type="character" w:customStyle="1" w:styleId="Sternchenblau">
    <w:name w:val="Sternchen blau"/>
    <w:uiPriority w:val="99"/>
    <w:qFormat/>
    <w:rPr>
      <w:rFonts w:ascii="Arial" w:hAnsi="Arial"/>
      <w:b/>
      <w:color w:val="0000FF"/>
      <w:sz w:val="20"/>
      <w:lang w:bidi="hi-IN"/>
    </w:rPr>
  </w:style>
  <w:style w:type="character" w:customStyle="1" w:styleId="SWAbsatzpunktDerschnelledcberblick">
    <w:name w:val="SW Absatzpunkt Der schnelle Üdcberblick"/>
    <w:uiPriority w:val="99"/>
    <w:qFormat/>
    <w:rPr>
      <w:rFonts w:ascii="Franklin Gothic Book" w:hAnsi="Franklin Gothic Book" w:cs="Franklin Gothic Book"/>
      <w:color w:val="D90038"/>
      <w:lang w:bidi="hi-IN"/>
    </w:rPr>
  </w:style>
  <w:style w:type="character" w:customStyle="1" w:styleId="SWGrundtextfett">
    <w:name w:val="SW Grundtext fett"/>
    <w:uiPriority w:val="99"/>
    <w:qFormat/>
    <w:rPr>
      <w:rFonts w:ascii="Franklin Gothic Demi" w:hAnsi="Franklin Gothic Demi"/>
      <w:color w:val="000000"/>
      <w:sz w:val="21"/>
      <w:lang w:bidi="hi-IN"/>
    </w:rPr>
  </w:style>
  <w:style w:type="character" w:customStyle="1" w:styleId="SWLink">
    <w:name w:val="SW Link"/>
    <w:uiPriority w:val="99"/>
    <w:qFormat/>
    <w:rPr>
      <w:rFonts w:asciiTheme="minorHAnsi" w:hAnsiTheme="minorHAnsi" w:cs="Times New Roman"/>
      <w:color w:val="000000"/>
      <w:sz w:val="22"/>
      <w:lang w:bidi="hi-IN"/>
    </w:rPr>
  </w:style>
  <w:style w:type="character" w:customStyle="1" w:styleId="SWwwwfarbig">
    <w:name w:val="SW www farbig"/>
    <w:uiPriority w:val="99"/>
    <w:qFormat/>
    <w:rPr>
      <w:rFonts w:ascii="Franklin Gothic Medium" w:hAnsi="Franklin Gothic Medium"/>
      <w:color w:val="0030AA"/>
      <w:sz w:val="21"/>
      <w:lang w:bidi="hi-IN"/>
    </w:rPr>
  </w:style>
  <w:style w:type="character" w:customStyle="1" w:styleId="Unterstrichen">
    <w:name w:val="Unterstrichen"/>
    <w:uiPriority w:val="99"/>
    <w:qFormat/>
    <w:rPr>
      <w:rFonts w:ascii="Arial" w:hAnsi="Arial" w:cs="Arial"/>
      <w:color w:val="000000"/>
      <w:sz w:val="15"/>
      <w:u w:val="single"/>
      <w:lang w:bidi="hi-IN"/>
    </w:rPr>
  </w:style>
  <w:style w:type="character" w:customStyle="1" w:styleId="waldgrfcn">
    <w:name w:val="waldgrüfcn"/>
    <w:uiPriority w:val="99"/>
    <w:qFormat/>
    <w:rPr>
      <w:rFonts w:ascii="Arial" w:hAnsi="Arial"/>
      <w:b/>
      <w:color w:val="518A51"/>
      <w:sz w:val="18"/>
      <w:lang w:bidi="hi-IN"/>
    </w:rPr>
  </w:style>
  <w:style w:type="character" w:customStyle="1" w:styleId="weidf">
    <w:name w:val="weißdf"/>
    <w:uiPriority w:val="99"/>
    <w:qFormat/>
    <w:rPr>
      <w:rFonts w:ascii="Arial" w:hAnsi="Arial" w:cs="Arial"/>
      <w:b/>
      <w:color w:val="FFFFFF"/>
      <w:sz w:val="18"/>
      <w:lang w:bidi="hi-IN"/>
    </w:rPr>
  </w:style>
  <w:style w:type="character" w:customStyle="1" w:styleId="FootnoteReference">
    <w:name w:val="FootnoteReference"/>
    <w:uiPriority w:val="99"/>
    <w:qFormat/>
    <w:rPr>
      <w:rFonts w:asciiTheme="minorHAnsi" w:hAnsiTheme="minorHAnsi"/>
      <w:sz w:val="17"/>
      <w:vertAlign w:val="superscript"/>
      <w:lang w:bidi="hi-IN"/>
    </w:rPr>
  </w:style>
  <w:style w:type="character" w:customStyle="1" w:styleId="Fudfnotenzeichen">
    <w:name w:val="Fußdfnotenzeichen"/>
    <w:uiPriority w:val="99"/>
    <w:qFormat/>
    <w:rPr>
      <w:rFonts w:asciiTheme="minorHAnsi" w:hAnsiTheme="minorHAnsi" w:cs="Times New Roman"/>
      <w:sz w:val="22"/>
      <w:vertAlign w:val="superscript"/>
      <w:lang w:bidi="hi-IN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  <w:lang w:bidi="hi-IN"/>
    </w:rPr>
  </w:style>
  <w:style w:type="character" w:styleId="Endnotenzeichen">
    <w:name w:val="endnote reference"/>
    <w:basedOn w:val="Absatz-Standardschriftart"/>
    <w:uiPriority w:val="99"/>
    <w:rPr>
      <w:rFonts w:asciiTheme="minorHAnsi" w:hAnsiTheme="minorHAnsi"/>
      <w:sz w:val="22"/>
      <w:vertAlign w:val="superscript"/>
      <w:lang w:bidi="hi-IN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s.schul-welt.de/15961.htm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recht.nrw.de/lmi/owa/br_vbl_detail_text?anw_nr=6&amp;vd_id=18127&amp;ver=8&amp;val=18127&amp;sg=0&amp;menu=1&amp;vd_back=N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gesetze-im-internet.de/bm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esetze-im-internet.de/bmg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mpd="sng" algn="ctr">
          <a:prstDash val="solid"/>
          <a:miter lim="800000"/>
        </a:ln>
        <a:ln w="6350" cmpd="sng" algn="ctr">
          <a:prstDash val="solid"/>
          <a:miter lim="800000"/>
        </a:ln>
        <a:ln w="6350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752</Words>
  <Characters>4739</Characters>
  <Application>Microsoft Office Word</Application>
  <DocSecurity>0</DocSecurity>
  <Lines>39</Lines>
  <Paragraphs>10</Paragraphs>
  <ScaleCrop>false</ScaleCrop>
  <Company/>
  <LinksUpToDate>false</LinksUpToDate>
  <CharactersWithSpaces>5481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2024-09-10T18:15:00Z</dcterms:created>
  <dcterms:modified xsi:type="dcterms:W3CDTF">2024-09-10T18:15:00Z</dcterms:modified>
</cp:coreProperties>
</file>