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DE2" w:rsidRDefault="008A7DE2">
      <w:pPr>
        <w:pStyle w:val="BASS-Nr-ABl"/>
        <w:widowControl/>
        <w:rPr>
          <w:rFonts w:cs="Arial"/>
        </w:rPr>
      </w:pPr>
      <w:hyperlink r:id="rId7" w:history="1">
        <w:r>
          <w:t>Zu BASS 11-02 Nr. 23</w:t>
        </w:r>
      </w:hyperlink>
    </w:p>
    <w:p w:rsidR="008A7DE2" w:rsidRDefault="008A7DE2">
      <w:pPr>
        <w:pStyle w:val="RVueberschrift1100fz"/>
        <w:keepNext/>
        <w:keepLines/>
        <w:rPr>
          <w:rFonts w:cs="Arial"/>
        </w:rPr>
      </w:pPr>
      <w:r>
        <w:t>Ä</w:t>
      </w:r>
      <w:r>
        <w:t xml:space="preserve">nderung der </w:t>
      </w:r>
      <w:r>
        <w:br/>
        <w:t xml:space="preserve">Richtlinie </w:t>
      </w:r>
      <w:r>
        <w:t>ü</w:t>
      </w:r>
      <w:r>
        <w:t>ber die Gew</w:t>
      </w:r>
      <w:r>
        <w:t>ä</w:t>
      </w:r>
      <w:r>
        <w:t xml:space="preserve">hrung </w:t>
      </w:r>
      <w:r>
        <w:br/>
        <w:t>von Zuwendungen zur Durchf</w:t>
      </w:r>
      <w:r>
        <w:t>ü</w:t>
      </w:r>
      <w:r>
        <w:t xml:space="preserve">hrung von </w:t>
      </w:r>
      <w:r>
        <w:br/>
        <w:t>Projekten zur St</w:t>
      </w:r>
      <w:r>
        <w:t>ä</w:t>
      </w:r>
      <w:r>
        <w:t>rkung der k</w:t>
      </w:r>
      <w:r>
        <w:t>ü</w:t>
      </w:r>
      <w:r>
        <w:t>nstlerisch-</w:t>
      </w:r>
      <w:r>
        <w:br/>
      </w:r>
      <w:r>
        <w:t xml:space="preserve">kulturellen Bildung an Schulen im Rahmen des </w:t>
      </w:r>
      <w:r>
        <w:br/>
        <w:t>NRW-Landesprogramms Kultur und Schule</w:t>
      </w:r>
    </w:p>
    <w:p w:rsidR="008A7DE2" w:rsidRDefault="008A7DE2">
      <w:pPr>
        <w:pStyle w:val="RVueberschrift285nz"/>
        <w:keepNext/>
        <w:keepLines/>
      </w:pPr>
      <w:r>
        <w:rPr>
          <w:rFonts w:cs="Calibri"/>
        </w:rPr>
        <w:t xml:space="preserve"> RdErl. d. Ministeriums f</w:t>
      </w:r>
      <w:r>
        <w:rPr>
          <w:rFonts w:cs="Calibri"/>
        </w:rPr>
        <w:t>ü</w:t>
      </w:r>
      <w:r>
        <w:rPr>
          <w:rFonts w:cs="Calibri"/>
        </w:rPr>
        <w:t xml:space="preserve">r Kultur und Wissenschaft </w:t>
      </w:r>
      <w:r>
        <w:rPr>
          <w:rFonts w:cs="Calibri"/>
        </w:rPr>
        <w:br/>
        <w:t>vom 04.02.2020 (MBl. NRW. 2020 S. 113)</w:t>
      </w:r>
    </w:p>
    <w:p w:rsidR="008A7DE2" w:rsidRDefault="008A7DE2">
      <w:pPr>
        <w:pStyle w:val="RVfliesstext175nb"/>
      </w:pPr>
      <w:r>
        <w:rPr>
          <w:rFonts w:cs="Calibri"/>
        </w:rPr>
        <w:t>Der Runderlass des Ministerpr</w:t>
      </w:r>
      <w:r>
        <w:rPr>
          <w:rFonts w:cs="Calibri"/>
        </w:rPr>
        <w:t>ä</w:t>
      </w:r>
      <w:r>
        <w:rPr>
          <w:rFonts w:cs="Calibri"/>
        </w:rPr>
        <w:t>sidenten vom 16. M</w:t>
      </w:r>
      <w:r>
        <w:rPr>
          <w:rFonts w:cs="Calibri"/>
        </w:rPr>
        <w:t>ä</w:t>
      </w:r>
      <w:r>
        <w:rPr>
          <w:rFonts w:cs="Calibri"/>
        </w:rPr>
        <w:t>rz 2007 (MBl. NRW. S. 300), der zuletzt durch Runderlass vom 26. Februar 2015 (MBl. NRW. S. 231)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8A7DE2" w:rsidRDefault="008A7DE2">
      <w:pPr>
        <w:pStyle w:val="RVueberschrift285fz"/>
        <w:keepNext/>
        <w:keepLines/>
        <w:rPr>
          <w:rFonts w:cs="Arial"/>
        </w:rPr>
      </w:pPr>
      <w:r>
        <w:t>1</w:t>
      </w:r>
    </w:p>
    <w:p w:rsidR="008A7DE2" w:rsidRDefault="008A7DE2">
      <w:pPr>
        <w:pStyle w:val="RVfliesstext175nb"/>
      </w:pPr>
      <w:r>
        <w:rPr>
          <w:rFonts w:cs="Calibri"/>
        </w:rPr>
        <w:t>1. Die Nummer 1 Satz 1 wird wie folgt gefasst:</w:t>
      </w:r>
    </w:p>
    <w:p w:rsidR="008A7DE2" w:rsidRDefault="008A7DE2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Das Land gew</w:t>
      </w:r>
      <w:r>
        <w:rPr>
          <w:rFonts w:cs="Calibri"/>
        </w:rPr>
        <w:t>ä</w:t>
      </w:r>
      <w:r>
        <w:rPr>
          <w:rFonts w:cs="Calibri"/>
        </w:rPr>
        <w:t>hrt nach Ma</w:t>
      </w:r>
      <w:r>
        <w:rPr>
          <w:rFonts w:cs="Calibri"/>
        </w:rPr>
        <w:t>ß</w:t>
      </w:r>
      <w:r>
        <w:rPr>
          <w:rFonts w:cs="Calibri"/>
        </w:rPr>
        <w:t xml:space="preserve">gabe dieses Erlasses und der Verwaltungsvorschriften zu </w:t>
      </w:r>
      <w:r>
        <w:rPr>
          <w:rFonts w:cs="Calibri"/>
        </w:rPr>
        <w:t>§</w:t>
      </w:r>
      <w:r>
        <w:rPr>
          <w:rFonts w:cs="Calibri"/>
        </w:rPr>
        <w:t xml:space="preserve"> 44 der Landeshaushaltsordnung in der Fassung der Bekanntmachung vom 26. April 1999 (GV. NRW. S. 158), in der jeweils geltenden Fassung, sowie unter Beachtung des Runderlasses des Ministeriums f</w:t>
      </w:r>
      <w:r>
        <w:rPr>
          <w:rFonts w:cs="Calibri"/>
        </w:rPr>
        <w:t>ü</w:t>
      </w:r>
      <w:r>
        <w:rPr>
          <w:rFonts w:cs="Calibri"/>
        </w:rPr>
        <w:t xml:space="preserve">r Kultur und Wissenschaft </w:t>
      </w:r>
      <w:r>
        <w:rPr>
          <w:rFonts w:cs="Calibri"/>
        </w:rPr>
        <w:t>„</w:t>
      </w:r>
      <w:r>
        <w:rPr>
          <w:rFonts w:cs="Calibri"/>
        </w:rPr>
        <w:t>Allgemeine Richtlinie zur F</w:t>
      </w:r>
      <w:r>
        <w:rPr>
          <w:rFonts w:cs="Calibri"/>
        </w:rPr>
        <w:t>ö</w:t>
      </w:r>
      <w:r>
        <w:rPr>
          <w:rFonts w:cs="Calibri"/>
        </w:rPr>
        <w:t>rderung von Projekten und Einrichtungen auf dem Gebiet der Kultur, der Kunst und der Kulturellen Bildung</w:t>
      </w:r>
      <w:r>
        <w:rPr>
          <w:rFonts w:cs="Calibri"/>
        </w:rPr>
        <w:t>“</w:t>
      </w:r>
      <w:r>
        <w:rPr>
          <w:rFonts w:cs="Calibri"/>
        </w:rPr>
        <w:t xml:space="preserve"> vom 30. Dezember 2014 (MBl. NRW. S. 862), Zuwendungen f</w:t>
      </w:r>
      <w:r>
        <w:rPr>
          <w:rFonts w:cs="Calibri"/>
        </w:rPr>
        <w:t>ü</w:t>
      </w:r>
      <w:r>
        <w:rPr>
          <w:rFonts w:cs="Calibri"/>
        </w:rPr>
        <w:t>r Projekte zur St</w:t>
      </w:r>
      <w:r>
        <w:rPr>
          <w:rFonts w:cs="Calibri"/>
        </w:rPr>
        <w:t>ä</w:t>
      </w:r>
      <w:r>
        <w:rPr>
          <w:rFonts w:cs="Calibri"/>
        </w:rPr>
        <w:t>rkung der k</w:t>
      </w:r>
      <w:r>
        <w:rPr>
          <w:rFonts w:cs="Calibri"/>
        </w:rPr>
        <w:t>ü</w:t>
      </w:r>
      <w:r>
        <w:rPr>
          <w:rFonts w:cs="Calibri"/>
        </w:rPr>
        <w:t>nstlerisch-kulturellen Bildung an Schulen.</w:t>
      </w:r>
      <w:r>
        <w:rPr>
          <w:rFonts w:cs="Calibri"/>
        </w:rPr>
        <w:t>“</w:t>
      </w:r>
    </w:p>
    <w:p w:rsidR="008A7DE2" w:rsidRDefault="008A7DE2">
      <w:pPr>
        <w:pStyle w:val="RVfliesstext175nb"/>
      </w:pPr>
      <w:r>
        <w:rPr>
          <w:rFonts w:cs="Calibri"/>
        </w:rPr>
        <w:t xml:space="preserve">2. In Nummer 4 wird Buchstabe a wie folgt gefasst: </w:t>
      </w:r>
    </w:p>
    <w:p w:rsidR="008A7DE2" w:rsidRDefault="008A7DE2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Durchf</w:t>
      </w:r>
      <w:r>
        <w:rPr>
          <w:rFonts w:cs="Calibri"/>
        </w:rPr>
        <w:t>ü</w:t>
      </w:r>
      <w:r>
        <w:rPr>
          <w:rFonts w:cs="Calibri"/>
        </w:rPr>
        <w:t>hrung au</w:t>
      </w:r>
      <w:r>
        <w:rPr>
          <w:rFonts w:cs="Calibri"/>
        </w:rPr>
        <w:t>ß</w:t>
      </w:r>
      <w:r>
        <w:rPr>
          <w:rFonts w:cs="Calibri"/>
        </w:rPr>
        <w:t>erunterrichtlicher Projekte von K</w:t>
      </w:r>
      <w:r>
        <w:rPr>
          <w:rFonts w:cs="Calibri"/>
        </w:rPr>
        <w:t>ü</w:t>
      </w:r>
      <w:r>
        <w:rPr>
          <w:rFonts w:cs="Calibri"/>
        </w:rPr>
        <w:t>nstlern und Kunstp</w:t>
      </w:r>
      <w:r>
        <w:rPr>
          <w:rFonts w:cs="Calibri"/>
        </w:rPr>
        <w:t>ä</w:t>
      </w:r>
      <w:r>
        <w:rPr>
          <w:rFonts w:cs="Calibri"/>
        </w:rPr>
        <w:t xml:space="preserve">dagogen in allgemeinbildenden und berufsbildenden Schulen mit einem Umfang von 45 Einheiten (Einheiten </w:t>
      </w:r>
      <w:r>
        <w:rPr>
          <w:rFonts w:cs="Calibri"/>
        </w:rPr>
        <w:t>à</w:t>
      </w:r>
      <w:r>
        <w:rPr>
          <w:rFonts w:cs="Calibri"/>
        </w:rPr>
        <w:t xml:space="preserve"> 90 Minuten). Die Projekte sollen regelm</w:t>
      </w:r>
      <w:r>
        <w:rPr>
          <w:rFonts w:cs="Calibri"/>
        </w:rPr>
        <w:t>äß</w:t>
      </w:r>
      <w:r>
        <w:rPr>
          <w:rFonts w:cs="Calibri"/>
        </w:rPr>
        <w:t>ig und ein ganzes Schuljahr lang in circa 40 Einheiten einmal w</w:t>
      </w:r>
      <w:r>
        <w:rPr>
          <w:rFonts w:cs="Calibri"/>
        </w:rPr>
        <w:t>ö</w:t>
      </w:r>
      <w:r>
        <w:rPr>
          <w:rFonts w:cs="Calibri"/>
        </w:rPr>
        <w:t>chentlich stattfinden. F</w:t>
      </w:r>
      <w:r>
        <w:rPr>
          <w:rFonts w:cs="Calibri"/>
        </w:rPr>
        <w:t>ü</w:t>
      </w:r>
      <w:r>
        <w:rPr>
          <w:rFonts w:cs="Calibri"/>
        </w:rPr>
        <w:t>nf Einheiten werden f</w:t>
      </w:r>
      <w:r>
        <w:rPr>
          <w:rFonts w:cs="Calibri"/>
        </w:rPr>
        <w:t>ü</w:t>
      </w:r>
      <w:r>
        <w:rPr>
          <w:rFonts w:cs="Calibri"/>
        </w:rPr>
        <w:t>r die notwendige Vor- und Nachbereitung ber</w:t>
      </w:r>
      <w:r>
        <w:rPr>
          <w:rFonts w:cs="Calibri"/>
        </w:rPr>
        <w:t>ü</w:t>
      </w:r>
      <w:r>
        <w:rPr>
          <w:rFonts w:cs="Calibri"/>
        </w:rPr>
        <w:t>cksichtigt. Projekte mit vergleichbarem zeitlichen Gesamtumfang k</w:t>
      </w:r>
      <w:r>
        <w:rPr>
          <w:rFonts w:cs="Calibri"/>
        </w:rPr>
        <w:t>ö</w:t>
      </w:r>
      <w:r>
        <w:rPr>
          <w:rFonts w:cs="Calibri"/>
        </w:rPr>
        <w:t>nnen zusammengefasst und als Blockprojekt durchgef</w:t>
      </w:r>
      <w:r>
        <w:rPr>
          <w:rFonts w:cs="Calibri"/>
        </w:rPr>
        <w:t>ü</w:t>
      </w:r>
      <w:r>
        <w:rPr>
          <w:rFonts w:cs="Calibri"/>
        </w:rPr>
        <w:t>hrt werden.</w:t>
      </w:r>
      <w:r>
        <w:rPr>
          <w:rFonts w:cs="Calibri"/>
        </w:rPr>
        <w:t>“</w:t>
      </w:r>
    </w:p>
    <w:p w:rsidR="008A7DE2" w:rsidRDefault="008A7DE2">
      <w:pPr>
        <w:pStyle w:val="RVfliesstext175nb"/>
      </w:pPr>
      <w:r>
        <w:rPr>
          <w:rFonts w:cs="Calibri"/>
        </w:rPr>
        <w:t>3. Nummer 5.4 Buchstabe a wird wie folgt gefasst:</w:t>
      </w:r>
    </w:p>
    <w:p w:rsidR="008A7DE2" w:rsidRDefault="008A7DE2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a) Der H</w:t>
      </w:r>
      <w:r>
        <w:rPr>
          <w:rFonts w:cs="Calibri"/>
        </w:rPr>
        <w:t>ö</w:t>
      </w:r>
      <w:r>
        <w:rPr>
          <w:rFonts w:cs="Calibri"/>
        </w:rPr>
        <w:t>chstbetrag der anerkennungsf</w:t>
      </w:r>
      <w:r>
        <w:rPr>
          <w:rFonts w:cs="Calibri"/>
        </w:rPr>
        <w:t>ä</w:t>
      </w:r>
      <w:r>
        <w:rPr>
          <w:rFonts w:cs="Calibri"/>
        </w:rPr>
        <w:t>higen zuwendungsf</w:t>
      </w:r>
      <w:r>
        <w:rPr>
          <w:rFonts w:cs="Calibri"/>
        </w:rPr>
        <w:t>ä</w:t>
      </w:r>
      <w:r>
        <w:rPr>
          <w:rFonts w:cs="Calibri"/>
        </w:rPr>
        <w:t>higen Ausgaben bel</w:t>
      </w:r>
      <w:r>
        <w:rPr>
          <w:rFonts w:cs="Calibri"/>
        </w:rPr>
        <w:t>ä</w:t>
      </w:r>
      <w:r>
        <w:rPr>
          <w:rFonts w:cs="Calibri"/>
        </w:rPr>
        <w:t>uft sich pro k</w:t>
      </w:r>
      <w:r>
        <w:rPr>
          <w:rFonts w:cs="Calibri"/>
        </w:rPr>
        <w:t>ü</w:t>
      </w:r>
      <w:r>
        <w:rPr>
          <w:rFonts w:cs="Calibri"/>
        </w:rPr>
        <w:t>nstlerischem Projekt auf 3.375 Euro. Ausnahmsweise kann dieser Betrag verdoppelt werden, wenn zwei K</w:t>
      </w:r>
      <w:r>
        <w:rPr>
          <w:rFonts w:cs="Calibri"/>
        </w:rPr>
        <w:t>ü</w:t>
      </w:r>
      <w:r>
        <w:rPr>
          <w:rFonts w:cs="Calibri"/>
        </w:rPr>
        <w:t>nstlerinnen beziehungsweise K</w:t>
      </w:r>
      <w:r>
        <w:rPr>
          <w:rFonts w:cs="Calibri"/>
        </w:rPr>
        <w:t>ü</w:t>
      </w:r>
      <w:r>
        <w:rPr>
          <w:rFonts w:cs="Calibri"/>
        </w:rPr>
        <w:t>nstler oder Kunstp</w:t>
      </w:r>
      <w:r>
        <w:rPr>
          <w:rFonts w:cs="Calibri"/>
        </w:rPr>
        <w:t>ä</w:t>
      </w:r>
      <w:r>
        <w:rPr>
          <w:rFonts w:cs="Calibri"/>
        </w:rPr>
        <w:t>dagoginnen beziehungsweise Kunstp</w:t>
      </w:r>
      <w:r>
        <w:rPr>
          <w:rFonts w:cs="Calibri"/>
        </w:rPr>
        <w:t>ä</w:t>
      </w:r>
      <w:r>
        <w:rPr>
          <w:rFonts w:cs="Calibri"/>
        </w:rPr>
        <w:t>dagogen in einer Gruppe mit Kinder und Jugendlichen arbeiten. Das Erfordernis, zwei K</w:t>
      </w:r>
      <w:r>
        <w:rPr>
          <w:rFonts w:cs="Calibri"/>
        </w:rPr>
        <w:t>ü</w:t>
      </w:r>
      <w:r>
        <w:rPr>
          <w:rFonts w:cs="Calibri"/>
        </w:rPr>
        <w:t>nstlerinnen beziehungsweise K</w:t>
      </w:r>
      <w:r>
        <w:rPr>
          <w:rFonts w:cs="Calibri"/>
        </w:rPr>
        <w:t>ü</w:t>
      </w:r>
      <w:r>
        <w:rPr>
          <w:rFonts w:cs="Calibri"/>
        </w:rPr>
        <w:t>nstler oder Kunstp</w:t>
      </w:r>
      <w:r>
        <w:rPr>
          <w:rFonts w:cs="Calibri"/>
        </w:rPr>
        <w:t>ä</w:t>
      </w:r>
      <w:r>
        <w:rPr>
          <w:rFonts w:cs="Calibri"/>
        </w:rPr>
        <w:t>dagoginnen beziehungsweise Kunstp</w:t>
      </w:r>
      <w:r>
        <w:rPr>
          <w:rFonts w:cs="Calibri"/>
        </w:rPr>
        <w:t>ä</w:t>
      </w:r>
      <w:r>
        <w:rPr>
          <w:rFonts w:cs="Calibri"/>
        </w:rPr>
        <w:t>dagogen einzusetzen, muss sich aus der Projektbeschreibung ergeben.</w:t>
      </w:r>
      <w:r>
        <w:rPr>
          <w:rFonts w:cs="Calibri"/>
        </w:rPr>
        <w:t>“</w:t>
      </w:r>
    </w:p>
    <w:p w:rsidR="008A7DE2" w:rsidRDefault="008A7DE2">
      <w:pPr>
        <w:pStyle w:val="RVfliesstext175nb"/>
      </w:pPr>
      <w:r>
        <w:rPr>
          <w:rFonts w:cs="Calibri"/>
        </w:rPr>
        <w:t xml:space="preserve">4. In Nummer 5.4.1 Buchstabe a wird die Angabe </w:t>
      </w:r>
      <w:r>
        <w:rPr>
          <w:rFonts w:cs="Calibri"/>
        </w:rPr>
        <w:t>„</w:t>
      </w:r>
      <w:r>
        <w:rPr>
          <w:rFonts w:cs="Calibri"/>
        </w:rPr>
        <w:t>2.440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2.700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:rsidR="008A7DE2" w:rsidRDefault="008A7DE2">
      <w:pPr>
        <w:pStyle w:val="RVfliesstext175nb"/>
      </w:pPr>
      <w:r>
        <w:rPr>
          <w:rFonts w:cs="Calibri"/>
        </w:rPr>
        <w:t>5. Nummer 5.4.2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8A7DE2" w:rsidRDefault="008A7DE2">
      <w:pPr>
        <w:pStyle w:val="RVfliesstext175nb"/>
      </w:pPr>
      <w:r>
        <w:rPr>
          <w:rFonts w:cs="Calibri"/>
        </w:rPr>
        <w:t xml:space="preserve">a) In Buchstabe b wird die Angabe </w:t>
      </w:r>
      <w:r>
        <w:rPr>
          <w:rFonts w:cs="Calibri"/>
        </w:rPr>
        <w:t>„</w:t>
      </w:r>
      <w:r>
        <w:rPr>
          <w:rFonts w:cs="Calibri"/>
        </w:rPr>
        <w:t>750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900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8A7DE2" w:rsidRDefault="008A7DE2">
      <w:pPr>
        <w:pStyle w:val="RVfliesstext175nb"/>
      </w:pPr>
      <w:r>
        <w:rPr>
          <w:rFonts w:cs="Calibri"/>
        </w:rPr>
        <w:t>b) Buchstabe c wird aufgehoben.</w:t>
      </w:r>
    </w:p>
    <w:p w:rsidR="008A7DE2" w:rsidRDefault="008A7DE2">
      <w:pPr>
        <w:pStyle w:val="RVfliesstext175nb"/>
      </w:pPr>
      <w:r>
        <w:rPr>
          <w:rFonts w:cs="Calibri"/>
        </w:rPr>
        <w:t xml:space="preserve">6. In Nummer 7.1 Satz 2 wird das Wort </w:t>
      </w:r>
      <w:r>
        <w:rPr>
          <w:rFonts w:cs="Calibri"/>
        </w:rPr>
        <w:t>„</w:t>
      </w:r>
      <w:r>
        <w:rPr>
          <w:rFonts w:cs="Calibri"/>
        </w:rPr>
        <w:t>vierfacher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dreifacher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8A7DE2" w:rsidRDefault="008A7DE2">
      <w:pPr>
        <w:pStyle w:val="RVfliesstext175nb"/>
      </w:pPr>
      <w:r>
        <w:rPr>
          <w:rFonts w:cs="Calibri"/>
        </w:rPr>
        <w:t xml:space="preserve">7. Nummer 8 wird wie folgt gefasst: </w:t>
      </w:r>
    </w:p>
    <w:p w:rsidR="008A7DE2" w:rsidRDefault="008A7DE2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Inkrafttreten, Au</w:t>
      </w:r>
      <w:r>
        <w:rPr>
          <w:rFonts w:cs="Calibri"/>
        </w:rPr>
        <w:t>ß</w:t>
      </w:r>
      <w:r>
        <w:rPr>
          <w:rFonts w:cs="Calibri"/>
        </w:rPr>
        <w:t>erkrafttreten</w:t>
      </w:r>
    </w:p>
    <w:p w:rsidR="008A7DE2" w:rsidRDefault="008A7DE2">
      <w:pPr>
        <w:pStyle w:val="RVfliesstext175nb"/>
      </w:pPr>
      <w:r>
        <w:rPr>
          <w:rFonts w:cs="Calibri"/>
        </w:rPr>
        <w:t>Dieser Runderlass gilt in der vorstehenden Fassung erstmals f</w:t>
      </w:r>
      <w:r>
        <w:rPr>
          <w:rFonts w:cs="Calibri"/>
        </w:rPr>
        <w:t>ü</w:t>
      </w:r>
      <w:r>
        <w:rPr>
          <w:rFonts w:cs="Calibri"/>
        </w:rPr>
        <w:t>r Projekte, die im Schuljahr 2020/2021 durchgef</w:t>
      </w:r>
      <w:r>
        <w:rPr>
          <w:rFonts w:cs="Calibri"/>
        </w:rPr>
        <w:t>ü</w:t>
      </w:r>
      <w:r>
        <w:rPr>
          <w:rFonts w:cs="Calibri"/>
        </w:rPr>
        <w:t>hrt werden. Er tritt am Tag nach der Ver</w:t>
      </w:r>
      <w:r>
        <w:rPr>
          <w:rFonts w:cs="Calibri"/>
        </w:rPr>
        <w:t>ö</w:t>
      </w:r>
      <w:r>
        <w:rPr>
          <w:rFonts w:cs="Calibri"/>
        </w:rPr>
        <w:t>ffentlichung in Kraft und gilt l</w:t>
      </w:r>
      <w:r>
        <w:rPr>
          <w:rFonts w:cs="Calibri"/>
        </w:rPr>
        <w:t>ä</w:t>
      </w:r>
      <w:r>
        <w:rPr>
          <w:rFonts w:cs="Calibri"/>
        </w:rPr>
        <w:t>ngstens bis zum 31. Juli 2025.</w:t>
      </w:r>
    </w:p>
    <w:p w:rsidR="008A7DE2" w:rsidRDefault="008A7DE2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Projekte bis einschlie</w:t>
      </w:r>
      <w:r>
        <w:rPr>
          <w:rFonts w:cs="Calibri"/>
        </w:rPr>
        <w:t>ß</w:t>
      </w:r>
      <w:r>
        <w:rPr>
          <w:rFonts w:cs="Calibri"/>
        </w:rPr>
        <w:t>lich Schuljahr 2019/2020 gelten die Richtlinien in der Fassung des Runderlasses vom 26. Februar 2015 (MBl. NRW. S. 231).</w:t>
      </w:r>
      <w:r>
        <w:rPr>
          <w:rFonts w:cs="Calibri"/>
        </w:rPr>
        <w:t>“</w:t>
      </w:r>
    </w:p>
    <w:p w:rsidR="008A7DE2" w:rsidRDefault="008A7DE2">
      <w:pPr>
        <w:pStyle w:val="RVueberschrift285fz"/>
        <w:keepNext/>
        <w:keepLines/>
        <w:rPr>
          <w:rFonts w:cs="Arial"/>
        </w:rPr>
      </w:pPr>
      <w:r>
        <w:t>2</w:t>
      </w:r>
    </w:p>
    <w:p w:rsidR="008A7DE2" w:rsidRDefault="008A7DE2">
      <w:pPr>
        <w:pStyle w:val="RVfliesstext175nb"/>
      </w:pPr>
      <w:r>
        <w:rPr>
          <w:rFonts w:cs="Calibri"/>
        </w:rPr>
        <w:t>Dieser 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:rsidR="008A7DE2" w:rsidRDefault="008A7DE2">
      <w:pPr>
        <w:pStyle w:val="RVfliesstext175nb"/>
        <w:rPr>
          <w:rFonts w:cs="Calibri"/>
        </w:rPr>
      </w:pPr>
    </w:p>
    <w:p w:rsidR="008A7DE2" w:rsidRDefault="008A7DE2">
      <w:pPr>
        <w:pStyle w:val="RVtabelle75nr"/>
        <w:widowControl/>
      </w:pPr>
      <w:r>
        <w:rPr>
          <w:rFonts w:cs="Arial"/>
        </w:rPr>
        <w:t>ABl. NRW. 03/2020</w:t>
      </w:r>
    </w:p>
    <w:p w:rsidR="008A7DE2" w:rsidRDefault="008A7DE2">
      <w:pPr>
        <w:pStyle w:val="RVfliesstext175nb"/>
      </w:pPr>
    </w:p>
    <w:p w:rsidR="008A7DE2" w:rsidRDefault="008A7DE2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7DE2" w:rsidRDefault="008A7DE2">
      <w:pPr>
        <w:widowControl/>
      </w:pPr>
      <w:r>
        <w:rPr>
          <w:rFonts w:cs="Calibri"/>
        </w:rPr>
        <w:separator/>
      </w:r>
    </w:p>
  </w:endnote>
  <w:endnote w:type="continuationSeparator" w:id="0">
    <w:p w:rsidR="008A7DE2" w:rsidRDefault="008A7DE2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7DE2" w:rsidRDefault="008A7DE2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7DE2" w:rsidRDefault="008A7DE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8A7DE2" w:rsidRDefault="008A7DE2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8A7DE2" w:rsidRDefault="008A7DE2">
      <w:pPr>
        <w:pStyle w:val="RVFudfnote160kb"/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Der Runderlass ist am 22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2020 </w:t>
      </w:r>
      <w:r>
        <w:t>(</w:t>
      </w:r>
      <w:r>
        <w:rPr>
          <w:rFonts w:cs="Calibri"/>
        </w:rPr>
        <w:t>MBl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113</w:t>
      </w:r>
      <w:r>
        <w:t>)</w:t>
      </w:r>
      <w:r>
        <w:rPr>
          <w:rFonts w:cs="Calibri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1BC5"/>
    <w:rsid w:val="001D4CE3"/>
    <w:rsid w:val="00711BC5"/>
    <w:rsid w:val="008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706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