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593D8486" w14:textId="77777777">
        <w:trPr>
          <w:trHeight w:val="125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6183F5" w14:textId="77777777" w:rsidR="005F39AE" w:rsidRDefault="005F39AE">
            <w:pPr>
              <w:pStyle w:val="RVredhinweis"/>
              <w:keepNext/>
              <w:keepLines/>
            </w:pPr>
            <w:r>
              <w:rPr>
                <w:rFonts w:cs="Arial"/>
              </w:rPr>
              <w:t>Die Regelungen zum Latinum in den Verwaltungsvorschriften zur APO-GOSt haben Auswirkungen auf die Stundenverteilung in der Sekundarstufe I. Die Anlage 15 wird daher bereits jetzt um Regelungen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den neuen neunj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hrigen Bildungsgang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nzt.</w:t>
            </w:r>
          </w:p>
          <w:p w14:paraId="4E100FDE" w14:textId="77777777" w:rsidR="005F39AE" w:rsidRDefault="005F39AE">
            <w:pPr>
              <w:pStyle w:val="RVredhinweis"/>
            </w:pPr>
            <w:r>
              <w:rPr>
                <w:rFonts w:cs="Arial"/>
              </w:rPr>
              <w:t>Dar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hinaus konkretisiert eine neue VV, dass die beiden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fungsteile der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ndlichen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ungef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 den gleichen zeitlichen Umfang haben sollen.</w:t>
            </w:r>
          </w:p>
        </w:tc>
      </w:tr>
    </w:tbl>
    <w:p w14:paraId="2811F075" w14:textId="77777777" w:rsidR="005F39AE" w:rsidRDefault="005F39AE">
      <w:pPr>
        <w:pStyle w:val="BASS-Nr-ABl"/>
        <w:widowControl/>
        <w:tabs>
          <w:tab w:val="clear" w:pos="720"/>
        </w:tabs>
        <w:rPr>
          <w:rFonts w:cs="Arial"/>
        </w:rPr>
      </w:pPr>
      <w:hyperlink r:id="rId7" w:history="1">
        <w:r>
          <w:t>Zu BASS 13-32 Nr. 3.2</w:t>
        </w:r>
      </w:hyperlink>
    </w:p>
    <w:p w14:paraId="534281EF" w14:textId="77777777" w:rsidR="005F39AE" w:rsidRDefault="005F39AE">
      <w:pPr>
        <w:pStyle w:val="RVueberschrift1100fz"/>
        <w:keepNext/>
        <w:keepLines/>
      </w:pPr>
      <w:r>
        <w:rPr>
          <w:rFonts w:cs="Calibri"/>
        </w:rPr>
        <w:t xml:space="preserve">Verwaltungsvorschriften </w:t>
      </w:r>
      <w:r>
        <w:rPr>
          <w:rFonts w:cs="Calibri"/>
        </w:rPr>
        <w:br/>
        <w:t xml:space="preserve">zur Verordnung </w:t>
      </w:r>
      <w:r>
        <w:rPr>
          <w:rFonts w:cs="Calibri"/>
        </w:rPr>
        <w:t>ü</w:t>
      </w:r>
      <w:r>
        <w:rPr>
          <w:rFonts w:cs="Calibri"/>
        </w:rPr>
        <w:t xml:space="preserve">ber den Bildungsgang </w:t>
      </w:r>
      <w:r>
        <w:rPr>
          <w:rFonts w:cs="Calibri"/>
        </w:rPr>
        <w:br/>
        <w:t>und die Abiturpr</w:t>
      </w:r>
      <w:r>
        <w:rPr>
          <w:rFonts w:cs="Calibri"/>
        </w:rPr>
        <w:t>ü</w:t>
      </w:r>
      <w:r>
        <w:rPr>
          <w:rFonts w:cs="Calibri"/>
        </w:rPr>
        <w:t xml:space="preserve">fung </w:t>
      </w:r>
      <w:r>
        <w:rPr>
          <w:rFonts w:cs="Calibri"/>
        </w:rPr>
        <w:br/>
        <w:t xml:space="preserve">in der gymnasialen Oberstufe (VVzAPO-GOSt); </w:t>
      </w:r>
      <w:r>
        <w:rPr>
          <w:rFonts w:cs="Calibri"/>
        </w:rPr>
        <w:br/>
      </w:r>
      <w:r>
        <w:rPr>
          <w:rFonts w:cs="Calibri"/>
        </w:rPr>
        <w:t>Ä</w:t>
      </w:r>
      <w:r>
        <w:rPr>
          <w:rFonts w:cs="Calibri"/>
        </w:rPr>
        <w:t xml:space="preserve">nderung - Erwerb des Latinums </w:t>
      </w:r>
      <w:r>
        <w:rPr>
          <w:rFonts w:cs="Calibri"/>
        </w:rPr>
        <w:br/>
        <w:t>am Ende der Sekundarstufe I</w:t>
      </w:r>
    </w:p>
    <w:p w14:paraId="397F87F7" w14:textId="77777777" w:rsidR="005F39AE" w:rsidRDefault="005F39AE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01.07.2019 - 521-6.03.25.06-150738</w:t>
      </w:r>
    </w:p>
    <w:p w14:paraId="6C8FD5E9" w14:textId="77777777" w:rsidR="005F39AE" w:rsidRDefault="005F39AE">
      <w:pPr>
        <w:pStyle w:val="RVfliesstext175fb"/>
        <w:rPr>
          <w:rFonts w:cs="Arial"/>
        </w:rPr>
      </w:pPr>
      <w:r>
        <w:t>Bezug:</w:t>
      </w:r>
    </w:p>
    <w:p w14:paraId="650E3AE9" w14:textId="77777777" w:rsidR="005F39AE" w:rsidRDefault="005F39AE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v. 18.11.2006 </w:t>
      </w:r>
      <w:r>
        <w:rPr>
          <w:rFonts w:cs="Calibri"/>
        </w:rPr>
        <w:br/>
        <w:t>(BASS 13-32 Nr. 3.2)</w:t>
      </w:r>
    </w:p>
    <w:p w14:paraId="6DF6F2CE" w14:textId="77777777" w:rsidR="005F39AE" w:rsidRDefault="005F39AE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5CDB3D6" w14:textId="77777777" w:rsidR="005F39AE" w:rsidRDefault="005F39AE">
      <w:pPr>
        <w:pStyle w:val="RVfliesstext175nb"/>
      </w:pPr>
      <w:r>
        <w:rPr>
          <w:rFonts w:cs="Calibri"/>
        </w:rPr>
        <w:t>1. In VV 38 wird in VV 38.4 folgender Satz vorangestellt:</w:t>
      </w:r>
    </w:p>
    <w:p w14:paraId="2F78DAE8" w14:textId="77777777" w:rsidR="005F39AE" w:rsidRDefault="005F39A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Pr</w:t>
      </w:r>
      <w:r>
        <w:rPr>
          <w:rFonts w:cs="Calibri"/>
        </w:rPr>
        <w:t>ü</w:t>
      </w:r>
      <w:r>
        <w:rPr>
          <w:rFonts w:cs="Calibri"/>
        </w:rPr>
        <w:t>fungsteile sollen ungef</w:t>
      </w:r>
      <w:r>
        <w:rPr>
          <w:rFonts w:cs="Calibri"/>
        </w:rPr>
        <w:t>ä</w:t>
      </w:r>
      <w:r>
        <w:rPr>
          <w:rFonts w:cs="Calibri"/>
        </w:rPr>
        <w:t>hr den gleichen zeitlichen Umfang haben.</w:t>
      </w:r>
      <w:r>
        <w:rPr>
          <w:rFonts w:cs="Calibri"/>
        </w:rPr>
        <w:t>“</w:t>
      </w:r>
    </w:p>
    <w:p w14:paraId="4A72B8AB" w14:textId="77777777" w:rsidR="005F39AE" w:rsidRDefault="005F39AE">
      <w:pPr>
        <w:pStyle w:val="RVfliesstext175nb"/>
      </w:pPr>
      <w:r>
        <w:rPr>
          <w:rFonts w:cs="Calibri"/>
        </w:rPr>
        <w:t>2. Anlage 15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E234F6A" w14:textId="77777777" w:rsidR="005F39AE" w:rsidRDefault="005F39AE">
      <w:pPr>
        <w:pStyle w:val="RVfliesstext175nb"/>
      </w:pPr>
      <w:r>
        <w:rPr>
          <w:rFonts w:cs="Calibri"/>
        </w:rPr>
        <w:t>a) Nummer 1.2.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2731"/>
      </w:tblGrid>
      <w:tr w:rsidR="00000000" w14:paraId="69879823" w14:textId="77777777">
        <w:trPr>
          <w:trHeight w:val="60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AA6070" w14:textId="77777777" w:rsidR="005F39AE" w:rsidRDefault="005F39AE">
            <w:pPr>
              <w:pStyle w:val="RVtabellenanker"/>
              <w:widowControl/>
            </w:pPr>
          </w:p>
          <w:p w14:paraId="724274BD" w14:textId="77777777" w:rsidR="005F39AE" w:rsidRDefault="005F39AE">
            <w:pPr>
              <w:pStyle w:val="RVueberschrift275nul"/>
              <w:keepNext/>
              <w:keepLines/>
              <w:rPr>
                <w:rFonts w:cs="Calibri"/>
              </w:rPr>
            </w:pPr>
            <w:r>
              <w:t>1.2 Voraussetzungen</w:t>
            </w:r>
          </w:p>
          <w:p w14:paraId="7A855E82" w14:textId="77777777" w:rsidR="005F39AE" w:rsidRDefault="005F39AE">
            <w:pPr>
              <w:pStyle w:val="RVfliesstext175nb"/>
              <w:rPr>
                <w:rFonts w:cs="Calibri"/>
              </w:rPr>
            </w:pPr>
            <w:r>
              <w:t>Ein Latinum wird erworben nach aufsteigendem Pflicht- bzw. Wahlpflichtunterricht entsprechend dem Lehrplan f</w:t>
            </w:r>
            <w:r>
              <w:t>ü</w:t>
            </w:r>
            <w:r>
              <w:t>r das Fach Latein von:</w:t>
            </w:r>
          </w:p>
        </w:tc>
      </w:tr>
      <w:tr w:rsidR="00000000" w14:paraId="007A17AC" w14:textId="77777777">
        <w:trPr>
          <w:trHeight w:val="69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45ABF" w14:textId="77777777" w:rsidR="005F39AE" w:rsidRDefault="005F39AE">
            <w:pPr>
              <w:pStyle w:val="RVfliesstext175nb"/>
              <w:rPr>
                <w:rFonts w:cs="Calibri"/>
              </w:rPr>
            </w:pPr>
            <w:r>
              <w:t>1.2.1 Sch</w:t>
            </w:r>
            <w:r>
              <w:t>ü</w:t>
            </w:r>
            <w:r>
              <w:t>lerinnen und Sch</w:t>
            </w:r>
            <w:r>
              <w:t>ü</w:t>
            </w:r>
            <w:r>
              <w:t>lern, die sich in einem achtj</w:t>
            </w:r>
            <w:r>
              <w:t>ä</w:t>
            </w:r>
            <w:r>
              <w:t xml:space="preserve">hrigen </w:t>
            </w:r>
            <w:r>
              <w:t>Bildungsgang eines Gymnasiums befinden oder bis zum Schuljahr 2018/2019 in die Sekundarstufe I einer Gesamtschule oder Sekundarschule eingetreten sind.</w:t>
            </w:r>
          </w:p>
        </w:tc>
      </w:tr>
      <w:tr w:rsidR="00000000" w14:paraId="4655AA46" w14:textId="77777777">
        <w:trPr>
          <w:trHeight w:val="370"/>
        </w:trPr>
        <w:tc>
          <w:tcPr>
            <w:tcW w:w="2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EAE37F" w14:textId="77777777" w:rsidR="005F39AE" w:rsidRDefault="005F39AE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Klasse/</w:t>
            </w:r>
            <w:r>
              <w:br/>
              <w:t>Jahrgangsstufe</w:t>
            </w:r>
          </w:p>
        </w:tc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2659F3" w14:textId="77777777" w:rsidR="005F39AE" w:rsidRDefault="005F39AE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Voraussetzungen</w:t>
            </w:r>
          </w:p>
        </w:tc>
      </w:tr>
      <w:tr w:rsidR="00000000" w14:paraId="4AEA975A" w14:textId="77777777">
        <w:trPr>
          <w:trHeight w:val="1000"/>
        </w:trPr>
        <w:tc>
          <w:tcPr>
            <w:tcW w:w="2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227F4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1.2.1.1</w:t>
            </w:r>
          </w:p>
          <w:p w14:paraId="3973A464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5 bis Ende Klasse 9 (Sek I)</w:t>
            </w:r>
          </w:p>
        </w:tc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76679F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mindestens 20 Wochenstunden, </w:t>
            </w:r>
            <w:r>
              <w:rPr>
                <w:rFonts w:cs="Arial"/>
              </w:rPr>
              <w:br/>
              <w:t xml:space="preserve">mit Stunden aus dem Deputat </w:t>
            </w:r>
            <w:r>
              <w:rPr>
                <w:rFonts w:cs="Arial"/>
              </w:rPr>
              <w:br/>
              <w:t>der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nzungsstunden, </w:t>
            </w:r>
            <w:r>
              <w:rPr>
                <w:rFonts w:cs="Arial"/>
              </w:rPr>
              <w:br/>
              <w:t>Lekt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re ab Klasse 8,</w:t>
            </w:r>
          </w:p>
          <w:p w14:paraId="6D7209B0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Endnote im Abschlusshalbjahr: </w:t>
            </w:r>
            <w:r>
              <w:rPr>
                <w:rFonts w:cs="Arial"/>
              </w:rPr>
              <w:br/>
              <w:t>mindestens ausreichend</w:t>
            </w:r>
          </w:p>
        </w:tc>
      </w:tr>
      <w:tr w:rsidR="00000000" w14:paraId="08882166" w14:textId="77777777">
        <w:trPr>
          <w:trHeight w:val="550"/>
        </w:trPr>
        <w:tc>
          <w:tcPr>
            <w:tcW w:w="2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BD3F9F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1.2.1.2</w:t>
            </w:r>
          </w:p>
          <w:p w14:paraId="0B3E8E22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5 bis Ende der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hrungsphase</w:t>
            </w:r>
          </w:p>
        </w:tc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DF59E2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Endnote im Abschlusshalbjahr: </w:t>
            </w:r>
            <w:r>
              <w:rPr>
                <w:rFonts w:cs="Arial"/>
              </w:rPr>
              <w:br/>
              <w:t>mindestens ausreichend</w:t>
            </w:r>
          </w:p>
        </w:tc>
      </w:tr>
      <w:tr w:rsidR="00000000" w14:paraId="14C18244" w14:textId="77777777">
        <w:trPr>
          <w:trHeight w:val="550"/>
        </w:trPr>
        <w:tc>
          <w:tcPr>
            <w:tcW w:w="2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607EA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1.2.1.3</w:t>
            </w:r>
          </w:p>
          <w:p w14:paraId="701A8F3F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6 bis Ende der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hrungsphase</w:t>
            </w:r>
          </w:p>
        </w:tc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64BAA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Endnote im Abschlusshalbjahr: </w:t>
            </w:r>
            <w:r>
              <w:rPr>
                <w:rFonts w:cs="Arial"/>
              </w:rPr>
              <w:br/>
              <w:t>mindestens ausreichend</w:t>
            </w:r>
          </w:p>
        </w:tc>
      </w:tr>
      <w:tr w:rsidR="00000000" w14:paraId="4701262B" w14:textId="77777777">
        <w:trPr>
          <w:trHeight w:val="550"/>
        </w:trPr>
        <w:tc>
          <w:tcPr>
            <w:tcW w:w="2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F2572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1.2.1.4</w:t>
            </w:r>
          </w:p>
          <w:p w14:paraId="003C6FD8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8 bis Ende der Qualifikationsphase </w:t>
            </w:r>
          </w:p>
        </w:tc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9B5463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Endnote im Abschlusshalbjahr: </w:t>
            </w:r>
            <w:r>
              <w:rPr>
                <w:rFonts w:cs="Arial"/>
              </w:rPr>
              <w:br/>
              <w:t>mindestens ausreichend (5 Punkte)</w:t>
            </w:r>
          </w:p>
        </w:tc>
      </w:tr>
      <w:tr w:rsidR="00000000" w14:paraId="07CA85A8" w14:textId="77777777">
        <w:trPr>
          <w:trHeight w:val="660"/>
        </w:trPr>
        <w:tc>
          <w:tcPr>
            <w:tcW w:w="2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221D6F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1.2.1.5</w:t>
            </w:r>
          </w:p>
          <w:p w14:paraId="41CFEEAF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8 bis Ende des ersten Jahres der Qualifikationsphase </w:t>
            </w:r>
          </w:p>
        </w:tc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494BA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Unterrichtsumfang von insgesamt 14 Wochenstunden sowie </w:t>
            </w:r>
            <w:r>
              <w:rPr>
                <w:rFonts w:cs="Arial"/>
              </w:rPr>
              <w:br/>
              <w:t xml:space="preserve">Endnote im Abschlusshalbjahr: </w:t>
            </w:r>
            <w:r>
              <w:rPr>
                <w:rFonts w:cs="Arial"/>
              </w:rPr>
              <w:br/>
              <w:t>mindestens ausreichend (5 Punkte)</w:t>
            </w:r>
          </w:p>
        </w:tc>
      </w:tr>
      <w:tr w:rsidR="00000000" w14:paraId="73000949" w14:textId="77777777">
        <w:trPr>
          <w:trHeight w:val="11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762896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1.2.1.6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ler, die Lateinunterricht ab Klasse 5 (Nr. 1.2.1.2) besucht haben und ab der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hrungsphase der gymnasialen Oberstufe drei weitere Fremdsprachen, darunter eine neu einsetzende Fremdsprache, belegen,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am Ende der Sekundarstufe I zu einer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zum Erwerb des Latinums gem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 Nummer 1.4 zugelassen werden. Voraussetzungen sind mindestens gute Leistungen in den Halbjahren 8.2 und 9.1.</w:t>
            </w:r>
          </w:p>
        </w:tc>
      </w:tr>
      <w:tr w:rsidR="00000000" w14:paraId="07D95AF6" w14:textId="77777777">
        <w:trPr>
          <w:trHeight w:val="66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712D07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1.2.2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lern, die sich in einem neunj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hrigen Bildungsgang eines Gymnasiums befinden oder ab dem Schuljahr 2019/2020 in die Sekundarstufe I einer Gesamtschule oder einer Sekundarschule eingetreten sind.</w:t>
            </w:r>
          </w:p>
        </w:tc>
      </w:tr>
      <w:tr w:rsidR="00000000" w14:paraId="4A695322" w14:textId="77777777">
        <w:trPr>
          <w:trHeight w:val="370"/>
        </w:trPr>
        <w:tc>
          <w:tcPr>
            <w:tcW w:w="2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8334AF" w14:textId="77777777" w:rsidR="005F39AE" w:rsidRDefault="005F39AE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Klasse/</w:t>
            </w:r>
            <w:r>
              <w:br/>
              <w:t>Jahrgangsstufe</w:t>
            </w:r>
          </w:p>
        </w:tc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8E296" w14:textId="77777777" w:rsidR="005F39AE" w:rsidRDefault="005F39AE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Voraussetzungen</w:t>
            </w:r>
          </w:p>
        </w:tc>
      </w:tr>
      <w:tr w:rsidR="00000000" w14:paraId="52DA3225" w14:textId="77777777">
        <w:trPr>
          <w:trHeight w:val="1110"/>
        </w:trPr>
        <w:tc>
          <w:tcPr>
            <w:tcW w:w="2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7137F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1.2.2.1</w:t>
            </w:r>
          </w:p>
          <w:p w14:paraId="35A3C84D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5 bis Ende Klasse 10</w:t>
            </w:r>
          </w:p>
        </w:tc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4811A7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mindestens 20 Wochenstunden, </w:t>
            </w:r>
            <w:r>
              <w:rPr>
                <w:rFonts w:cs="Arial"/>
              </w:rPr>
              <w:br/>
              <w:t xml:space="preserve">mit Stunden aus dem Deputat </w:t>
            </w:r>
            <w:r>
              <w:rPr>
                <w:rFonts w:cs="Arial"/>
              </w:rPr>
              <w:br/>
              <w:t>der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nzungsstunden, </w:t>
            </w:r>
            <w:r>
              <w:rPr>
                <w:rFonts w:cs="Arial"/>
              </w:rPr>
              <w:br/>
              <w:t>Lekt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re ab dem zweitem Halbjahr der Klasse 8</w:t>
            </w:r>
            <w:r>
              <w:rPr>
                <w:rFonts w:cs="Arial"/>
              </w:rPr>
              <w:br/>
              <w:t xml:space="preserve">Endnote im Abschlusshalbjahr: </w:t>
            </w:r>
            <w:r>
              <w:rPr>
                <w:rFonts w:cs="Arial"/>
              </w:rPr>
              <w:br/>
              <w:t>mindestens ausreichend</w:t>
            </w:r>
          </w:p>
        </w:tc>
      </w:tr>
      <w:tr w:rsidR="00000000" w14:paraId="4A440745" w14:textId="77777777">
        <w:trPr>
          <w:trHeight w:val="550"/>
        </w:trPr>
        <w:tc>
          <w:tcPr>
            <w:tcW w:w="2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C2A6A9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1.2.2.2</w:t>
            </w:r>
          </w:p>
          <w:p w14:paraId="2180667B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5 bis Ende der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hrungsphase</w:t>
            </w:r>
          </w:p>
        </w:tc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8424A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Endnote im Abschlusshalbjahr: </w:t>
            </w:r>
            <w:r>
              <w:rPr>
                <w:rFonts w:cs="Arial"/>
              </w:rPr>
              <w:br/>
              <w:t>mindestens ausreichend</w:t>
            </w:r>
          </w:p>
        </w:tc>
      </w:tr>
      <w:tr w:rsidR="00000000" w14:paraId="7E37E651" w14:textId="77777777">
        <w:trPr>
          <w:trHeight w:val="550"/>
        </w:trPr>
        <w:tc>
          <w:tcPr>
            <w:tcW w:w="2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D7BB9B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1.2.2.3</w:t>
            </w:r>
          </w:p>
          <w:p w14:paraId="25450579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7 bis Ende der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hrungsphase</w:t>
            </w:r>
          </w:p>
        </w:tc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EFB677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Endnote im Abschlusshalbjahr: </w:t>
            </w:r>
            <w:r>
              <w:rPr>
                <w:rFonts w:cs="Arial"/>
              </w:rPr>
              <w:br/>
              <w:t>mindestens ausreichend (5 Punkte)</w:t>
            </w:r>
          </w:p>
        </w:tc>
      </w:tr>
      <w:tr w:rsidR="00000000" w14:paraId="22A6E5A3" w14:textId="77777777">
        <w:trPr>
          <w:trHeight w:val="550"/>
        </w:trPr>
        <w:tc>
          <w:tcPr>
            <w:tcW w:w="2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8BB1A1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1.2.2.4 </w:t>
            </w:r>
          </w:p>
          <w:p w14:paraId="272A3F3D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9 bis Ende des ersten Jahres der Qualifikationsphase</w:t>
            </w:r>
          </w:p>
        </w:tc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8C128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Endnote im Abschlusshalbjahr: </w:t>
            </w:r>
            <w:r>
              <w:rPr>
                <w:rFonts w:cs="Arial"/>
              </w:rPr>
              <w:br/>
              <w:t>mindestens ausreichend (5 Punkte)</w:t>
            </w:r>
          </w:p>
        </w:tc>
      </w:tr>
      <w:tr w:rsidR="00000000" w14:paraId="45307A6D" w14:textId="77777777">
        <w:trPr>
          <w:trHeight w:val="11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C46A57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1.2.2.5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ler, die Lateinunterricht ab Klasse 5 (Nr. 1.2.2.2) besucht haben und ab der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hrungsphase der gymnasialen Oberstufe drei weitere Fremdsprachen, darunter eine neu einsetzende Fremdsprache, belegen,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am Ende der Sekundarstufe l zu einer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zum Erwerb des Latinums gem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 Nummer 1.4 zugelassen werden. Voraussetzungen sind mindestens gute Leistungen in den Halbjahren 9.2 und 10.1.</w:t>
            </w:r>
          </w:p>
        </w:tc>
      </w:tr>
      <w:tr w:rsidR="00000000" w14:paraId="6ACE0EA3" w14:textId="77777777">
        <w:trPr>
          <w:trHeight w:val="66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D573F2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1.2.2.6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Profilklassen gem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21 Absatz 3 APO-S I legen die Schulen der Schulaufsicht im Rahmen der zu genehmigenden Stundentafel ein Konzept zur Vergabe des Latinums unter 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cksichtigung der voranstehenden Vorgaben vor.</w:t>
            </w:r>
          </w:p>
        </w:tc>
      </w:tr>
      <w:tr w:rsidR="00000000" w14:paraId="70259E1A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1469A3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1.2.3 Lateinbeginn in der gymnasialen Oberstufe</w:t>
            </w:r>
          </w:p>
        </w:tc>
      </w:tr>
      <w:tr w:rsidR="00000000" w14:paraId="0DE96CEF" w14:textId="77777777">
        <w:trPr>
          <w:trHeight w:val="1380"/>
        </w:trPr>
        <w:tc>
          <w:tcPr>
            <w:tcW w:w="2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2F5071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 xml:space="preserve">1.2.3.1 als </w:t>
            </w:r>
            <w:r>
              <w:rPr>
                <w:rStyle w:val="hf"/>
                <w:sz w:val="15"/>
              </w:rPr>
              <w:t>neu einsetzende Fremdsprache:</w:t>
            </w:r>
            <w:r>
              <w:rPr>
                <w:rFonts w:cs="Arial"/>
              </w:rPr>
              <w:t xml:space="preserve"> Beginn der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hrungsphase bis Ende der Qualifikationsphase</w:t>
            </w:r>
          </w:p>
        </w:tc>
        <w:tc>
          <w:tcPr>
            <w:tcW w:w="26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2DE8C7" w14:textId="77777777" w:rsidR="005F39AE" w:rsidRDefault="005F39AE">
            <w:pPr>
              <w:pStyle w:val="RVfliesstext175nb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 gem</w:t>
            </w:r>
            <w:r>
              <w:t>äß</w:t>
            </w:r>
            <w:r>
              <w:t xml:space="preserve"> Nummer 1.4</w:t>
            </w:r>
          </w:p>
          <w:p w14:paraId="0447D929" w14:textId="77777777" w:rsidR="005F39AE" w:rsidRDefault="005F39AE">
            <w:pPr>
              <w:pStyle w:val="RVfliesstext175nb"/>
              <w:rPr>
                <w:rFonts w:cs="Calibri"/>
              </w:rPr>
            </w:pPr>
            <w:r>
              <w:t>Ergebnis: mindestens ausreichend</w:t>
            </w:r>
          </w:p>
          <w:p w14:paraId="5362BC94" w14:textId="77777777" w:rsidR="005F39AE" w:rsidRDefault="005F39AE">
            <w:pPr>
              <w:pStyle w:val="RVfliesstext175nl"/>
            </w:pPr>
            <w:r>
              <w:rPr>
                <w:rFonts w:cs="Arial"/>
              </w:rPr>
              <w:t>Ist die neu einsetzende Fremdsprache 3. oder 4. Fach der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fung, so wird diese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fungsleistung im Rahmen der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gem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 Nummer 1.4 entsprechend als schriftlicher bzw.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fungsteil anerkannt.</w:t>
            </w:r>
          </w:p>
        </w:tc>
      </w:tr>
      <w:tr w:rsidR="00000000" w14:paraId="055D6F9F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F04C745" w14:textId="77777777" w:rsidR="005F39AE" w:rsidRDefault="005F39AE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Ä</w:t>
            </w:r>
            <w:r>
              <w:t>nderung der VVzAPO-GOSt Anlage 15</w:t>
            </w:r>
          </w:p>
        </w:tc>
      </w:tr>
    </w:tbl>
    <w:p w14:paraId="6C8FDA29" w14:textId="77777777" w:rsidR="005F39AE" w:rsidRDefault="005F39AE">
      <w:pPr>
        <w:pStyle w:val="RVfliesstext175nb"/>
        <w:rPr>
          <w:rFonts w:cs="Calibri"/>
        </w:rPr>
      </w:pPr>
      <w:r>
        <w:t xml:space="preserve">b) In Nummer 1.3.1 werden die Angabe </w:t>
      </w:r>
      <w:r>
        <w:t>„</w:t>
      </w:r>
      <w:r>
        <w:t>1.2.2.</w:t>
      </w:r>
      <w:r>
        <w:t>“</w:t>
      </w:r>
      <w:r>
        <w:t xml:space="preserve"> durch </w:t>
      </w:r>
      <w:r>
        <w:t>„</w:t>
      </w:r>
      <w:r>
        <w:t>1.2.1.2</w:t>
      </w:r>
      <w:r>
        <w:t>“</w:t>
      </w:r>
      <w:r>
        <w:t xml:space="preserve"> und die Angabe </w:t>
      </w:r>
      <w:r>
        <w:t>„</w:t>
      </w:r>
      <w:r>
        <w:t>1.2.3</w:t>
      </w:r>
      <w:r>
        <w:t>“</w:t>
      </w:r>
      <w:r>
        <w:t xml:space="preserve"> durch </w:t>
      </w:r>
      <w:r>
        <w:t>„</w:t>
      </w:r>
      <w:r>
        <w:t>1.2.1.3</w:t>
      </w:r>
      <w:r>
        <w:t>“</w:t>
      </w:r>
      <w:r>
        <w:t xml:space="preserve"> ersetzt sowie die Angabe </w:t>
      </w:r>
      <w:r>
        <w:t>„</w:t>
      </w:r>
      <w:r>
        <w:t>oder 1.2.2.2</w:t>
      </w:r>
      <w:r>
        <w:t>“</w:t>
      </w:r>
      <w:r>
        <w:t xml:space="preserve"> angef</w:t>
      </w:r>
      <w:r>
        <w:t>ü</w:t>
      </w:r>
      <w:r>
        <w:t>gt.</w:t>
      </w:r>
    </w:p>
    <w:p w14:paraId="65B147F6" w14:textId="77777777" w:rsidR="005F39AE" w:rsidRDefault="005F39AE">
      <w:pPr>
        <w:pStyle w:val="RVfliesstext175nb"/>
        <w:rPr>
          <w:rFonts w:cs="Calibri"/>
        </w:rPr>
      </w:pPr>
      <w:r>
        <w:t xml:space="preserve">c) In Nummer 1.3.2 werden die Angabe </w:t>
      </w:r>
      <w:r>
        <w:t>„</w:t>
      </w:r>
      <w:r>
        <w:t>1.2.4</w:t>
      </w:r>
      <w:r>
        <w:t>“</w:t>
      </w:r>
      <w:r>
        <w:t xml:space="preserve"> durch </w:t>
      </w:r>
      <w:r>
        <w:t>„</w:t>
      </w:r>
      <w:r>
        <w:t>1.2.1.4</w:t>
      </w:r>
      <w:r>
        <w:t>“</w:t>
      </w:r>
      <w:r>
        <w:t xml:space="preserve"> und die Angabe </w:t>
      </w:r>
      <w:r>
        <w:t>„</w:t>
      </w:r>
      <w:r>
        <w:t>1.2.5</w:t>
      </w:r>
      <w:r>
        <w:t>“</w:t>
      </w:r>
      <w:r>
        <w:t xml:space="preserve"> durch </w:t>
      </w:r>
      <w:r>
        <w:t>„</w:t>
      </w:r>
      <w:r>
        <w:t>1.2.1.5</w:t>
      </w:r>
      <w:r>
        <w:t>“</w:t>
      </w:r>
      <w:r>
        <w:t xml:space="preserve"> ersetzt sowie die Angabe </w:t>
      </w:r>
      <w:r>
        <w:t>„</w:t>
      </w:r>
      <w:r>
        <w:t>oder 1.2.2.3</w:t>
      </w:r>
      <w:r>
        <w:t>“</w:t>
      </w:r>
      <w:r>
        <w:t xml:space="preserve"> angef</w:t>
      </w:r>
      <w:r>
        <w:t>ü</w:t>
      </w:r>
      <w:r>
        <w:t>gt.</w:t>
      </w:r>
    </w:p>
    <w:p w14:paraId="5D2285F3" w14:textId="77777777" w:rsidR="005F39AE" w:rsidRDefault="005F39AE">
      <w:pPr>
        <w:pStyle w:val="RVfliesstext175nb"/>
        <w:rPr>
          <w:rFonts w:cs="Calibri"/>
        </w:rPr>
      </w:pPr>
      <w:r>
        <w:t xml:space="preserve">d) In Nummer 1.5.1. werden nach der Angabe </w:t>
      </w:r>
      <w:r>
        <w:t>„</w:t>
      </w:r>
      <w:r>
        <w:t>8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die Jahrg</w:t>
      </w:r>
      <w:r>
        <w:t>ä</w:t>
      </w:r>
      <w:r>
        <w:t>nge gem</w:t>
      </w:r>
      <w:r>
        <w:t>äß</w:t>
      </w:r>
      <w:r>
        <w:t xml:space="preserve"> Nummer 1.2.1 oder Klasse 5, 7 oder 9 f</w:t>
      </w:r>
      <w:r>
        <w:t>ü</w:t>
      </w:r>
      <w:r>
        <w:t>r die Jahrg</w:t>
      </w:r>
      <w:r>
        <w:t>ä</w:t>
      </w:r>
      <w:r>
        <w:t>nge gem</w:t>
      </w:r>
      <w:r>
        <w:t>äß</w:t>
      </w:r>
      <w:r>
        <w:t xml:space="preserve"> Nummer 1.2.2</w:t>
      </w:r>
      <w:r>
        <w:t>“</w:t>
      </w:r>
      <w:r>
        <w:t xml:space="preserve"> eingef</w:t>
      </w:r>
      <w:r>
        <w:t>ü</w:t>
      </w:r>
      <w:r>
        <w:t>gt.</w:t>
      </w:r>
    </w:p>
    <w:p w14:paraId="1079B676" w14:textId="77777777" w:rsidR="005F39AE" w:rsidRDefault="005F39AE">
      <w:pPr>
        <w:pStyle w:val="RVfliesstext175nb"/>
        <w:rPr>
          <w:rFonts w:cs="Calibri"/>
        </w:rPr>
      </w:pPr>
      <w:r>
        <w:t xml:space="preserve">e) In Nummer 2.2.1 werden nach der Angabe </w:t>
      </w:r>
      <w:r>
        <w:t>„</w:t>
      </w:r>
      <w:r>
        <w:t>8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die Jahrg</w:t>
      </w:r>
      <w:r>
        <w:t>ä</w:t>
      </w:r>
      <w:r>
        <w:t>nge gem</w:t>
      </w:r>
      <w:r>
        <w:t>äß</w:t>
      </w:r>
      <w:r>
        <w:t xml:space="preserve"> Nummer 1.2.1 bzw. 9 f</w:t>
      </w:r>
      <w:r>
        <w:t>ü</w:t>
      </w:r>
      <w:r>
        <w:t>r die Jahrg</w:t>
      </w:r>
      <w:r>
        <w:t>ä</w:t>
      </w:r>
      <w:r>
        <w:t>nge gem</w:t>
      </w:r>
      <w:r>
        <w:t>äß</w:t>
      </w:r>
      <w:r>
        <w:t xml:space="preserve"> Nummer 1.2.2</w:t>
      </w:r>
      <w:r>
        <w:t>“</w:t>
      </w:r>
      <w:r>
        <w:t xml:space="preserve"> eingef</w:t>
      </w:r>
      <w:r>
        <w:t>ü</w:t>
      </w:r>
      <w:r>
        <w:t>gt und folgender Satz angef</w:t>
      </w:r>
      <w:r>
        <w:t>ü</w:t>
      </w:r>
      <w:r>
        <w:t>gt:</w:t>
      </w:r>
    </w:p>
    <w:p w14:paraId="28599806" w14:textId="77777777" w:rsidR="005F39AE" w:rsidRDefault="005F39AE">
      <w:pPr>
        <w:pStyle w:val="RVfliesstext175nb"/>
        <w:rPr>
          <w:rFonts w:cs="Calibri"/>
        </w:rPr>
      </w:pPr>
      <w:r>
        <w:t>„</w:t>
      </w:r>
      <w:r>
        <w:t>F</w:t>
      </w:r>
      <w:r>
        <w:t>ü</w:t>
      </w:r>
      <w:r>
        <w:t>r Profilklassen gem</w:t>
      </w:r>
      <w:r>
        <w:t>äß</w:t>
      </w:r>
      <w:r>
        <w:t xml:space="preserve"> </w:t>
      </w:r>
      <w:r>
        <w:t>§</w:t>
      </w:r>
      <w:r>
        <w:t xml:space="preserve"> 21 Absatz 3 APO-S I legen die Schulen der Schulaufsicht im Rahmen der zu genehmigenden Stundentafel ein Konzept zur Vergabe des Graecums unter Ber</w:t>
      </w:r>
      <w:r>
        <w:t>ü</w:t>
      </w:r>
      <w:r>
        <w:t>cksichtigung der voranstehenden Vorgaben vor.</w:t>
      </w:r>
      <w:r>
        <w:t>“</w:t>
      </w:r>
    </w:p>
    <w:p w14:paraId="1029D8C7" w14:textId="77777777" w:rsidR="005F39AE" w:rsidRDefault="005F39AE">
      <w:pPr>
        <w:pStyle w:val="RVfliesstext175nb"/>
        <w:rPr>
          <w:rFonts w:cs="Calibri"/>
        </w:rPr>
      </w:pPr>
      <w:r>
        <w:t xml:space="preserve">f) In Nummer 3.2. wird die Angabe </w:t>
      </w:r>
      <w:r>
        <w:t>„</w:t>
      </w:r>
      <w:r>
        <w:t>Klasse/</w:t>
      </w:r>
      <w:r>
        <w:t>“</w:t>
      </w:r>
      <w:r>
        <w:t xml:space="preserve"> gestrichen.</w:t>
      </w:r>
    </w:p>
    <w:p w14:paraId="306DFF6B" w14:textId="77777777" w:rsidR="005F39AE" w:rsidRDefault="005F39AE">
      <w:pPr>
        <w:pStyle w:val="RVfliesstext175nb"/>
        <w:rPr>
          <w:rFonts w:cs="Calibri"/>
        </w:rPr>
      </w:pPr>
      <w:r>
        <w:t>Dieser Runderlass tritt zum 01.08.2019 in Kraft.</w:t>
      </w:r>
    </w:p>
    <w:p w14:paraId="06EC7D66" w14:textId="77777777" w:rsidR="005F39AE" w:rsidRDefault="005F39AE">
      <w:pPr>
        <w:pStyle w:val="RVfliesstext175nb"/>
      </w:pPr>
    </w:p>
    <w:p w14:paraId="39935725" w14:textId="77777777" w:rsidR="005F39AE" w:rsidRDefault="005F39AE">
      <w:pPr>
        <w:pStyle w:val="RVfliesstext175nb"/>
        <w:jc w:val="right"/>
      </w:pPr>
      <w:r>
        <w:rPr>
          <w:rFonts w:cs="Calibri"/>
        </w:rPr>
        <w:t>ABl. NRW. 07/19</w:t>
      </w:r>
    </w:p>
    <w:p w14:paraId="6482FCE8" w14:textId="77777777" w:rsidR="005F39AE" w:rsidRDefault="005F39AE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erReference w:type="first" r:id="rId10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AC853" w14:textId="77777777" w:rsidR="005F39AE" w:rsidRDefault="005F39AE">
      <w:r>
        <w:separator/>
      </w:r>
    </w:p>
  </w:endnote>
  <w:endnote w:type="continuationSeparator" w:id="0">
    <w:p w14:paraId="355E4CCE" w14:textId="77777777" w:rsidR="005F39AE" w:rsidRDefault="005F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28EB" w14:textId="77777777" w:rsidR="005F39AE" w:rsidRDefault="005F39A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2516" w14:textId="77777777" w:rsidR="005F39AE" w:rsidRDefault="005F39AE">
    <w:pPr>
      <w:pStyle w:val="Fuzeile"/>
      <w:widowControl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6CD3" w14:textId="77777777" w:rsidR="005F39AE" w:rsidRDefault="005F39AE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C5054" w14:textId="77777777" w:rsidR="005F39AE" w:rsidRDefault="005F39AE">
      <w:r>
        <w:separator/>
      </w:r>
    </w:p>
  </w:footnote>
  <w:footnote w:type="continuationSeparator" w:id="0">
    <w:p w14:paraId="271EA5E0" w14:textId="77777777" w:rsidR="005F39AE" w:rsidRDefault="005F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1E67"/>
    <w:rsid w:val="00061E67"/>
    <w:rsid w:val="001D4CE3"/>
    <w:rsid w:val="005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D83A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960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